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319" w:rsidRDefault="00231BC5" w:rsidP="00231BC5">
      <w:pPr>
        <w:rPr>
          <w:lang w:val="uk-UA"/>
        </w:rPr>
      </w:pPr>
      <w:r>
        <w:rPr>
          <w:lang w:val="uk-UA"/>
        </w:rPr>
        <w:t xml:space="preserve">       </w:t>
      </w:r>
    </w:p>
    <w:p w:rsidR="00B76319" w:rsidRDefault="00B76319" w:rsidP="00B7631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</w:t>
      </w:r>
    </w:p>
    <w:p w:rsidR="00B76319" w:rsidRDefault="00B76319" w:rsidP="00B76319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B92B87A" wp14:editId="66BBDCB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319" w:rsidRDefault="00B76319" w:rsidP="00B7631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B76319" w:rsidRDefault="00B76319" w:rsidP="00B76319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B76319" w:rsidRDefault="00B76319" w:rsidP="00B76319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B76319" w:rsidRDefault="00B76319" w:rsidP="00B76319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B76319" w:rsidRDefault="00B76319" w:rsidP="00B76319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B76319" w:rsidRDefault="00B76319" w:rsidP="00B7631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 листопада</w:t>
      </w:r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1</w:t>
      </w:r>
      <w:r>
        <w:rPr>
          <w:sz w:val="28"/>
          <w:szCs w:val="28"/>
          <w:u w:val="single"/>
          <w:lang w:val="uk-UA"/>
        </w:rPr>
        <w:t>50</w:t>
      </w:r>
    </w:p>
    <w:p w:rsidR="00B76319" w:rsidRPr="00FD3A80" w:rsidRDefault="00B76319" w:rsidP="00B76319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                                                             </w:t>
      </w:r>
    </w:p>
    <w:p w:rsidR="00B76319" w:rsidRDefault="00B76319" w:rsidP="00B76319">
      <w:pPr>
        <w:jc w:val="both"/>
        <w:rPr>
          <w:sz w:val="28"/>
          <w:szCs w:val="28"/>
          <w:u w:val="single"/>
          <w:lang w:val="uk-UA"/>
        </w:rPr>
      </w:pPr>
    </w:p>
    <w:p w:rsidR="00B76319" w:rsidRDefault="00B76319" w:rsidP="00B76319">
      <w:pPr>
        <w:jc w:val="both"/>
        <w:rPr>
          <w:bCs/>
          <w:sz w:val="28"/>
          <w:szCs w:val="28"/>
          <w:lang w:val="uk-UA"/>
        </w:rPr>
      </w:pPr>
      <w:r w:rsidRPr="00951A79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інвестиційну Програму </w:t>
      </w:r>
    </w:p>
    <w:p w:rsidR="00B76319" w:rsidRPr="00B76319" w:rsidRDefault="00B76319" w:rsidP="00B76319">
      <w:pPr>
        <w:rPr>
          <w:sz w:val="28"/>
          <w:szCs w:val="28"/>
          <w:lang w:val="uk-UA"/>
        </w:rPr>
      </w:pPr>
      <w:proofErr w:type="spellStart"/>
      <w:r w:rsidRPr="00B76319">
        <w:rPr>
          <w:sz w:val="28"/>
          <w:szCs w:val="28"/>
          <w:lang w:val="uk-UA"/>
        </w:rPr>
        <w:t>Старовижівського</w:t>
      </w:r>
      <w:proofErr w:type="spellEnd"/>
      <w:r w:rsidRPr="00B76319">
        <w:rPr>
          <w:sz w:val="28"/>
          <w:szCs w:val="28"/>
          <w:lang w:val="uk-UA"/>
        </w:rPr>
        <w:t xml:space="preserve"> ВУЖКГ</w:t>
      </w:r>
    </w:p>
    <w:p w:rsidR="00B76319" w:rsidRDefault="00B76319" w:rsidP="00B76319">
      <w:pPr>
        <w:rPr>
          <w:sz w:val="28"/>
          <w:szCs w:val="28"/>
          <w:lang w:val="uk-UA"/>
        </w:rPr>
      </w:pPr>
      <w:r w:rsidRPr="00B76319">
        <w:rPr>
          <w:sz w:val="28"/>
          <w:szCs w:val="28"/>
        </w:rPr>
        <w:t xml:space="preserve">з </w:t>
      </w:r>
      <w:proofErr w:type="spellStart"/>
      <w:r w:rsidRPr="00B76319">
        <w:rPr>
          <w:sz w:val="28"/>
          <w:szCs w:val="28"/>
        </w:rPr>
        <w:t>розвитку</w:t>
      </w:r>
      <w:proofErr w:type="spellEnd"/>
      <w:r w:rsidRPr="00B76319">
        <w:rPr>
          <w:sz w:val="28"/>
          <w:szCs w:val="28"/>
        </w:rPr>
        <w:t xml:space="preserve"> систем </w:t>
      </w:r>
      <w:proofErr w:type="spellStart"/>
      <w:r w:rsidRPr="00B76319">
        <w:rPr>
          <w:sz w:val="28"/>
          <w:szCs w:val="28"/>
        </w:rPr>
        <w:t>водопостачання</w:t>
      </w:r>
      <w:proofErr w:type="spellEnd"/>
      <w:r w:rsidRPr="00B76319">
        <w:rPr>
          <w:sz w:val="28"/>
          <w:szCs w:val="28"/>
        </w:rPr>
        <w:t xml:space="preserve">, </w:t>
      </w:r>
    </w:p>
    <w:p w:rsidR="00B76319" w:rsidRDefault="00B76319" w:rsidP="00B76319">
      <w:pPr>
        <w:rPr>
          <w:sz w:val="28"/>
          <w:szCs w:val="28"/>
          <w:lang w:val="uk-UA"/>
        </w:rPr>
      </w:pPr>
      <w:proofErr w:type="spellStart"/>
      <w:r w:rsidRPr="00B76319">
        <w:rPr>
          <w:sz w:val="28"/>
          <w:szCs w:val="28"/>
        </w:rPr>
        <w:t>водовідведення</w:t>
      </w:r>
      <w:proofErr w:type="spellEnd"/>
      <w:r w:rsidRPr="00B76319">
        <w:rPr>
          <w:sz w:val="28"/>
          <w:szCs w:val="28"/>
        </w:rPr>
        <w:t xml:space="preserve"> та </w:t>
      </w:r>
      <w:proofErr w:type="spellStart"/>
      <w:r w:rsidRPr="00B76319">
        <w:rPr>
          <w:sz w:val="28"/>
          <w:szCs w:val="28"/>
        </w:rPr>
        <w:t>очищення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proofErr w:type="gramStart"/>
      <w:r w:rsidRPr="00B76319">
        <w:rPr>
          <w:sz w:val="28"/>
          <w:szCs w:val="28"/>
        </w:rPr>
        <w:t>ст</w:t>
      </w:r>
      <w:proofErr w:type="gramEnd"/>
      <w:r w:rsidRPr="00B76319">
        <w:rPr>
          <w:sz w:val="28"/>
          <w:szCs w:val="28"/>
        </w:rPr>
        <w:t>ічних</w:t>
      </w:r>
      <w:proofErr w:type="spellEnd"/>
      <w:r w:rsidRPr="00B76319">
        <w:rPr>
          <w:sz w:val="28"/>
          <w:szCs w:val="28"/>
        </w:rPr>
        <w:t xml:space="preserve"> </w:t>
      </w:r>
    </w:p>
    <w:p w:rsidR="00B76319" w:rsidRPr="00B76319" w:rsidRDefault="00B76319" w:rsidP="00B76319">
      <w:pPr>
        <w:rPr>
          <w:sz w:val="28"/>
          <w:szCs w:val="28"/>
        </w:rPr>
      </w:pPr>
      <w:r w:rsidRPr="00B76319">
        <w:rPr>
          <w:sz w:val="28"/>
          <w:szCs w:val="28"/>
        </w:rPr>
        <w:t>вод</w:t>
      </w:r>
      <w:r w:rsidRPr="00B76319">
        <w:rPr>
          <w:sz w:val="28"/>
          <w:szCs w:val="28"/>
          <w:lang w:val="uk-UA"/>
        </w:rPr>
        <w:t xml:space="preserve"> </w:t>
      </w:r>
      <w:r w:rsidRPr="00B76319">
        <w:rPr>
          <w:sz w:val="28"/>
          <w:szCs w:val="28"/>
        </w:rPr>
        <w:t>на 20</w:t>
      </w:r>
      <w:r w:rsidRPr="00B76319">
        <w:rPr>
          <w:sz w:val="28"/>
          <w:szCs w:val="28"/>
          <w:lang w:val="uk-UA"/>
        </w:rPr>
        <w:t xml:space="preserve">24 </w:t>
      </w:r>
      <w:proofErr w:type="gramStart"/>
      <w:r w:rsidRPr="00B76319">
        <w:rPr>
          <w:sz w:val="28"/>
          <w:szCs w:val="28"/>
          <w:lang w:val="uk-UA"/>
        </w:rPr>
        <w:t>р</w:t>
      </w:r>
      <w:proofErr w:type="gramEnd"/>
      <w:r w:rsidRPr="00B76319">
        <w:rPr>
          <w:sz w:val="28"/>
          <w:szCs w:val="28"/>
          <w:lang w:val="uk-UA"/>
        </w:rPr>
        <w:t>ік</w:t>
      </w:r>
    </w:p>
    <w:p w:rsidR="00B76319" w:rsidRDefault="00B76319" w:rsidP="00B76319">
      <w:pPr>
        <w:jc w:val="both"/>
        <w:rPr>
          <w:bCs/>
          <w:sz w:val="28"/>
          <w:szCs w:val="28"/>
          <w:lang w:val="uk-UA"/>
        </w:rPr>
      </w:pPr>
    </w:p>
    <w:p w:rsidR="00B76319" w:rsidRDefault="00B76319" w:rsidP="00B76319">
      <w:pPr>
        <w:jc w:val="both"/>
        <w:rPr>
          <w:bCs/>
          <w:sz w:val="28"/>
          <w:szCs w:val="28"/>
          <w:lang w:val="uk-UA"/>
        </w:rPr>
      </w:pPr>
    </w:p>
    <w:p w:rsidR="00B76319" w:rsidRDefault="00B76319" w:rsidP="00B76319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Заслухавши інформацію начальника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виробничого управління житлового-комунального господарства Степана Поляка  про </w:t>
      </w:r>
      <w:r>
        <w:rPr>
          <w:bCs/>
          <w:sz w:val="28"/>
          <w:szCs w:val="28"/>
          <w:lang w:val="uk-UA"/>
        </w:rPr>
        <w:t xml:space="preserve">інвестиційну Програму </w:t>
      </w:r>
      <w:proofErr w:type="spellStart"/>
      <w:r w:rsidRPr="00B76319">
        <w:rPr>
          <w:sz w:val="28"/>
          <w:szCs w:val="28"/>
          <w:lang w:val="uk-UA"/>
        </w:rPr>
        <w:t>Старовижівського</w:t>
      </w:r>
      <w:proofErr w:type="spellEnd"/>
      <w:r w:rsidRPr="00B76319">
        <w:rPr>
          <w:sz w:val="28"/>
          <w:szCs w:val="28"/>
          <w:lang w:val="uk-UA"/>
        </w:rPr>
        <w:t xml:space="preserve"> ВУЖКГ</w:t>
      </w:r>
      <w:r>
        <w:rPr>
          <w:sz w:val="28"/>
          <w:szCs w:val="28"/>
          <w:lang w:val="uk-UA"/>
        </w:rPr>
        <w:t xml:space="preserve"> </w:t>
      </w:r>
      <w:r w:rsidRPr="00B76319">
        <w:rPr>
          <w:sz w:val="28"/>
          <w:szCs w:val="28"/>
        </w:rPr>
        <w:t xml:space="preserve">з </w:t>
      </w:r>
      <w:proofErr w:type="spellStart"/>
      <w:r w:rsidRPr="00B76319">
        <w:rPr>
          <w:sz w:val="28"/>
          <w:szCs w:val="28"/>
        </w:rPr>
        <w:t>розвитку</w:t>
      </w:r>
      <w:proofErr w:type="spellEnd"/>
      <w:r w:rsidRPr="00B76319">
        <w:rPr>
          <w:sz w:val="28"/>
          <w:szCs w:val="28"/>
        </w:rPr>
        <w:t xml:space="preserve"> систем </w:t>
      </w:r>
      <w:proofErr w:type="spellStart"/>
      <w:r w:rsidRPr="00B76319">
        <w:rPr>
          <w:sz w:val="28"/>
          <w:szCs w:val="28"/>
        </w:rPr>
        <w:t>водопостачання</w:t>
      </w:r>
      <w:proofErr w:type="spellEnd"/>
      <w:r w:rsidRPr="00B76319">
        <w:rPr>
          <w:sz w:val="28"/>
          <w:szCs w:val="28"/>
        </w:rPr>
        <w:t xml:space="preserve">, </w:t>
      </w:r>
      <w:proofErr w:type="spellStart"/>
      <w:r w:rsidRPr="00B76319">
        <w:rPr>
          <w:sz w:val="28"/>
          <w:szCs w:val="28"/>
        </w:rPr>
        <w:t>водовідведення</w:t>
      </w:r>
      <w:proofErr w:type="spellEnd"/>
      <w:r w:rsidRPr="00B76319">
        <w:rPr>
          <w:sz w:val="28"/>
          <w:szCs w:val="28"/>
        </w:rPr>
        <w:t xml:space="preserve"> та </w:t>
      </w:r>
      <w:proofErr w:type="spellStart"/>
      <w:r w:rsidRPr="00B76319">
        <w:rPr>
          <w:sz w:val="28"/>
          <w:szCs w:val="28"/>
        </w:rPr>
        <w:t>очищення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r w:rsidRPr="00B76319">
        <w:rPr>
          <w:sz w:val="28"/>
          <w:szCs w:val="28"/>
        </w:rPr>
        <w:t>стічних</w:t>
      </w:r>
      <w:proofErr w:type="spellEnd"/>
      <w:r w:rsidRPr="00B76319">
        <w:rPr>
          <w:sz w:val="28"/>
          <w:szCs w:val="28"/>
        </w:rPr>
        <w:t xml:space="preserve"> вод</w:t>
      </w:r>
      <w:r w:rsidRPr="00B76319">
        <w:rPr>
          <w:sz w:val="28"/>
          <w:szCs w:val="28"/>
          <w:lang w:val="uk-UA"/>
        </w:rPr>
        <w:t xml:space="preserve"> </w:t>
      </w:r>
      <w:r w:rsidRPr="00B76319">
        <w:rPr>
          <w:sz w:val="28"/>
          <w:szCs w:val="28"/>
        </w:rPr>
        <w:t>на 20</w:t>
      </w:r>
      <w:r w:rsidRPr="00B76319">
        <w:rPr>
          <w:sz w:val="28"/>
          <w:szCs w:val="28"/>
          <w:lang w:val="uk-UA"/>
        </w:rPr>
        <w:t>24 рік</w:t>
      </w:r>
      <w:r>
        <w:rPr>
          <w:sz w:val="28"/>
          <w:szCs w:val="28"/>
          <w:lang w:val="uk-UA"/>
        </w:rPr>
        <w:t xml:space="preserve"> </w:t>
      </w:r>
    </w:p>
    <w:p w:rsidR="00B76319" w:rsidRDefault="00B76319" w:rsidP="00B76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27, 51, 52  Закону України «Про місцеве самоврядування в Україні»</w:t>
      </w:r>
    </w:p>
    <w:p w:rsidR="00B76319" w:rsidRDefault="00B76319" w:rsidP="00B76319">
      <w:pPr>
        <w:autoSpaceDE w:val="0"/>
        <w:autoSpaceDN w:val="0"/>
        <w:ind w:firstLine="720"/>
        <w:jc w:val="both"/>
        <w:rPr>
          <w:sz w:val="28"/>
          <w:szCs w:val="28"/>
          <w:lang w:val="uk-UA"/>
        </w:rPr>
      </w:pPr>
    </w:p>
    <w:p w:rsidR="00B76319" w:rsidRDefault="00B76319" w:rsidP="00B76319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B76319" w:rsidRDefault="00B76319" w:rsidP="00B76319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B76319" w:rsidRDefault="00B76319" w:rsidP="00B76319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Схвалити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інвестиційн</w:t>
      </w:r>
      <w:r>
        <w:rPr>
          <w:bCs/>
          <w:sz w:val="28"/>
          <w:szCs w:val="28"/>
          <w:lang w:val="uk-UA"/>
        </w:rPr>
        <w:t xml:space="preserve">ої 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Програми </w:t>
      </w:r>
      <w:r>
        <w:rPr>
          <w:bCs/>
          <w:sz w:val="28"/>
          <w:szCs w:val="28"/>
          <w:lang w:val="uk-UA"/>
        </w:rPr>
        <w:t xml:space="preserve"> </w:t>
      </w:r>
      <w:proofErr w:type="spellStart"/>
      <w:r w:rsidRPr="00B76319">
        <w:rPr>
          <w:sz w:val="28"/>
          <w:szCs w:val="28"/>
          <w:lang w:val="uk-UA"/>
        </w:rPr>
        <w:t>Старовижівського</w:t>
      </w:r>
      <w:proofErr w:type="spellEnd"/>
      <w:r w:rsidRPr="00B76319">
        <w:rPr>
          <w:sz w:val="28"/>
          <w:szCs w:val="28"/>
          <w:lang w:val="uk-UA"/>
        </w:rPr>
        <w:t xml:space="preserve"> ВУЖКГ</w:t>
      </w:r>
      <w:r>
        <w:rPr>
          <w:sz w:val="28"/>
          <w:szCs w:val="28"/>
          <w:lang w:val="uk-UA"/>
        </w:rPr>
        <w:t xml:space="preserve"> </w:t>
      </w:r>
      <w:r w:rsidRPr="00B76319">
        <w:rPr>
          <w:sz w:val="28"/>
          <w:szCs w:val="28"/>
        </w:rPr>
        <w:t xml:space="preserve">з </w:t>
      </w:r>
      <w:proofErr w:type="spellStart"/>
      <w:r w:rsidRPr="00B76319">
        <w:rPr>
          <w:sz w:val="28"/>
          <w:szCs w:val="28"/>
        </w:rPr>
        <w:t>розвитку</w:t>
      </w:r>
      <w:proofErr w:type="spellEnd"/>
      <w:r w:rsidRPr="00B76319">
        <w:rPr>
          <w:sz w:val="28"/>
          <w:szCs w:val="28"/>
        </w:rPr>
        <w:t xml:space="preserve"> систем </w:t>
      </w:r>
      <w:proofErr w:type="spellStart"/>
      <w:r w:rsidRPr="00B76319">
        <w:rPr>
          <w:sz w:val="28"/>
          <w:szCs w:val="28"/>
        </w:rPr>
        <w:t>водопостачання</w:t>
      </w:r>
      <w:proofErr w:type="spellEnd"/>
      <w:r w:rsidRPr="00B76319">
        <w:rPr>
          <w:sz w:val="28"/>
          <w:szCs w:val="28"/>
        </w:rPr>
        <w:t xml:space="preserve">, </w:t>
      </w:r>
      <w:proofErr w:type="spellStart"/>
      <w:r w:rsidRPr="00B76319">
        <w:rPr>
          <w:sz w:val="28"/>
          <w:szCs w:val="28"/>
        </w:rPr>
        <w:t>водовідведення</w:t>
      </w:r>
      <w:proofErr w:type="spellEnd"/>
      <w:r w:rsidRPr="00B76319">
        <w:rPr>
          <w:sz w:val="28"/>
          <w:szCs w:val="28"/>
        </w:rPr>
        <w:t xml:space="preserve"> та </w:t>
      </w:r>
      <w:proofErr w:type="spellStart"/>
      <w:r w:rsidRPr="00B76319">
        <w:rPr>
          <w:sz w:val="28"/>
          <w:szCs w:val="28"/>
        </w:rPr>
        <w:t>очищення</w:t>
      </w:r>
      <w:proofErr w:type="spellEnd"/>
      <w:r w:rsidRPr="00B76319">
        <w:rPr>
          <w:sz w:val="28"/>
          <w:szCs w:val="28"/>
        </w:rPr>
        <w:t xml:space="preserve"> </w:t>
      </w:r>
      <w:proofErr w:type="spellStart"/>
      <w:r w:rsidRPr="00B76319">
        <w:rPr>
          <w:sz w:val="28"/>
          <w:szCs w:val="28"/>
        </w:rPr>
        <w:t>стічних</w:t>
      </w:r>
      <w:proofErr w:type="spellEnd"/>
      <w:r w:rsidRPr="00B76319">
        <w:rPr>
          <w:sz w:val="28"/>
          <w:szCs w:val="28"/>
        </w:rPr>
        <w:t xml:space="preserve"> вод</w:t>
      </w:r>
      <w:r w:rsidRPr="00B76319">
        <w:rPr>
          <w:sz w:val="28"/>
          <w:szCs w:val="28"/>
          <w:lang w:val="uk-UA"/>
        </w:rPr>
        <w:t xml:space="preserve"> </w:t>
      </w:r>
      <w:r w:rsidRPr="00B76319">
        <w:rPr>
          <w:sz w:val="28"/>
          <w:szCs w:val="28"/>
        </w:rPr>
        <w:t>на 20</w:t>
      </w:r>
      <w:r w:rsidRPr="00B76319">
        <w:rPr>
          <w:sz w:val="28"/>
          <w:szCs w:val="28"/>
          <w:lang w:val="uk-UA"/>
        </w:rPr>
        <w:t>24 рік</w:t>
      </w:r>
      <w:r>
        <w:rPr>
          <w:sz w:val="28"/>
          <w:szCs w:val="28"/>
          <w:lang w:val="uk-UA"/>
        </w:rPr>
        <w:t xml:space="preserve"> </w:t>
      </w:r>
    </w:p>
    <w:p w:rsidR="00B76319" w:rsidRDefault="00B76319" w:rsidP="00B76319">
      <w:pPr>
        <w:ind w:firstLine="708"/>
        <w:jc w:val="both"/>
        <w:rPr>
          <w:sz w:val="28"/>
          <w:szCs w:val="28"/>
          <w:lang w:val="uk-UA"/>
        </w:rPr>
      </w:pPr>
    </w:p>
    <w:p w:rsidR="00B76319" w:rsidRDefault="00B76319" w:rsidP="00B76319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 на розгляд сесії селищної ради.</w:t>
      </w:r>
    </w:p>
    <w:p w:rsidR="00B76319" w:rsidRDefault="00B76319" w:rsidP="00B76319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</w:p>
    <w:p w:rsidR="00B76319" w:rsidRDefault="00B76319" w:rsidP="00B76319">
      <w:pPr>
        <w:autoSpaceDE w:val="0"/>
        <w:autoSpaceDN w:val="0"/>
        <w:ind w:firstLine="708"/>
        <w:jc w:val="both"/>
        <w:rPr>
          <w:sz w:val="28"/>
          <w:szCs w:val="28"/>
          <w:lang w:val="uk-UA"/>
        </w:rPr>
      </w:pPr>
    </w:p>
    <w:p w:rsidR="00B76319" w:rsidRDefault="00B76319" w:rsidP="00B76319">
      <w:pPr>
        <w:autoSpaceDE w:val="0"/>
        <w:autoSpaceDN w:val="0"/>
        <w:jc w:val="both"/>
        <w:rPr>
          <w:sz w:val="28"/>
          <w:szCs w:val="28"/>
          <w:lang w:val="uk-UA"/>
        </w:rPr>
      </w:pPr>
    </w:p>
    <w:p w:rsidR="00B76319" w:rsidRDefault="00B76319" w:rsidP="00B76319">
      <w:pPr>
        <w:autoSpaceDE w:val="0"/>
        <w:autoSpaceDN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B76319" w:rsidRDefault="00B76319" w:rsidP="00B76319">
      <w:pPr>
        <w:autoSpaceDE w:val="0"/>
        <w:autoSpaceDN w:val="0"/>
        <w:rPr>
          <w:lang w:val="uk-UA"/>
        </w:rPr>
      </w:pPr>
      <w:r>
        <w:rPr>
          <w:lang w:val="uk-UA"/>
        </w:rPr>
        <w:t>Степан Поляк</w:t>
      </w: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lang w:val="uk-UA"/>
        </w:rPr>
      </w:pPr>
    </w:p>
    <w:p w:rsidR="00B76319" w:rsidRDefault="00B76319" w:rsidP="00B76319">
      <w:pPr>
        <w:autoSpaceDE w:val="0"/>
        <w:autoSpaceDN w:val="0"/>
        <w:rPr>
          <w:sz w:val="28"/>
          <w:szCs w:val="28"/>
          <w:lang w:val="uk-UA" w:eastAsia="ar-SA"/>
        </w:rPr>
      </w:pPr>
    </w:p>
    <w:p w:rsidR="00B76319" w:rsidRDefault="00B76319" w:rsidP="00231BC5">
      <w:pPr>
        <w:rPr>
          <w:lang w:val="uk-UA"/>
        </w:rPr>
      </w:pPr>
    </w:p>
    <w:p w:rsidR="00B76319" w:rsidRPr="00343000" w:rsidRDefault="00B76319" w:rsidP="00B7631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</w:t>
      </w:r>
      <w:r w:rsidRPr="00343000">
        <w:rPr>
          <w:rFonts w:ascii="Times New Roman" w:hAnsi="Times New Roman" w:cs="Times New Roman"/>
          <w:sz w:val="28"/>
          <w:szCs w:val="28"/>
          <w:lang w:val="uk-UA"/>
        </w:rPr>
        <w:t>СХВАЛЕНО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B76319" w:rsidRPr="00343000" w:rsidRDefault="00B76319" w:rsidP="00B7631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 w:rsidRPr="0034300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Рішення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</w:t>
      </w:r>
    </w:p>
    <w:p w:rsidR="00B76319" w:rsidRDefault="00B76319" w:rsidP="00B7631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комітету се</w:t>
      </w:r>
      <w:r w:rsidRPr="00343000">
        <w:rPr>
          <w:rFonts w:ascii="Times New Roman" w:hAnsi="Times New Roman" w:cs="Times New Roman"/>
          <w:sz w:val="28"/>
          <w:szCs w:val="28"/>
          <w:lang w:val="uk-UA"/>
        </w:rPr>
        <w:t xml:space="preserve">лищної ради </w:t>
      </w:r>
    </w:p>
    <w:p w:rsidR="00B76319" w:rsidRPr="00343000" w:rsidRDefault="00B76319" w:rsidP="00B76319">
      <w:pPr>
        <w:pStyle w:val="a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30.11.2023 р. №1</w:t>
      </w: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76319" w:rsidRDefault="00B76319" w:rsidP="00231BC5">
      <w:pPr>
        <w:rPr>
          <w:lang w:val="uk-UA"/>
        </w:rPr>
      </w:pPr>
    </w:p>
    <w:p w:rsidR="00B76319" w:rsidRDefault="00B76319" w:rsidP="00231BC5">
      <w:pPr>
        <w:rPr>
          <w:lang w:val="uk-UA"/>
        </w:rPr>
      </w:pPr>
    </w:p>
    <w:p w:rsidR="00B76319" w:rsidRDefault="00B76319" w:rsidP="00231BC5">
      <w:pPr>
        <w:rPr>
          <w:lang w:val="uk-UA"/>
        </w:rPr>
      </w:pPr>
    </w:p>
    <w:p w:rsidR="00231BC5" w:rsidRDefault="00231BC5" w:rsidP="00231BC5">
      <w:pPr>
        <w:rPr>
          <w:lang w:val="uk-UA"/>
        </w:rPr>
      </w:pPr>
    </w:p>
    <w:p w:rsidR="00231BC5" w:rsidRDefault="00231BC5" w:rsidP="00231BC5">
      <w:pPr>
        <w:rPr>
          <w:b/>
          <w:sz w:val="28"/>
          <w:szCs w:val="28"/>
          <w:lang w:val="uk-UA"/>
        </w:rPr>
      </w:pPr>
    </w:p>
    <w:p w:rsidR="00231BC5" w:rsidRDefault="00231BC5" w:rsidP="00231B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231BC5" w:rsidRDefault="00231BC5" w:rsidP="00231BC5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інвестиційної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Старовижівського</w:t>
      </w:r>
      <w:proofErr w:type="spellEnd"/>
      <w:r>
        <w:rPr>
          <w:b/>
          <w:sz w:val="28"/>
          <w:szCs w:val="28"/>
          <w:lang w:val="uk-UA"/>
        </w:rPr>
        <w:t xml:space="preserve"> ВУЖКГ</w:t>
      </w:r>
    </w:p>
    <w:p w:rsidR="00231BC5" w:rsidRDefault="00231BC5" w:rsidP="00231B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 </w:t>
      </w:r>
      <w:proofErr w:type="spellStart"/>
      <w:r>
        <w:rPr>
          <w:b/>
          <w:sz w:val="28"/>
          <w:szCs w:val="28"/>
        </w:rPr>
        <w:t>розвитку</w:t>
      </w:r>
      <w:proofErr w:type="spellEnd"/>
      <w:r>
        <w:rPr>
          <w:b/>
          <w:sz w:val="28"/>
          <w:szCs w:val="28"/>
        </w:rPr>
        <w:t xml:space="preserve"> систем </w:t>
      </w:r>
      <w:proofErr w:type="spellStart"/>
      <w:r>
        <w:rPr>
          <w:b/>
          <w:sz w:val="28"/>
          <w:szCs w:val="28"/>
        </w:rPr>
        <w:t>водопостачання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водовідведення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очищення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ст</w:t>
      </w:r>
      <w:proofErr w:type="gramEnd"/>
      <w:r>
        <w:rPr>
          <w:b/>
          <w:sz w:val="28"/>
          <w:szCs w:val="28"/>
        </w:rPr>
        <w:t>ічних</w:t>
      </w:r>
      <w:proofErr w:type="spellEnd"/>
      <w:r>
        <w:rPr>
          <w:b/>
          <w:sz w:val="28"/>
          <w:szCs w:val="28"/>
        </w:rPr>
        <w:t xml:space="preserve"> вод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на 20</w:t>
      </w:r>
      <w:r>
        <w:rPr>
          <w:b/>
          <w:sz w:val="28"/>
          <w:szCs w:val="28"/>
          <w:lang w:val="uk-UA"/>
        </w:rPr>
        <w:t>24 рік</w:t>
      </w:r>
    </w:p>
    <w:tbl>
      <w:tblPr>
        <w:tblpPr w:leftFromText="180" w:rightFromText="180" w:bottomFromText="200" w:vertAnchor="text" w:horzAnchor="margin" w:tblpXSpec="center" w:tblpY="82"/>
        <w:tblW w:w="10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2"/>
      </w:tblGrid>
      <w:tr w:rsidR="00231BC5" w:rsidTr="007009A7">
        <w:trPr>
          <w:trHeight w:val="74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ind w:left="4212" w:hanging="4080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Найменування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:              </w:t>
            </w:r>
            <w:proofErr w:type="spellStart"/>
            <w:r>
              <w:rPr>
                <w:sz w:val="28"/>
                <w:szCs w:val="28"/>
              </w:rPr>
              <w:t>Інвестиційна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розвитку</w:t>
            </w:r>
            <w:proofErr w:type="spellEnd"/>
            <w:r>
              <w:rPr>
                <w:sz w:val="28"/>
                <w:szCs w:val="28"/>
              </w:rPr>
              <w:t xml:space="preserve"> систем </w:t>
            </w:r>
            <w:proofErr w:type="spellStart"/>
            <w:r>
              <w:rPr>
                <w:sz w:val="28"/>
                <w:szCs w:val="28"/>
              </w:rPr>
              <w:t>водопостачання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водовідведення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очищення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ічних</w:t>
            </w:r>
            <w:proofErr w:type="spellEnd"/>
            <w:r>
              <w:rPr>
                <w:sz w:val="28"/>
                <w:szCs w:val="28"/>
              </w:rPr>
              <w:t xml:space="preserve"> вод на </w:t>
            </w:r>
            <w:r>
              <w:rPr>
                <w:sz w:val="28"/>
                <w:szCs w:val="28"/>
                <w:lang w:val="uk-UA"/>
              </w:rPr>
              <w:t>2024рік</w:t>
            </w:r>
          </w:p>
          <w:p w:rsidR="00231BC5" w:rsidRDefault="00231BC5" w:rsidP="007009A7">
            <w:pPr>
              <w:spacing w:line="276" w:lineRule="auto"/>
              <w:ind w:left="4812" w:hanging="4800"/>
              <w:jc w:val="both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Розробник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:    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>ілі</w:t>
            </w:r>
            <w:proofErr w:type="spellEnd"/>
            <w:r>
              <w:rPr>
                <w:sz w:val="28"/>
                <w:szCs w:val="28"/>
              </w:rPr>
              <w:t xml:space="preserve"> і </w:t>
            </w:r>
            <w:proofErr w:type="spellStart"/>
            <w:r>
              <w:rPr>
                <w:sz w:val="28"/>
                <w:szCs w:val="28"/>
              </w:rPr>
              <w:t>завдання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:                       </w:t>
            </w:r>
            <w:proofErr w:type="spellStart"/>
            <w:r>
              <w:rPr>
                <w:sz w:val="28"/>
                <w:szCs w:val="28"/>
              </w:rPr>
              <w:t>реалізація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заходів</w:t>
            </w:r>
            <w:proofErr w:type="spellEnd"/>
            <w:r>
              <w:rPr>
                <w:sz w:val="28"/>
                <w:szCs w:val="28"/>
              </w:rPr>
              <w:t xml:space="preserve"> з </w:t>
            </w:r>
            <w:proofErr w:type="spellStart"/>
            <w:r>
              <w:rPr>
                <w:sz w:val="28"/>
                <w:szCs w:val="28"/>
              </w:rPr>
              <w:t>модернізації</w:t>
            </w:r>
            <w:proofErr w:type="spellEnd"/>
            <w:r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  <w:lang w:val="uk-UA"/>
              </w:rPr>
              <w:t xml:space="preserve">   </w:t>
            </w:r>
          </w:p>
          <w:p w:rsidR="00231BC5" w:rsidRDefault="00231BC5" w:rsidP="007009A7">
            <w:pPr>
              <w:spacing w:line="276" w:lineRule="auto"/>
              <w:ind w:left="4812" w:hanging="480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                водопостачання, водовідведення та очищення стічних вод смт. Стара </w:t>
            </w:r>
            <w:proofErr w:type="spellStart"/>
            <w:r>
              <w:rPr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sz w:val="28"/>
                <w:szCs w:val="28"/>
                <w:lang w:val="uk-UA"/>
              </w:rPr>
              <w:t>, забезпечення якісного   і надійного надання споживачам послуг водопостачання, водовідведення та очищення стічних  вод при мінімальному негативному впливі  на навколишнє середовище</w:t>
            </w: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  <w:lang w:val="uk-UA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Виконавець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:                   </w:t>
            </w:r>
            <w:proofErr w:type="spellStart"/>
            <w:r>
              <w:rPr>
                <w:sz w:val="28"/>
                <w:szCs w:val="28"/>
                <w:lang w:val="uk-UA"/>
              </w:rPr>
              <w:t>Старовижівське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ВУЖКГ</w:t>
            </w: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</w:p>
          <w:p w:rsidR="00231BC5" w:rsidRDefault="00231BC5" w:rsidP="007009A7">
            <w:pPr>
              <w:spacing w:line="276" w:lineRule="auto"/>
              <w:ind w:left="4332" w:hanging="42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:                                      </w:t>
            </w:r>
            <w:proofErr w:type="spellStart"/>
            <w:r>
              <w:rPr>
                <w:sz w:val="28"/>
                <w:szCs w:val="28"/>
              </w:rPr>
              <w:t>обсяг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</w:rPr>
              <w:t xml:space="preserve"> становить</w:t>
            </w:r>
          </w:p>
          <w:p w:rsidR="00231BC5" w:rsidRDefault="00231BC5" w:rsidP="007009A7">
            <w:pPr>
              <w:spacing w:line="276" w:lineRule="auto"/>
              <w:ind w:left="4332" w:hanging="42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4520,0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  <w:r>
              <w:rPr>
                <w:sz w:val="28"/>
                <w:szCs w:val="28"/>
              </w:rPr>
              <w:t xml:space="preserve">, в </w:t>
            </w:r>
            <w:proofErr w:type="spellStart"/>
            <w:r>
              <w:rPr>
                <w:sz w:val="28"/>
                <w:szCs w:val="28"/>
              </w:rPr>
              <w:t>т.ч</w:t>
            </w:r>
            <w:proofErr w:type="spellEnd"/>
            <w:r>
              <w:rPr>
                <w:sz w:val="28"/>
                <w:szCs w:val="28"/>
              </w:rPr>
              <w:t xml:space="preserve">. за </w:t>
            </w:r>
            <w:proofErr w:type="spellStart"/>
            <w:r>
              <w:rPr>
                <w:sz w:val="28"/>
                <w:szCs w:val="28"/>
              </w:rPr>
              <w:t>рахунок</w:t>
            </w:r>
            <w:proofErr w:type="spellEnd"/>
            <w:r>
              <w:rPr>
                <w:sz w:val="28"/>
                <w:szCs w:val="28"/>
              </w:rPr>
              <w:t>:</w:t>
            </w:r>
          </w:p>
          <w:p w:rsidR="00231BC5" w:rsidRDefault="00231BC5" w:rsidP="007009A7">
            <w:pPr>
              <w:spacing w:line="276" w:lineRule="auto"/>
              <w:ind w:left="4332" w:hanging="420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>
              <w:rPr>
                <w:sz w:val="28"/>
                <w:szCs w:val="28"/>
              </w:rPr>
              <w:t xml:space="preserve">• </w:t>
            </w:r>
            <w:proofErr w:type="spellStart"/>
            <w:r>
              <w:rPr>
                <w:sz w:val="28"/>
                <w:szCs w:val="28"/>
              </w:rPr>
              <w:t>Місцевого</w:t>
            </w:r>
            <w:proofErr w:type="spellEnd"/>
            <w:r>
              <w:rPr>
                <w:sz w:val="28"/>
                <w:szCs w:val="28"/>
              </w:rPr>
              <w:t xml:space="preserve"> бюджету </w:t>
            </w:r>
            <w:r>
              <w:rPr>
                <w:sz w:val="28"/>
                <w:szCs w:val="28"/>
                <w:lang w:val="uk-UA"/>
              </w:rPr>
              <w:t xml:space="preserve"> 4224,0</w:t>
            </w:r>
            <w:r>
              <w:rPr>
                <w:sz w:val="28"/>
                <w:szCs w:val="28"/>
              </w:rPr>
              <w:t xml:space="preserve"> тис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рн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31BC5" w:rsidRDefault="00231BC5" w:rsidP="007009A7">
            <w:pPr>
              <w:spacing w:line="276" w:lineRule="auto"/>
              <w:ind w:left="4332" w:hanging="420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                                  </w:t>
            </w:r>
            <w:r>
              <w:rPr>
                <w:sz w:val="28"/>
                <w:szCs w:val="28"/>
              </w:rPr>
              <w:t xml:space="preserve">• За </w:t>
            </w:r>
            <w:proofErr w:type="spellStart"/>
            <w:r>
              <w:rPr>
                <w:sz w:val="28"/>
                <w:szCs w:val="28"/>
              </w:rPr>
              <w:t>рахунок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прибутку від затверджених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тарифів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296,0 тис</w:t>
            </w:r>
            <w:proofErr w:type="gramStart"/>
            <w:r>
              <w:rPr>
                <w:sz w:val="28"/>
                <w:szCs w:val="28"/>
                <w:lang w:val="uk-UA"/>
              </w:rPr>
              <w:t>.</w:t>
            </w:r>
            <w:proofErr w:type="gram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рн</w:t>
            </w:r>
            <w:proofErr w:type="spellEnd"/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Термін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  <w:lang w:val="uk-UA"/>
              </w:rPr>
              <w:t>:                           1 січня – 31 грудня 2024 року</w:t>
            </w:r>
            <w:r>
              <w:rPr>
                <w:sz w:val="28"/>
                <w:szCs w:val="28"/>
              </w:rPr>
              <w:t>.</w:t>
            </w: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Очікувані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результати</w:t>
            </w:r>
            <w:proofErr w:type="spellEnd"/>
          </w:p>
          <w:p w:rsidR="00231BC5" w:rsidRDefault="00231BC5" w:rsidP="007009A7">
            <w:pPr>
              <w:spacing w:line="276" w:lineRule="auto"/>
              <w:ind w:left="4092" w:hanging="396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реалізації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Програми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:                     </w:t>
            </w:r>
            <w:proofErr w:type="spellStart"/>
            <w:r>
              <w:rPr>
                <w:sz w:val="28"/>
                <w:szCs w:val="28"/>
              </w:rPr>
              <w:t>розвиток</w:t>
            </w:r>
            <w:proofErr w:type="spellEnd"/>
            <w:r>
              <w:rPr>
                <w:sz w:val="28"/>
                <w:szCs w:val="28"/>
              </w:rPr>
              <w:t xml:space="preserve"> систем </w:t>
            </w:r>
            <w:proofErr w:type="spellStart"/>
            <w:r>
              <w:rPr>
                <w:sz w:val="28"/>
                <w:szCs w:val="28"/>
              </w:rPr>
              <w:t>водопостачання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водовідведення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очищення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ст</w:t>
            </w:r>
            <w:proofErr w:type="gramEnd"/>
            <w:r>
              <w:rPr>
                <w:sz w:val="28"/>
                <w:szCs w:val="28"/>
              </w:rPr>
              <w:t>ічних</w:t>
            </w:r>
            <w:proofErr w:type="spellEnd"/>
            <w:r>
              <w:rPr>
                <w:sz w:val="28"/>
                <w:szCs w:val="28"/>
              </w:rPr>
              <w:t xml:space="preserve"> вод </w:t>
            </w:r>
            <w:r>
              <w:rPr>
                <w:sz w:val="28"/>
                <w:szCs w:val="28"/>
                <w:lang w:val="uk-UA"/>
              </w:rPr>
              <w:t xml:space="preserve">смт. Стара </w:t>
            </w:r>
            <w:proofErr w:type="spellStart"/>
            <w:r>
              <w:rPr>
                <w:sz w:val="28"/>
                <w:szCs w:val="28"/>
                <w:lang w:val="uk-UA"/>
              </w:rPr>
              <w:t>Вижівка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lastRenderedPageBreak/>
              <w:t>забезпечення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підвищення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  <w:proofErr w:type="spellStart"/>
            <w:r>
              <w:rPr>
                <w:sz w:val="28"/>
                <w:szCs w:val="28"/>
              </w:rPr>
              <w:t>їх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надійності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підвищення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якості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вироблених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послуг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231BC5" w:rsidRDefault="00231BC5" w:rsidP="007009A7">
            <w:pPr>
              <w:spacing w:line="276" w:lineRule="auto"/>
              <w:ind w:left="4092" w:hanging="396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     </w:t>
            </w:r>
            <w:r>
              <w:rPr>
                <w:sz w:val="28"/>
                <w:szCs w:val="28"/>
                <w:lang w:val="uk-UA"/>
              </w:rPr>
              <w:t xml:space="preserve">                        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ідвищення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якості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очищення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стічних</w:t>
            </w:r>
            <w:proofErr w:type="spellEnd"/>
            <w:r>
              <w:rPr>
                <w:sz w:val="28"/>
                <w:szCs w:val="28"/>
              </w:rPr>
              <w:t xml:space="preserve"> вод                                                </w:t>
            </w:r>
            <w:r>
              <w:rPr>
                <w:sz w:val="28"/>
                <w:szCs w:val="28"/>
                <w:lang w:val="uk-UA"/>
              </w:rPr>
              <w:t xml:space="preserve">     </w:t>
            </w:r>
            <w:r>
              <w:rPr>
                <w:sz w:val="28"/>
                <w:szCs w:val="28"/>
              </w:rPr>
              <w:t xml:space="preserve">                  </w:t>
            </w: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ind w:left="4812" w:hanging="4800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74" w:lineRule="atLeast"/>
            </w:pPr>
          </w:p>
        </w:tc>
      </w:tr>
    </w:tbl>
    <w:p w:rsidR="00231BC5" w:rsidRDefault="00231BC5" w:rsidP="00231BC5">
      <w:pPr>
        <w:jc w:val="center"/>
        <w:rPr>
          <w:sz w:val="28"/>
          <w:szCs w:val="28"/>
          <w:lang w:val="uk-UA"/>
        </w:rPr>
      </w:pPr>
    </w:p>
    <w:p w:rsidR="00231BC5" w:rsidRDefault="00231BC5" w:rsidP="00231B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І. </w:t>
      </w:r>
      <w:proofErr w:type="spellStart"/>
      <w:r>
        <w:rPr>
          <w:b/>
          <w:sz w:val="28"/>
          <w:szCs w:val="28"/>
        </w:rPr>
        <w:t>Змі</w:t>
      </w:r>
      <w:proofErr w:type="gramStart"/>
      <w:r>
        <w:rPr>
          <w:b/>
          <w:sz w:val="28"/>
          <w:szCs w:val="28"/>
        </w:rPr>
        <w:t>ст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проблеми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необхідності</w:t>
      </w:r>
      <w:proofErr w:type="spellEnd"/>
    </w:p>
    <w:p w:rsidR="00231BC5" w:rsidRDefault="00231BC5" w:rsidP="00231BC5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розробки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231BC5" w:rsidRDefault="00231BC5" w:rsidP="00231BC5">
      <w:pPr>
        <w:rPr>
          <w:sz w:val="28"/>
          <w:szCs w:val="28"/>
        </w:rPr>
      </w:pP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є </w:t>
      </w:r>
      <w:proofErr w:type="spellStart"/>
      <w:r>
        <w:rPr>
          <w:sz w:val="28"/>
          <w:szCs w:val="28"/>
        </w:rPr>
        <w:t>значущою</w:t>
      </w:r>
      <w:proofErr w:type="spellEnd"/>
      <w:r>
        <w:rPr>
          <w:sz w:val="28"/>
          <w:szCs w:val="28"/>
        </w:rPr>
        <w:t xml:space="preserve">, тому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сприятиме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надійному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очистки </w:t>
      </w:r>
      <w:proofErr w:type="spellStart"/>
      <w:r>
        <w:rPr>
          <w:sz w:val="28"/>
          <w:szCs w:val="28"/>
        </w:rPr>
        <w:t>стоків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</w:t>
      </w:r>
      <w:r>
        <w:rPr>
          <w:sz w:val="28"/>
          <w:szCs w:val="28"/>
        </w:rPr>
        <w:t xml:space="preserve">, а </w:t>
      </w:r>
      <w:proofErr w:type="spellStart"/>
      <w:r>
        <w:rPr>
          <w:sz w:val="28"/>
          <w:szCs w:val="28"/>
        </w:rPr>
        <w:t>отже</w:t>
      </w:r>
      <w:proofErr w:type="spellEnd"/>
      <w:r>
        <w:rPr>
          <w:sz w:val="28"/>
          <w:szCs w:val="28"/>
        </w:rPr>
        <w:t xml:space="preserve">, і </w:t>
      </w:r>
      <w:proofErr w:type="spellStart"/>
      <w:r>
        <w:rPr>
          <w:sz w:val="28"/>
          <w:szCs w:val="28"/>
        </w:rPr>
        <w:t>збереженню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ефективного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енергетичних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водопровідно-каналізацінного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негативного </w:t>
      </w:r>
      <w:proofErr w:type="spellStart"/>
      <w:r>
        <w:rPr>
          <w:sz w:val="28"/>
          <w:szCs w:val="28"/>
        </w:rPr>
        <w:t>впливу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недостатньо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очищених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ічних</w:t>
      </w:r>
      <w:proofErr w:type="spellEnd"/>
      <w:r>
        <w:rPr>
          <w:sz w:val="28"/>
          <w:szCs w:val="28"/>
        </w:rPr>
        <w:t xml:space="preserve"> вод.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Необхідність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цієї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проблеми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повній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пріоритетам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сфері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(Закон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питну</w:t>
      </w:r>
      <w:proofErr w:type="spellEnd"/>
      <w:r>
        <w:rPr>
          <w:sz w:val="28"/>
          <w:szCs w:val="28"/>
        </w:rPr>
        <w:t xml:space="preserve"> воду та </w:t>
      </w:r>
      <w:proofErr w:type="spellStart"/>
      <w:r>
        <w:rPr>
          <w:sz w:val="28"/>
          <w:szCs w:val="28"/>
        </w:rPr>
        <w:t>питне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здоров'я</w:t>
      </w:r>
      <w:proofErr w:type="spellEnd"/>
      <w:r>
        <w:rPr>
          <w:sz w:val="28"/>
          <w:szCs w:val="28"/>
        </w:rPr>
        <w:t xml:space="preserve"> (Закон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санітарного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епідемічного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добробуту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»), </w:t>
      </w:r>
      <w:proofErr w:type="spellStart"/>
      <w:r>
        <w:rPr>
          <w:sz w:val="28"/>
          <w:szCs w:val="28"/>
        </w:rPr>
        <w:t>енергозбереження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Закони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енергозбереження</w:t>
      </w:r>
      <w:proofErr w:type="spellEnd"/>
      <w:r>
        <w:rPr>
          <w:sz w:val="28"/>
          <w:szCs w:val="28"/>
        </w:rPr>
        <w:t>»,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екології</w:t>
      </w:r>
      <w:proofErr w:type="spellEnd"/>
      <w:r>
        <w:rPr>
          <w:sz w:val="28"/>
          <w:szCs w:val="28"/>
        </w:rPr>
        <w:t xml:space="preserve"> (Закону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«Про </w:t>
      </w:r>
      <w:proofErr w:type="spellStart"/>
      <w:proofErr w:type="gram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>»)</w:t>
      </w:r>
      <w:proofErr w:type="gramEnd"/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Відсутність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тривалого</w:t>
      </w:r>
      <w:proofErr w:type="spellEnd"/>
      <w:r>
        <w:rPr>
          <w:sz w:val="28"/>
          <w:szCs w:val="28"/>
        </w:rPr>
        <w:t xml:space="preserve"> часу </w:t>
      </w:r>
      <w:proofErr w:type="spellStart"/>
      <w:r>
        <w:rPr>
          <w:sz w:val="28"/>
          <w:szCs w:val="28"/>
        </w:rPr>
        <w:t>достатнього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централізованого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ічних</w:t>
      </w:r>
      <w:proofErr w:type="spellEnd"/>
      <w:r>
        <w:rPr>
          <w:sz w:val="28"/>
          <w:szCs w:val="28"/>
        </w:rPr>
        <w:t xml:space="preserve"> вод </w:t>
      </w:r>
      <w:proofErr w:type="spellStart"/>
      <w:r>
        <w:rPr>
          <w:sz w:val="28"/>
          <w:szCs w:val="28"/>
        </w:rPr>
        <w:t>призводить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негативних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наслідків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кризового</w:t>
      </w:r>
      <w:proofErr w:type="spellEnd"/>
      <w:r>
        <w:rPr>
          <w:sz w:val="28"/>
          <w:szCs w:val="28"/>
        </w:rPr>
        <w:t xml:space="preserve"> стану </w:t>
      </w:r>
      <w:proofErr w:type="spellStart"/>
      <w:r>
        <w:rPr>
          <w:sz w:val="28"/>
          <w:szCs w:val="28"/>
        </w:rPr>
        <w:t>водопровідно-каналізаційного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</w:t>
      </w:r>
      <w:r>
        <w:rPr>
          <w:sz w:val="28"/>
          <w:szCs w:val="28"/>
        </w:rPr>
        <w:t>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Більше</w:t>
      </w:r>
      <w:proofErr w:type="spellEnd"/>
      <w:r>
        <w:rPr>
          <w:sz w:val="28"/>
          <w:szCs w:val="28"/>
        </w:rPr>
        <w:t xml:space="preserve"> 25 </w:t>
      </w:r>
      <w:proofErr w:type="spellStart"/>
      <w:r>
        <w:rPr>
          <w:sz w:val="28"/>
          <w:szCs w:val="28"/>
        </w:rPr>
        <w:t>років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обладнання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оновлювалося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призвело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істотного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вичерпання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їхніх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ресурсів</w:t>
      </w:r>
      <w:proofErr w:type="spellEnd"/>
      <w:r>
        <w:rPr>
          <w:sz w:val="28"/>
          <w:szCs w:val="28"/>
        </w:rPr>
        <w:t xml:space="preserve">,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аварійності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зниження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питної</w:t>
      </w:r>
      <w:proofErr w:type="spellEnd"/>
      <w:r>
        <w:rPr>
          <w:sz w:val="28"/>
          <w:szCs w:val="28"/>
        </w:rPr>
        <w:t xml:space="preserve"> води і </w:t>
      </w:r>
      <w:proofErr w:type="spellStart"/>
      <w:r>
        <w:rPr>
          <w:sz w:val="28"/>
          <w:szCs w:val="28"/>
        </w:rPr>
        <w:t>стічних</w:t>
      </w:r>
      <w:proofErr w:type="spellEnd"/>
      <w:r>
        <w:rPr>
          <w:sz w:val="28"/>
          <w:szCs w:val="28"/>
        </w:rPr>
        <w:t xml:space="preserve"> вод.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даний</w:t>
      </w:r>
      <w:proofErr w:type="spellEnd"/>
      <w:r>
        <w:rPr>
          <w:sz w:val="28"/>
          <w:szCs w:val="28"/>
        </w:rPr>
        <w:t xml:space="preserve"> час стан систем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ічних</w:t>
      </w:r>
      <w:proofErr w:type="spellEnd"/>
      <w:r>
        <w:rPr>
          <w:sz w:val="28"/>
          <w:szCs w:val="28"/>
        </w:rPr>
        <w:t xml:space="preserve"> вод </w:t>
      </w:r>
      <w:proofErr w:type="spellStart"/>
      <w:r>
        <w:rPr>
          <w:sz w:val="28"/>
          <w:szCs w:val="28"/>
        </w:rPr>
        <w:t>характеризується</w:t>
      </w:r>
      <w:proofErr w:type="spellEnd"/>
      <w:r>
        <w:rPr>
          <w:sz w:val="28"/>
          <w:szCs w:val="28"/>
        </w:rPr>
        <w:t xml:space="preserve"> великим </w:t>
      </w:r>
      <w:proofErr w:type="spellStart"/>
      <w:r>
        <w:rPr>
          <w:sz w:val="28"/>
          <w:szCs w:val="28"/>
        </w:rPr>
        <w:t>рівнем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зносу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викликає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високу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аварійність</w:t>
      </w:r>
      <w:proofErr w:type="spellEnd"/>
      <w:r>
        <w:rPr>
          <w:sz w:val="28"/>
          <w:szCs w:val="28"/>
        </w:rPr>
        <w:t xml:space="preserve"> мереж, особливо в </w:t>
      </w:r>
      <w:proofErr w:type="spellStart"/>
      <w:r>
        <w:rPr>
          <w:sz w:val="28"/>
          <w:szCs w:val="28"/>
        </w:rPr>
        <w:t>осінньо</w:t>
      </w:r>
      <w:proofErr w:type="spellEnd"/>
      <w:r>
        <w:rPr>
          <w:sz w:val="28"/>
          <w:szCs w:val="28"/>
        </w:rPr>
        <w:t xml:space="preserve">-зимовий </w:t>
      </w:r>
      <w:proofErr w:type="spellStart"/>
      <w:r>
        <w:rPr>
          <w:sz w:val="28"/>
          <w:szCs w:val="28"/>
        </w:rPr>
        <w:t>період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великі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втрати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транспортуванні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питної</w:t>
      </w:r>
      <w:proofErr w:type="spellEnd"/>
      <w:r>
        <w:rPr>
          <w:sz w:val="28"/>
          <w:szCs w:val="28"/>
        </w:rPr>
        <w:t xml:space="preserve"> води, </w:t>
      </w:r>
      <w:proofErr w:type="spellStart"/>
      <w:r>
        <w:rPr>
          <w:sz w:val="28"/>
          <w:szCs w:val="28"/>
        </w:rPr>
        <w:t>негативний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вплив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навколишнє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природне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середовище</w:t>
      </w:r>
      <w:proofErr w:type="spellEnd"/>
      <w:r>
        <w:rPr>
          <w:sz w:val="28"/>
          <w:szCs w:val="28"/>
        </w:rPr>
        <w:t>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Протяжність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водопровідних</w:t>
      </w:r>
      <w:proofErr w:type="spellEnd"/>
      <w:r>
        <w:rPr>
          <w:sz w:val="28"/>
          <w:szCs w:val="28"/>
        </w:rPr>
        <w:t xml:space="preserve"> мереж </w:t>
      </w:r>
      <w:r>
        <w:rPr>
          <w:sz w:val="28"/>
          <w:szCs w:val="28"/>
          <w:lang w:val="uk-UA"/>
        </w:rPr>
        <w:t xml:space="preserve">смт.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складає 11,4 км, з них потребують заміни 6,0 км (53%), с.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 – 7,5км., з них потребують заміни 2,5км. (33%)  протяжність каналізаційних мереж – 5,0 км, з них 2,3 (50%) км потребують заміни.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зниження рівня аварійності необхідно збільшити темпи оновлення трубопроводів, відновлювати не тільки аварійні ділянки, а й </w:t>
      </w:r>
      <w:proofErr w:type="spellStart"/>
      <w:r>
        <w:rPr>
          <w:sz w:val="28"/>
          <w:szCs w:val="28"/>
          <w:lang w:val="uk-UA"/>
        </w:rPr>
        <w:t>планомірно</w:t>
      </w:r>
      <w:proofErr w:type="spellEnd"/>
      <w:r>
        <w:rPr>
          <w:sz w:val="28"/>
          <w:szCs w:val="28"/>
          <w:lang w:val="uk-UA"/>
        </w:rPr>
        <w:t xml:space="preserve"> змінювати трубопроводи, амортизація яких досягла 100%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Для вирішення даних проблем  необхідно впровадження інноваційних технологій в галузі водопостачання, водовідведення та </w:t>
      </w:r>
      <w:r>
        <w:rPr>
          <w:sz w:val="28"/>
          <w:szCs w:val="28"/>
          <w:lang w:val="uk-UA"/>
        </w:rPr>
        <w:lastRenderedPageBreak/>
        <w:t>очищення стічних вод та реалізація заходів, спрямованих на підвищення надійності та ефективності систем комунальної інфраструктури.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тільки за рахунок самих споживачів послуг робить реалізацію програми неможливим на даному етапі, оскільки зажадає збільшення тарифів в 10 і більше разів.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Комплексне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включених</w:t>
      </w:r>
      <w:proofErr w:type="spellEnd"/>
      <w:r>
        <w:rPr>
          <w:sz w:val="28"/>
          <w:szCs w:val="28"/>
        </w:rPr>
        <w:t xml:space="preserve"> як </w:t>
      </w:r>
      <w:proofErr w:type="spellStart"/>
      <w:r>
        <w:rPr>
          <w:sz w:val="28"/>
          <w:szCs w:val="28"/>
        </w:rPr>
        <w:t>фінансова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складова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тарифи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дозволить </w:t>
      </w:r>
      <w:proofErr w:type="spellStart"/>
      <w:r>
        <w:rPr>
          <w:sz w:val="28"/>
          <w:szCs w:val="28"/>
        </w:rPr>
        <w:t>вирішити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дану</w:t>
      </w:r>
      <w:proofErr w:type="spellEnd"/>
      <w:r>
        <w:rPr>
          <w:sz w:val="28"/>
          <w:szCs w:val="28"/>
        </w:rPr>
        <w:t xml:space="preserve"> проблему. </w:t>
      </w:r>
      <w:proofErr w:type="spellStart"/>
      <w:r>
        <w:rPr>
          <w:sz w:val="28"/>
          <w:szCs w:val="28"/>
        </w:rPr>
        <w:t>Такий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варіант</w:t>
      </w:r>
      <w:proofErr w:type="spellEnd"/>
      <w:r>
        <w:rPr>
          <w:sz w:val="28"/>
          <w:szCs w:val="28"/>
        </w:rPr>
        <w:t xml:space="preserve"> є </w:t>
      </w:r>
      <w:proofErr w:type="spellStart"/>
      <w:r>
        <w:rPr>
          <w:sz w:val="28"/>
          <w:szCs w:val="28"/>
        </w:rPr>
        <w:t>оптимальним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оскільки</w:t>
      </w:r>
      <w:proofErr w:type="spellEnd"/>
      <w:r>
        <w:rPr>
          <w:sz w:val="28"/>
          <w:szCs w:val="28"/>
        </w:rPr>
        <w:t xml:space="preserve">, з одного боку,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необхідні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обсяги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, з </w:t>
      </w:r>
      <w:proofErr w:type="spellStart"/>
      <w:r>
        <w:rPr>
          <w:sz w:val="28"/>
          <w:szCs w:val="28"/>
        </w:rPr>
        <w:t>іншого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зменшує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навантаження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кожен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фінансових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>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інвестиційної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дозволить </w:t>
      </w:r>
      <w:proofErr w:type="spellStart"/>
      <w:r>
        <w:rPr>
          <w:sz w:val="28"/>
          <w:szCs w:val="28"/>
        </w:rPr>
        <w:t>залучити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ізні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засоби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модернізації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об'єктів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розробляти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розвивати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механізми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позабюджетних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комунальний</w:t>
      </w:r>
      <w:proofErr w:type="spellEnd"/>
      <w:r>
        <w:rPr>
          <w:sz w:val="28"/>
          <w:szCs w:val="28"/>
        </w:rPr>
        <w:t xml:space="preserve"> комплекс.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є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ідставою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величини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інвестиційних</w:t>
      </w:r>
      <w:proofErr w:type="spellEnd"/>
      <w:r>
        <w:rPr>
          <w:sz w:val="28"/>
          <w:szCs w:val="28"/>
        </w:rPr>
        <w:t xml:space="preserve"> надбавок до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стічних</w:t>
      </w:r>
      <w:proofErr w:type="spellEnd"/>
      <w:r>
        <w:rPr>
          <w:sz w:val="28"/>
          <w:szCs w:val="28"/>
        </w:rPr>
        <w:t xml:space="preserve"> вод на </w:t>
      </w:r>
      <w:r>
        <w:rPr>
          <w:sz w:val="28"/>
          <w:szCs w:val="28"/>
          <w:lang w:val="uk-UA"/>
        </w:rPr>
        <w:t>2024 рік</w:t>
      </w:r>
      <w:r>
        <w:rPr>
          <w:sz w:val="28"/>
          <w:szCs w:val="28"/>
        </w:rPr>
        <w:t>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</w:p>
    <w:p w:rsidR="00231BC5" w:rsidRDefault="00231BC5" w:rsidP="00231BC5">
      <w:pPr>
        <w:ind w:left="480" w:right="131"/>
        <w:rPr>
          <w:sz w:val="28"/>
          <w:szCs w:val="28"/>
          <w:lang w:val="uk-UA"/>
        </w:rPr>
      </w:pPr>
    </w:p>
    <w:p w:rsidR="00231BC5" w:rsidRDefault="00231BC5" w:rsidP="00231BC5">
      <w:pPr>
        <w:ind w:left="480" w:right="131"/>
        <w:rPr>
          <w:sz w:val="28"/>
          <w:szCs w:val="28"/>
          <w:lang w:val="uk-UA"/>
        </w:rPr>
      </w:pPr>
    </w:p>
    <w:p w:rsidR="00231BC5" w:rsidRDefault="00231BC5" w:rsidP="00231BC5">
      <w:pPr>
        <w:ind w:left="480" w:right="1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ІІ. </w:t>
      </w:r>
      <w:proofErr w:type="spellStart"/>
      <w:proofErr w:type="gramStart"/>
      <w:r>
        <w:rPr>
          <w:b/>
          <w:sz w:val="28"/>
          <w:szCs w:val="28"/>
        </w:rPr>
        <w:t>Ц</w:t>
      </w:r>
      <w:proofErr w:type="gramEnd"/>
      <w:r>
        <w:rPr>
          <w:b/>
          <w:sz w:val="28"/>
          <w:szCs w:val="28"/>
        </w:rPr>
        <w:t>ілі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завдання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розробки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реалізації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231BC5" w:rsidRDefault="00231BC5" w:rsidP="00231BC5">
      <w:pPr>
        <w:ind w:left="480" w:right="131"/>
        <w:rPr>
          <w:sz w:val="28"/>
          <w:szCs w:val="28"/>
        </w:rPr>
      </w:pP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ілями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є: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модернізації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ічних</w:t>
      </w:r>
      <w:proofErr w:type="spellEnd"/>
      <w:r>
        <w:rPr>
          <w:sz w:val="28"/>
          <w:szCs w:val="28"/>
        </w:rPr>
        <w:t xml:space="preserve"> вод </w:t>
      </w:r>
      <w:r>
        <w:rPr>
          <w:sz w:val="28"/>
          <w:szCs w:val="28"/>
          <w:lang w:val="uk-UA"/>
        </w:rPr>
        <w:t xml:space="preserve">смт.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якісного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належно</w:t>
      </w:r>
      <w:proofErr w:type="spellEnd"/>
      <w:r>
        <w:rPr>
          <w:sz w:val="28"/>
          <w:szCs w:val="28"/>
          <w:lang w:val="uk-UA"/>
        </w:rPr>
        <w:t>го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споживачам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ічних</w:t>
      </w:r>
      <w:proofErr w:type="spellEnd"/>
      <w:r>
        <w:rPr>
          <w:sz w:val="28"/>
          <w:szCs w:val="28"/>
        </w:rPr>
        <w:t xml:space="preserve"> вод при </w:t>
      </w:r>
      <w:proofErr w:type="spellStart"/>
      <w:r>
        <w:rPr>
          <w:sz w:val="28"/>
          <w:szCs w:val="28"/>
        </w:rPr>
        <w:t>мінімальному</w:t>
      </w:r>
      <w:proofErr w:type="spellEnd"/>
      <w:r>
        <w:rPr>
          <w:sz w:val="28"/>
          <w:szCs w:val="28"/>
        </w:rPr>
        <w:t xml:space="preserve"> негативному </w:t>
      </w:r>
      <w:proofErr w:type="spellStart"/>
      <w:r>
        <w:rPr>
          <w:sz w:val="28"/>
          <w:szCs w:val="28"/>
        </w:rPr>
        <w:t>впливі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навколишнє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середовище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збалансованості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комунальної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інфраструктури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раціональне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матеріальних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енергетичних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ресурсі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скорочення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витоків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непродуктивних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води;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впровадження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автоматизованих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процесами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роботою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спеціальних</w:t>
      </w:r>
      <w:proofErr w:type="spellEnd"/>
      <w:r>
        <w:rPr>
          <w:sz w:val="28"/>
          <w:szCs w:val="28"/>
        </w:rPr>
        <w:t xml:space="preserve"> служб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ідприємства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задоволення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попиту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ідключення</w:t>
      </w:r>
      <w:proofErr w:type="spellEnd"/>
      <w:r>
        <w:rPr>
          <w:sz w:val="28"/>
          <w:szCs w:val="28"/>
        </w:rPr>
        <w:t xml:space="preserve"> до мереж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каналізації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будуються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реконструюються</w:t>
      </w:r>
      <w:proofErr w:type="spellEnd"/>
      <w:r>
        <w:rPr>
          <w:sz w:val="28"/>
          <w:szCs w:val="28"/>
        </w:rPr>
        <w:t xml:space="preserve"> в поточному і перспективному </w:t>
      </w:r>
      <w:proofErr w:type="spellStart"/>
      <w:r>
        <w:rPr>
          <w:sz w:val="28"/>
          <w:szCs w:val="28"/>
        </w:rPr>
        <w:t>періодах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селища.</w:t>
      </w:r>
    </w:p>
    <w:p w:rsidR="00231BC5" w:rsidRDefault="00231BC5" w:rsidP="00231BC5">
      <w:pPr>
        <w:ind w:left="480" w:right="131" w:hanging="360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вирішує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наступні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завдання</w:t>
      </w:r>
      <w:proofErr w:type="spellEnd"/>
      <w:r>
        <w:rPr>
          <w:sz w:val="28"/>
          <w:szCs w:val="28"/>
        </w:rPr>
        <w:t>: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надійності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стічних</w:t>
      </w:r>
      <w:proofErr w:type="spellEnd"/>
      <w:r>
        <w:rPr>
          <w:sz w:val="28"/>
          <w:szCs w:val="28"/>
        </w:rPr>
        <w:t xml:space="preserve"> вод;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модернізація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ічних</w:t>
      </w:r>
      <w:proofErr w:type="spellEnd"/>
      <w:r>
        <w:rPr>
          <w:sz w:val="28"/>
          <w:szCs w:val="28"/>
        </w:rPr>
        <w:t xml:space="preserve"> вод;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механізму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залучення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позабюджетних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джерел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комунальний</w:t>
      </w:r>
      <w:proofErr w:type="spellEnd"/>
      <w:r>
        <w:rPr>
          <w:sz w:val="28"/>
          <w:szCs w:val="28"/>
        </w:rPr>
        <w:t xml:space="preserve"> комплекс;</w:t>
      </w:r>
    </w:p>
    <w:p w:rsidR="00231BC5" w:rsidRDefault="00231BC5" w:rsidP="00231BC5">
      <w:pPr>
        <w:ind w:left="480" w:right="131" w:hanging="2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є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ідставою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визначення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величини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інвестиційних</w:t>
      </w:r>
      <w:proofErr w:type="spellEnd"/>
      <w:r>
        <w:rPr>
          <w:sz w:val="28"/>
          <w:szCs w:val="28"/>
        </w:rPr>
        <w:t xml:space="preserve"> набавок до </w:t>
      </w:r>
      <w:proofErr w:type="spellStart"/>
      <w:r>
        <w:rPr>
          <w:sz w:val="28"/>
          <w:szCs w:val="28"/>
        </w:rPr>
        <w:t>тарифів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послуги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стічних</w:t>
      </w:r>
      <w:proofErr w:type="spellEnd"/>
      <w:r>
        <w:rPr>
          <w:sz w:val="28"/>
          <w:szCs w:val="28"/>
        </w:rPr>
        <w:t xml:space="preserve"> вод;</w:t>
      </w:r>
    </w:p>
    <w:p w:rsidR="00231BC5" w:rsidRDefault="00231BC5" w:rsidP="00231BC5">
      <w:pPr>
        <w:ind w:left="480" w:right="131" w:firstLine="480"/>
        <w:jc w:val="both"/>
        <w:rPr>
          <w:sz w:val="28"/>
          <w:szCs w:val="28"/>
          <w:lang w:val="uk-UA"/>
        </w:rPr>
      </w:pPr>
    </w:p>
    <w:p w:rsidR="00231BC5" w:rsidRDefault="00231BC5" w:rsidP="00231BC5">
      <w:pPr>
        <w:ind w:left="480" w:right="13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 цієї Програми включені першочергові заходи з модернізації елементів систем водопостачання, водовідведення та очищення стічних вод, що входять в єдиний (неподільний) технологічний комплекс.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  <w:lang w:val="uk-UA"/>
        </w:rPr>
      </w:pPr>
    </w:p>
    <w:p w:rsidR="00231BC5" w:rsidRDefault="00231BC5" w:rsidP="00231BC5">
      <w:pPr>
        <w:ind w:left="480" w:right="131"/>
        <w:jc w:val="both"/>
        <w:rPr>
          <w:sz w:val="28"/>
          <w:szCs w:val="28"/>
          <w:lang w:val="uk-UA"/>
        </w:rPr>
      </w:pPr>
    </w:p>
    <w:p w:rsidR="00231BC5" w:rsidRDefault="00231BC5" w:rsidP="00231BC5">
      <w:pPr>
        <w:ind w:left="480" w:right="1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ІІІ. </w:t>
      </w:r>
      <w:proofErr w:type="spellStart"/>
      <w:r>
        <w:rPr>
          <w:b/>
          <w:sz w:val="28"/>
          <w:szCs w:val="28"/>
        </w:rPr>
        <w:t>Обсяг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джерела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</w:p>
    <w:p w:rsidR="00231BC5" w:rsidRDefault="00231BC5" w:rsidP="00231BC5">
      <w:pPr>
        <w:ind w:left="480" w:right="131"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сума </w:t>
      </w:r>
      <w:proofErr w:type="spellStart"/>
      <w:r>
        <w:rPr>
          <w:sz w:val="28"/>
          <w:szCs w:val="28"/>
        </w:rPr>
        <w:t>вкладень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2024 </w:t>
      </w:r>
      <w:proofErr w:type="gramStart"/>
      <w:r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>ік</w:t>
      </w:r>
      <w:r>
        <w:rPr>
          <w:sz w:val="28"/>
          <w:szCs w:val="28"/>
        </w:rPr>
        <w:t xml:space="preserve">. становить </w:t>
      </w:r>
      <w:r>
        <w:rPr>
          <w:sz w:val="28"/>
          <w:szCs w:val="28"/>
          <w:lang w:val="uk-UA"/>
        </w:rPr>
        <w:t>5096,0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Фінансові потреби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ВУЖКГ, необхідні для реалізації Програми, будуть забезпечені за рахунок фінансування з місцевого бюджету та прибутку від затверджених тарифів за послуги централізованого водопостачання, централізованого водовідведення та очищення стічних вод для споживачів.</w:t>
      </w:r>
    </w:p>
    <w:p w:rsidR="00231BC5" w:rsidRDefault="00231BC5" w:rsidP="00231BC5">
      <w:pPr>
        <w:ind w:left="480" w:right="131"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Джерела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модернізації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ічних</w:t>
      </w:r>
      <w:proofErr w:type="spellEnd"/>
      <w:r>
        <w:rPr>
          <w:sz w:val="28"/>
          <w:szCs w:val="28"/>
        </w:rPr>
        <w:t xml:space="preserve"> вод </w:t>
      </w:r>
      <w:proofErr w:type="spellStart"/>
      <w:r>
        <w:rPr>
          <w:sz w:val="28"/>
          <w:szCs w:val="28"/>
        </w:rPr>
        <w:t>наведені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таблиці</w:t>
      </w:r>
      <w:proofErr w:type="spellEnd"/>
      <w:r>
        <w:rPr>
          <w:sz w:val="28"/>
          <w:szCs w:val="28"/>
        </w:rPr>
        <w:t xml:space="preserve"> 1.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</w:p>
    <w:p w:rsidR="00231BC5" w:rsidRDefault="00231BC5" w:rsidP="00231BC5">
      <w:pPr>
        <w:ind w:left="480" w:right="1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 xml:space="preserve">. </w:t>
      </w:r>
      <w:proofErr w:type="spellStart"/>
      <w:r>
        <w:rPr>
          <w:b/>
          <w:sz w:val="28"/>
          <w:szCs w:val="28"/>
        </w:rPr>
        <w:t>Очікувані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результати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реалізації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</w:p>
    <w:p w:rsidR="00231BC5" w:rsidRDefault="00231BC5" w:rsidP="00231BC5">
      <w:pPr>
        <w:ind w:left="480" w:right="131"/>
        <w:jc w:val="both"/>
        <w:rPr>
          <w:b/>
          <w:sz w:val="28"/>
          <w:szCs w:val="28"/>
        </w:rPr>
      </w:pP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proofErr w:type="spellStart"/>
      <w:r>
        <w:rPr>
          <w:sz w:val="28"/>
          <w:szCs w:val="28"/>
        </w:rPr>
        <w:t>реалізації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повинні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uk-UA"/>
        </w:rPr>
        <w:t>бути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досягнуті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конкретні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результати</w:t>
      </w:r>
      <w:proofErr w:type="spellEnd"/>
      <w:r>
        <w:rPr>
          <w:sz w:val="28"/>
          <w:szCs w:val="28"/>
        </w:rPr>
        <w:t>: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розвиток</w:t>
      </w:r>
      <w:proofErr w:type="spellEnd"/>
      <w:r>
        <w:rPr>
          <w:sz w:val="28"/>
          <w:szCs w:val="28"/>
        </w:rPr>
        <w:t xml:space="preserve"> систем </w:t>
      </w:r>
      <w:proofErr w:type="spellStart"/>
      <w:r>
        <w:rPr>
          <w:sz w:val="28"/>
          <w:szCs w:val="28"/>
        </w:rPr>
        <w:t>водопостачання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водовідведення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очищення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ст</w:t>
      </w:r>
      <w:proofErr w:type="gramEnd"/>
      <w:r>
        <w:rPr>
          <w:sz w:val="28"/>
          <w:szCs w:val="28"/>
        </w:rPr>
        <w:t>ічних</w:t>
      </w:r>
      <w:proofErr w:type="spellEnd"/>
      <w:r>
        <w:rPr>
          <w:sz w:val="28"/>
          <w:szCs w:val="28"/>
        </w:rPr>
        <w:t xml:space="preserve"> вод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скорочення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витоків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неврахованих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втрат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зменшення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середніх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питомих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скорочення</w:t>
      </w:r>
      <w:proofErr w:type="spellEnd"/>
      <w:r>
        <w:rPr>
          <w:sz w:val="28"/>
          <w:szCs w:val="28"/>
        </w:rPr>
        <w:t xml:space="preserve"> к</w:t>
      </w:r>
      <w:proofErr w:type="spellStart"/>
      <w:r>
        <w:rPr>
          <w:sz w:val="28"/>
          <w:szCs w:val="28"/>
          <w:lang w:val="uk-UA"/>
        </w:rPr>
        <w:t>ількості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аварійних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ситуацій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(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proofErr w:type="spellEnd"/>
      <w:r>
        <w:rPr>
          <w:sz w:val="28"/>
          <w:szCs w:val="28"/>
        </w:rPr>
        <w:t xml:space="preserve">)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надійності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ситуації</w:t>
      </w:r>
      <w:proofErr w:type="spellEnd"/>
      <w:r>
        <w:rPr>
          <w:sz w:val="28"/>
          <w:szCs w:val="28"/>
        </w:rPr>
        <w:t>;</w:t>
      </w:r>
    </w:p>
    <w:p w:rsidR="00231BC5" w:rsidRDefault="00231BC5" w:rsidP="00231BC5">
      <w:pPr>
        <w:ind w:left="480" w:right="1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техн</w:t>
      </w:r>
      <w:proofErr w:type="gramEnd"/>
      <w:r>
        <w:rPr>
          <w:sz w:val="28"/>
          <w:szCs w:val="28"/>
        </w:rPr>
        <w:t>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можливості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приєднання</w:t>
      </w:r>
      <w:proofErr w:type="spellEnd"/>
      <w:r>
        <w:rPr>
          <w:sz w:val="28"/>
          <w:szCs w:val="28"/>
        </w:rPr>
        <w:t xml:space="preserve"> до мереж.</w:t>
      </w:r>
    </w:p>
    <w:p w:rsidR="00231BC5" w:rsidRDefault="00231BC5" w:rsidP="00231BC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proofErr w:type="spellStart"/>
      <w:r>
        <w:rPr>
          <w:sz w:val="28"/>
          <w:szCs w:val="28"/>
        </w:rPr>
        <w:t>Таблиця</w:t>
      </w:r>
      <w:proofErr w:type="spellEnd"/>
      <w:r>
        <w:rPr>
          <w:sz w:val="28"/>
          <w:szCs w:val="28"/>
        </w:rPr>
        <w:t xml:space="preserve"> 1</w:t>
      </w:r>
    </w:p>
    <w:p w:rsidR="00231BC5" w:rsidRDefault="00231BC5" w:rsidP="00231BC5">
      <w:pPr>
        <w:jc w:val="both"/>
        <w:rPr>
          <w:sz w:val="28"/>
          <w:szCs w:val="28"/>
        </w:rPr>
      </w:pPr>
    </w:p>
    <w:p w:rsidR="00231BC5" w:rsidRDefault="00231BC5" w:rsidP="00231BC5">
      <w:pPr>
        <w:jc w:val="both"/>
        <w:rPr>
          <w:sz w:val="28"/>
          <w:szCs w:val="28"/>
        </w:rPr>
      </w:pP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4930"/>
      </w:tblGrid>
      <w:tr w:rsidR="00231BC5" w:rsidTr="007009A7">
        <w:trPr>
          <w:trHeight w:val="496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Джерела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ф</w:t>
            </w:r>
            <w:proofErr w:type="spellStart"/>
            <w:r>
              <w:rPr>
                <w:sz w:val="28"/>
                <w:szCs w:val="28"/>
              </w:rPr>
              <w:t>інансування</w:t>
            </w:r>
            <w:proofErr w:type="spellEnd"/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Зап</w:t>
            </w:r>
            <w:r>
              <w:rPr>
                <w:sz w:val="28"/>
                <w:szCs w:val="28"/>
              </w:rPr>
              <w:t>лановані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обсяги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фінансування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тис.грн</w:t>
            </w:r>
            <w:proofErr w:type="spellEnd"/>
          </w:p>
          <w:p w:rsidR="00231BC5" w:rsidRDefault="00231BC5" w:rsidP="007009A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2024 рік</w:t>
            </w:r>
          </w:p>
        </w:tc>
      </w:tr>
      <w:tr w:rsidR="00231BC5" w:rsidTr="007009A7">
        <w:trPr>
          <w:trHeight w:val="992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Бюджетні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кошти</w:t>
            </w:r>
            <w:proofErr w:type="spellEnd"/>
            <w:r>
              <w:rPr>
                <w:sz w:val="28"/>
                <w:szCs w:val="28"/>
              </w:rPr>
              <w:t>, з них:</w:t>
            </w:r>
          </w:p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Місцевий</w:t>
            </w:r>
            <w:proofErr w:type="spellEnd"/>
            <w:r>
              <w:rPr>
                <w:sz w:val="28"/>
                <w:szCs w:val="28"/>
              </w:rPr>
              <w:t xml:space="preserve"> бюджет 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sz w:val="28"/>
                <w:szCs w:val="28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4224,0</w:t>
            </w:r>
          </w:p>
        </w:tc>
      </w:tr>
      <w:tr w:rsidR="00231BC5" w:rsidTr="007009A7">
        <w:trPr>
          <w:trHeight w:val="960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Прибуток від затвердженого </w:t>
            </w:r>
            <w:r>
              <w:rPr>
                <w:sz w:val="28"/>
                <w:szCs w:val="28"/>
              </w:rPr>
              <w:t xml:space="preserve"> тарифу</w:t>
            </w:r>
          </w:p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296,0</w:t>
            </w:r>
          </w:p>
          <w:p w:rsidR="00231BC5" w:rsidRDefault="00231BC5" w:rsidP="007009A7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231BC5" w:rsidTr="007009A7">
        <w:trPr>
          <w:trHeight w:val="794"/>
        </w:trPr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5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4520,0</w:t>
            </w:r>
          </w:p>
        </w:tc>
      </w:tr>
    </w:tbl>
    <w:p w:rsidR="00231BC5" w:rsidRDefault="00231BC5" w:rsidP="00231BC5">
      <w:pPr>
        <w:rPr>
          <w:sz w:val="28"/>
          <w:szCs w:val="28"/>
          <w:lang w:val="uk-UA"/>
        </w:rPr>
        <w:sectPr w:rsidR="00231BC5">
          <w:pgSz w:w="11906" w:h="16838"/>
          <w:pgMar w:top="284" w:right="851" w:bottom="284" w:left="1701" w:header="709" w:footer="709" w:gutter="0"/>
          <w:cols w:space="720"/>
        </w:sectPr>
      </w:pPr>
    </w:p>
    <w:p w:rsidR="00231BC5" w:rsidRDefault="00231BC5" w:rsidP="00231BC5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       </w:t>
      </w:r>
      <w:proofErr w:type="spellStart"/>
      <w:r>
        <w:rPr>
          <w:b/>
        </w:rPr>
        <w:t>Додаток</w:t>
      </w:r>
      <w:proofErr w:type="spellEnd"/>
      <w:r>
        <w:rPr>
          <w:b/>
          <w:lang w:val="uk-UA"/>
        </w:rPr>
        <w:t xml:space="preserve"> до Програми</w:t>
      </w:r>
    </w:p>
    <w:p w:rsidR="00231BC5" w:rsidRDefault="00231BC5" w:rsidP="00231BC5">
      <w:pPr>
        <w:jc w:val="right"/>
        <w:rPr>
          <w:b/>
          <w:lang w:val="uk-UA"/>
        </w:rPr>
      </w:pPr>
      <w:r>
        <w:rPr>
          <w:b/>
          <w:lang w:val="uk-UA"/>
        </w:rPr>
        <w:t xml:space="preserve">                                    </w:t>
      </w:r>
    </w:p>
    <w:p w:rsidR="00231BC5" w:rsidRDefault="00231BC5" w:rsidP="00231BC5">
      <w:pPr>
        <w:jc w:val="right"/>
        <w:rPr>
          <w:b/>
        </w:rPr>
      </w:pPr>
      <w:proofErr w:type="spellStart"/>
      <w:r>
        <w:rPr>
          <w:b/>
          <w:lang w:val="uk-UA"/>
        </w:rPr>
        <w:t>Старовижівського</w:t>
      </w:r>
      <w:proofErr w:type="spellEnd"/>
      <w:r>
        <w:rPr>
          <w:b/>
          <w:lang w:val="uk-UA"/>
        </w:rPr>
        <w:t xml:space="preserve"> ВУЖКГ</w:t>
      </w:r>
    </w:p>
    <w:p w:rsidR="00231BC5" w:rsidRDefault="00231BC5" w:rsidP="00231BC5">
      <w:pPr>
        <w:jc w:val="right"/>
        <w:rPr>
          <w:b/>
        </w:rPr>
      </w:pPr>
      <w:r>
        <w:rPr>
          <w:b/>
          <w:lang w:val="uk-UA"/>
        </w:rPr>
        <w:t xml:space="preserve">з розвитку </w:t>
      </w:r>
      <w:r>
        <w:rPr>
          <w:b/>
        </w:rPr>
        <w:t xml:space="preserve">систем </w:t>
      </w:r>
      <w:proofErr w:type="spellStart"/>
      <w:r>
        <w:rPr>
          <w:b/>
        </w:rPr>
        <w:t>водопостачання</w:t>
      </w:r>
      <w:proofErr w:type="spellEnd"/>
      <w:r>
        <w:rPr>
          <w:b/>
        </w:rPr>
        <w:t>,</w:t>
      </w:r>
    </w:p>
    <w:p w:rsidR="00231BC5" w:rsidRDefault="00231BC5" w:rsidP="00231BC5">
      <w:pPr>
        <w:jc w:val="right"/>
        <w:rPr>
          <w:b/>
          <w:lang w:val="uk-UA"/>
        </w:rPr>
      </w:pPr>
      <w:r>
        <w:rPr>
          <w:b/>
        </w:rPr>
        <w:t xml:space="preserve"> </w:t>
      </w:r>
      <w:proofErr w:type="spellStart"/>
      <w:r>
        <w:rPr>
          <w:b/>
        </w:rPr>
        <w:t>водовідведення</w:t>
      </w:r>
      <w:proofErr w:type="spellEnd"/>
      <w:r>
        <w:rPr>
          <w:b/>
        </w:rPr>
        <w:t xml:space="preserve"> та очи</w:t>
      </w:r>
      <w:proofErr w:type="spellStart"/>
      <w:r>
        <w:rPr>
          <w:b/>
          <w:lang w:val="uk-UA"/>
        </w:rPr>
        <w:t>щення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ст</w:t>
      </w:r>
      <w:proofErr w:type="gramEnd"/>
      <w:r>
        <w:rPr>
          <w:b/>
          <w:lang w:val="uk-UA"/>
        </w:rPr>
        <w:t>ічних</w:t>
      </w:r>
      <w:proofErr w:type="spellEnd"/>
      <w:r>
        <w:rPr>
          <w:b/>
          <w:lang w:val="uk-UA"/>
        </w:rPr>
        <w:t xml:space="preserve"> вод</w:t>
      </w:r>
    </w:p>
    <w:p w:rsidR="00231BC5" w:rsidRDefault="00231BC5" w:rsidP="00231BC5">
      <w:pPr>
        <w:jc w:val="right"/>
      </w:pPr>
      <w:r>
        <w:rPr>
          <w:b/>
        </w:rPr>
        <w:t xml:space="preserve">на </w:t>
      </w:r>
      <w:r>
        <w:rPr>
          <w:b/>
          <w:lang w:val="uk-UA"/>
        </w:rPr>
        <w:t xml:space="preserve">2024 </w:t>
      </w:r>
      <w:proofErr w:type="gramStart"/>
      <w:r>
        <w:rPr>
          <w:b/>
          <w:lang w:val="uk-UA"/>
        </w:rPr>
        <w:t>р</w:t>
      </w:r>
      <w:proofErr w:type="gramEnd"/>
      <w:r>
        <w:rPr>
          <w:b/>
          <w:lang w:val="uk-UA"/>
        </w:rPr>
        <w:t>ік</w:t>
      </w:r>
      <w:r>
        <w:rPr>
          <w:b/>
        </w:rPr>
        <w:t>.</w:t>
      </w:r>
    </w:p>
    <w:p w:rsidR="00231BC5" w:rsidRDefault="00231BC5" w:rsidP="00231BC5"/>
    <w:p w:rsidR="00231BC5" w:rsidRDefault="00231BC5" w:rsidP="00231BC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Заходи</w:t>
      </w:r>
    </w:p>
    <w:p w:rsidR="00231BC5" w:rsidRDefault="00231BC5" w:rsidP="00231BC5">
      <w:pPr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</w:rPr>
        <w:t>інвестиційної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Старовижівського</w:t>
      </w:r>
      <w:proofErr w:type="spellEnd"/>
      <w:r>
        <w:rPr>
          <w:b/>
          <w:sz w:val="28"/>
          <w:szCs w:val="28"/>
          <w:lang w:val="uk-UA"/>
        </w:rPr>
        <w:t xml:space="preserve"> ВУЖКГ</w:t>
      </w:r>
      <w:r>
        <w:rPr>
          <w:b/>
          <w:sz w:val="28"/>
          <w:szCs w:val="28"/>
        </w:rPr>
        <w:t xml:space="preserve"> з </w:t>
      </w:r>
      <w:proofErr w:type="spellStart"/>
      <w:r>
        <w:rPr>
          <w:b/>
          <w:sz w:val="28"/>
          <w:szCs w:val="28"/>
        </w:rPr>
        <w:t>розвитку</w:t>
      </w:r>
      <w:proofErr w:type="spellEnd"/>
      <w:r>
        <w:rPr>
          <w:b/>
          <w:sz w:val="28"/>
          <w:szCs w:val="28"/>
        </w:rPr>
        <w:t xml:space="preserve"> систем </w:t>
      </w:r>
      <w:proofErr w:type="spellStart"/>
      <w:r>
        <w:rPr>
          <w:b/>
          <w:sz w:val="28"/>
          <w:szCs w:val="28"/>
        </w:rPr>
        <w:t>водопостачання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водовідведення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оч</w:t>
      </w:r>
      <w:r>
        <w:rPr>
          <w:b/>
          <w:sz w:val="28"/>
          <w:szCs w:val="28"/>
          <w:lang w:val="uk-UA"/>
        </w:rPr>
        <w:t>ищення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>ст</w:t>
      </w:r>
      <w:proofErr w:type="gramEnd"/>
      <w:r>
        <w:rPr>
          <w:b/>
          <w:sz w:val="28"/>
          <w:szCs w:val="28"/>
          <w:lang w:val="uk-UA"/>
        </w:rPr>
        <w:t>ічних вод</w:t>
      </w:r>
      <w:r>
        <w:rPr>
          <w:b/>
          <w:sz w:val="28"/>
          <w:szCs w:val="28"/>
        </w:rPr>
        <w:t xml:space="preserve"> на </w:t>
      </w:r>
      <w:r>
        <w:rPr>
          <w:b/>
          <w:sz w:val="28"/>
          <w:szCs w:val="28"/>
          <w:lang w:val="uk-UA"/>
        </w:rPr>
        <w:t>2024 рік</w:t>
      </w:r>
    </w:p>
    <w:p w:rsidR="00231BC5" w:rsidRDefault="00231BC5" w:rsidP="00231B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  <w:r>
        <w:rPr>
          <w:b/>
          <w:sz w:val="28"/>
          <w:szCs w:val="28"/>
        </w:rPr>
        <w:t xml:space="preserve">1. </w:t>
      </w:r>
      <w:proofErr w:type="spellStart"/>
      <w:r>
        <w:rPr>
          <w:b/>
          <w:sz w:val="28"/>
          <w:szCs w:val="28"/>
        </w:rPr>
        <w:t>Водопостачання</w:t>
      </w:r>
      <w:proofErr w:type="spellEnd"/>
    </w:p>
    <w:p w:rsidR="00231BC5" w:rsidRDefault="00231BC5" w:rsidP="00231BC5">
      <w:pPr>
        <w:rPr>
          <w:b/>
          <w:sz w:val="28"/>
          <w:szCs w:val="28"/>
          <w:lang w:val="uk-UA"/>
        </w:rPr>
      </w:pPr>
    </w:p>
    <w:tbl>
      <w:tblPr>
        <w:tblpPr w:leftFromText="180" w:rightFromText="180" w:bottomFromText="20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2089"/>
        <w:gridCol w:w="2110"/>
        <w:gridCol w:w="1276"/>
        <w:gridCol w:w="1134"/>
        <w:gridCol w:w="1585"/>
        <w:gridCol w:w="931"/>
      </w:tblGrid>
      <w:tr w:rsidR="00231BC5" w:rsidTr="007009A7">
        <w:trPr>
          <w:trHeight w:val="263"/>
        </w:trPr>
        <w:tc>
          <w:tcPr>
            <w:tcW w:w="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r>
              <w:t xml:space="preserve">№ з / </w:t>
            </w:r>
            <w:proofErr w:type="gramStart"/>
            <w:r>
              <w:t>п</w:t>
            </w:r>
            <w:proofErr w:type="gramEnd"/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заходу</w:t>
            </w: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ілі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заходу</w:t>
            </w: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49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proofErr w:type="spellStart"/>
            <w:r>
              <w:t>Фінансові</w:t>
            </w:r>
            <w:proofErr w:type="spellEnd"/>
            <w:r>
              <w:t xml:space="preserve"> потреби, </w:t>
            </w: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231BC5" w:rsidTr="007009A7">
        <w:trPr>
          <w:trHeight w:val="1712"/>
        </w:trPr>
        <w:tc>
          <w:tcPr>
            <w:tcW w:w="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BC5" w:rsidRDefault="00231BC5" w:rsidP="007009A7">
            <w:pPr>
              <w:rPr>
                <w:lang w:val="uk-UA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BC5" w:rsidRDefault="00231BC5" w:rsidP="007009A7">
            <w:pPr>
              <w:rPr>
                <w:lang w:val="uk-UA"/>
              </w:rPr>
            </w:pPr>
          </w:p>
        </w:tc>
        <w:tc>
          <w:tcPr>
            <w:tcW w:w="2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BC5" w:rsidRDefault="00231BC5" w:rsidP="007009A7">
            <w:pPr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бюджету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r>
              <w:rPr>
                <w:lang w:val="uk-UA"/>
              </w:rPr>
              <w:t xml:space="preserve">Прибуток від затвердженого </w:t>
            </w:r>
            <w:r>
              <w:t xml:space="preserve"> тарифу</w:t>
            </w: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</w:tr>
      <w:tr w:rsidR="00231BC5" w:rsidTr="007009A7">
        <w:trPr>
          <w:trHeight w:val="129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Прокладання водопроводу по вул. Гагаріна, </w:t>
            </w:r>
            <w:proofErr w:type="spellStart"/>
            <w:r>
              <w:rPr>
                <w:lang w:val="uk-UA"/>
              </w:rPr>
              <w:t>Карбишева</w:t>
            </w:r>
            <w:proofErr w:type="spellEnd"/>
            <w:r>
              <w:rPr>
                <w:lang w:val="uk-UA"/>
              </w:rPr>
              <w:t>, Квітнева</w:t>
            </w:r>
            <w:r>
              <w:t xml:space="preserve"> </w:t>
            </w:r>
            <w:r>
              <w:rPr>
                <w:lang w:val="uk-UA"/>
              </w:rPr>
              <w:t xml:space="preserve">в смт.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Забезпечення централізованим  </w:t>
            </w:r>
            <w:proofErr w:type="spellStart"/>
            <w:r>
              <w:rPr>
                <w:lang w:val="uk-UA"/>
              </w:rPr>
              <w:t>водопостачан</w:t>
            </w:r>
            <w:proofErr w:type="spellEnd"/>
            <w:r>
              <w:rPr>
                <w:lang w:val="uk-UA"/>
              </w:rPr>
              <w:t>-</w:t>
            </w:r>
          </w:p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ням</w:t>
            </w:r>
            <w:proofErr w:type="spellEnd"/>
            <w:r>
              <w:rPr>
                <w:lang w:val="uk-UA"/>
              </w:rPr>
              <w:t xml:space="preserve">  більшої кількості населення та збільшення кількості абонентів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3 524,0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3,524</w:t>
            </w:r>
          </w:p>
        </w:tc>
      </w:tr>
      <w:tr w:rsidR="00231BC5" w:rsidTr="007009A7">
        <w:trPr>
          <w:trHeight w:val="1319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Ремонт існуючої водозабірної башти по вул.. Заводська в смт.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  <w:r>
              <w:rPr>
                <w:lang w:val="uk-UA"/>
              </w:rPr>
              <w:t xml:space="preserve"> (зачищення та фарбування)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Забезпечення покращення якості води та надійності стін башти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231BC5" w:rsidTr="007009A7">
        <w:trPr>
          <w:trHeight w:val="125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Заміна частини водопроводу по </w:t>
            </w:r>
            <w:proofErr w:type="spellStart"/>
            <w:r>
              <w:rPr>
                <w:lang w:val="uk-UA"/>
              </w:rPr>
              <w:t>вул</w:t>
            </w:r>
            <w:proofErr w:type="spellEnd"/>
            <w:r>
              <w:rPr>
                <w:lang w:val="uk-UA"/>
              </w:rPr>
              <w:t>..</w:t>
            </w:r>
            <w:proofErr w:type="spellStart"/>
            <w:r>
              <w:rPr>
                <w:lang w:val="uk-UA"/>
              </w:rPr>
              <w:t>Карбишева</w:t>
            </w:r>
            <w:proofErr w:type="spellEnd"/>
            <w:r>
              <w:rPr>
                <w:lang w:val="uk-UA"/>
              </w:rPr>
              <w:t xml:space="preserve"> в смт.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Зменшення втрат води та покращення якості води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100,0</w:t>
            </w:r>
          </w:p>
        </w:tc>
      </w:tr>
      <w:tr w:rsidR="00231BC5" w:rsidTr="007009A7">
        <w:trPr>
          <w:trHeight w:val="98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Ремонт додаткового приміщення біля водонапірної башти в с. </w:t>
            </w:r>
            <w:proofErr w:type="spellStart"/>
            <w:r>
              <w:rPr>
                <w:lang w:val="uk-UA"/>
              </w:rPr>
              <w:t>Седлище</w:t>
            </w:r>
            <w:proofErr w:type="spellEnd"/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Покращення умов зберігання та експлуатації насосного обладнання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20,0</w:t>
            </w:r>
          </w:p>
        </w:tc>
      </w:tr>
      <w:tr w:rsidR="00231BC5" w:rsidTr="007009A7">
        <w:trPr>
          <w:trHeight w:val="987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5.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Придбання резервних насосів ЕЦВ 8 та ЕЦВ 6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На випадок </w:t>
            </w:r>
            <w:proofErr w:type="spellStart"/>
            <w:r>
              <w:rPr>
                <w:lang w:val="uk-UA"/>
              </w:rPr>
              <w:t>екстренної</w:t>
            </w:r>
            <w:proofErr w:type="spellEnd"/>
            <w:r>
              <w:rPr>
                <w:lang w:val="uk-UA"/>
              </w:rPr>
              <w:t xml:space="preserve"> заміни діючих насосів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150,0</w:t>
            </w:r>
          </w:p>
        </w:tc>
      </w:tr>
      <w:tr w:rsidR="00231BC5" w:rsidTr="007009A7">
        <w:trPr>
          <w:trHeight w:val="61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3724,0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170,0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3894,0</w:t>
            </w:r>
          </w:p>
        </w:tc>
      </w:tr>
    </w:tbl>
    <w:p w:rsidR="00231BC5" w:rsidRDefault="00231BC5" w:rsidP="00231BC5">
      <w:pPr>
        <w:rPr>
          <w:lang w:val="uk-UA"/>
        </w:rPr>
      </w:pPr>
    </w:p>
    <w:p w:rsidR="00231BC5" w:rsidRDefault="00231BC5" w:rsidP="00231B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</w:t>
      </w:r>
    </w:p>
    <w:p w:rsidR="00231BC5" w:rsidRDefault="00231BC5" w:rsidP="00231BC5">
      <w:pPr>
        <w:rPr>
          <w:lang w:val="uk-UA"/>
        </w:rPr>
      </w:pPr>
    </w:p>
    <w:p w:rsidR="00231BC5" w:rsidRDefault="00231BC5" w:rsidP="00231BC5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</w:t>
      </w:r>
      <w:r>
        <w:rPr>
          <w:b/>
          <w:sz w:val="28"/>
          <w:szCs w:val="28"/>
          <w:lang w:val="uk-UA"/>
        </w:rPr>
        <w:t>2.Водовідведення</w:t>
      </w:r>
    </w:p>
    <w:p w:rsidR="00231BC5" w:rsidRDefault="00231BC5" w:rsidP="00231BC5">
      <w:pPr>
        <w:jc w:val="center"/>
        <w:rPr>
          <w:sz w:val="28"/>
          <w:szCs w:val="28"/>
          <w:lang w:val="uk-UA"/>
        </w:rPr>
      </w:pPr>
    </w:p>
    <w:tbl>
      <w:tblPr>
        <w:tblpPr w:leftFromText="180" w:rightFromText="180" w:bottomFromText="200" w:vertAnchor="text" w:horzAnchor="margin" w:tblpY="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853"/>
        <w:gridCol w:w="1963"/>
        <w:gridCol w:w="1228"/>
        <w:gridCol w:w="1258"/>
        <w:gridCol w:w="1927"/>
        <w:gridCol w:w="952"/>
      </w:tblGrid>
      <w:tr w:rsidR="00231BC5" w:rsidTr="007009A7">
        <w:trPr>
          <w:trHeight w:val="263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r>
              <w:t xml:space="preserve">№ з / </w:t>
            </w:r>
            <w:proofErr w:type="gramStart"/>
            <w:r>
              <w:t>п</w:t>
            </w:r>
            <w:proofErr w:type="gramEnd"/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proofErr w:type="spellStart"/>
            <w:r>
              <w:t>Найменування</w:t>
            </w:r>
            <w:proofErr w:type="spellEnd"/>
            <w:r>
              <w:t xml:space="preserve"> заходу</w:t>
            </w: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proofErr w:type="spellStart"/>
            <w:proofErr w:type="gramStart"/>
            <w:r>
              <w:t>Ц</w:t>
            </w:r>
            <w:proofErr w:type="gramEnd"/>
            <w:r>
              <w:t>ілі</w:t>
            </w:r>
            <w:proofErr w:type="spellEnd"/>
            <w:r>
              <w:t xml:space="preserve"> </w:t>
            </w:r>
            <w:proofErr w:type="spellStart"/>
            <w:r>
              <w:t>реалізації</w:t>
            </w:r>
            <w:proofErr w:type="spellEnd"/>
            <w:r>
              <w:t xml:space="preserve"> заходу</w:t>
            </w: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53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</w:pPr>
            <w:proofErr w:type="spellStart"/>
            <w:r>
              <w:t>Фінансові</w:t>
            </w:r>
            <w:proofErr w:type="spellEnd"/>
            <w:r>
              <w:t xml:space="preserve"> потреби, </w:t>
            </w:r>
            <w:proofErr w:type="spellStart"/>
            <w:r>
              <w:t>тис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</w:tr>
      <w:tr w:rsidR="00231BC5" w:rsidTr="007009A7">
        <w:trPr>
          <w:trHeight w:val="16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BC5" w:rsidRDefault="00231BC5" w:rsidP="007009A7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BC5" w:rsidRDefault="00231BC5" w:rsidP="007009A7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BC5" w:rsidRDefault="00231BC5" w:rsidP="007009A7">
            <w:pPr>
              <w:rPr>
                <w:lang w:val="uk-UA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</w:t>
            </w: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proofErr w:type="spellStart"/>
            <w:r>
              <w:t>Кошти</w:t>
            </w:r>
            <w:proofErr w:type="spellEnd"/>
            <w:r>
              <w:t xml:space="preserve"> </w:t>
            </w:r>
            <w:proofErr w:type="spellStart"/>
            <w:r>
              <w:t>обласного</w:t>
            </w:r>
            <w:proofErr w:type="spellEnd"/>
            <w:r>
              <w:t xml:space="preserve"> бюджету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Прибуток від затвердженого тарифу</w:t>
            </w: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</w:tr>
      <w:tr w:rsidR="00231BC5" w:rsidTr="007009A7">
        <w:trPr>
          <w:trHeight w:val="1296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каналізаційної мережі по вул. Заводська в смт.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забезпечення нормального функціонування, зменшення кількості аварій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</w:tr>
      <w:tr w:rsidR="00231BC5" w:rsidTr="007009A7">
        <w:trPr>
          <w:trHeight w:val="20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Провести часткову  заміну </w:t>
            </w:r>
          </w:p>
          <w:p w:rsidR="00231BC5" w:rsidRDefault="00231BC5" w:rsidP="007009A7">
            <w:pPr>
              <w:spacing w:line="276" w:lineRule="auto"/>
              <w:jc w:val="both"/>
            </w:pPr>
            <w:r>
              <w:rPr>
                <w:lang w:val="uk-UA"/>
              </w:rPr>
              <w:t xml:space="preserve">металевих труб  на очисних спорудах в смт. 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  <w:r>
              <w:rPr>
                <w:lang w:val="uk-UA"/>
              </w:rPr>
              <w:t xml:space="preserve"> для подачі повітря в аеротенки </w:t>
            </w:r>
            <w:proofErr w:type="spellStart"/>
            <w:r>
              <w:rPr>
                <w:lang w:val="uk-UA"/>
              </w:rPr>
              <w:t>діам</w:t>
            </w:r>
            <w:proofErr w:type="spellEnd"/>
            <w:r>
              <w:rPr>
                <w:lang w:val="uk-UA"/>
              </w:rPr>
              <w:t>. 100 20м</w:t>
            </w:r>
          </w:p>
          <w:p w:rsidR="00231BC5" w:rsidRDefault="00231BC5" w:rsidP="007009A7">
            <w:pPr>
              <w:spacing w:line="276" w:lineRule="auto"/>
            </w:pP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</w:pPr>
            <w:r>
              <w:rPr>
                <w:lang w:val="uk-UA"/>
              </w:rPr>
              <w:t xml:space="preserve"> підвищення рівня технологічного процесу виробництва транспортування та надання послуг з водовідведення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50,0</w:t>
            </w:r>
          </w:p>
        </w:tc>
      </w:tr>
      <w:tr w:rsidR="00231BC5" w:rsidTr="007009A7">
        <w:trPr>
          <w:trHeight w:val="2023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Придбання фекального насоса ФЗВ для перекачки стоків на КНС №1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Для заміни існуючого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51,0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51,0</w:t>
            </w:r>
          </w:p>
        </w:tc>
      </w:tr>
      <w:tr w:rsidR="00231BC5" w:rsidTr="007009A7">
        <w:trPr>
          <w:trHeight w:val="10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Капітальний ремонт каналізаційного колодязя по вул. </w:t>
            </w:r>
            <w:proofErr w:type="spellStart"/>
            <w:r>
              <w:rPr>
                <w:lang w:val="uk-UA"/>
              </w:rPr>
              <w:t>Підрічна</w:t>
            </w:r>
            <w:proofErr w:type="spellEnd"/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Покращення  стану каналізаційної мережі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25,0</w:t>
            </w:r>
          </w:p>
        </w:tc>
      </w:tr>
      <w:tr w:rsidR="00231BC5" w:rsidTr="007009A7">
        <w:trPr>
          <w:trHeight w:val="10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b/>
                <w:lang w:val="uk-UA"/>
              </w:rPr>
            </w:pPr>
          </w:p>
          <w:p w:rsidR="00231BC5" w:rsidRDefault="00231BC5" w:rsidP="007009A7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ВСЬОГО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500,0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126,0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626,0</w:t>
            </w:r>
          </w:p>
        </w:tc>
      </w:tr>
      <w:tr w:rsidR="00231BC5" w:rsidTr="007009A7">
        <w:trPr>
          <w:trHeight w:val="103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РАЗОМ ПО ПРОГРАМІ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4224,0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296,0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BC5" w:rsidRDefault="00231BC5" w:rsidP="007009A7">
            <w:pPr>
              <w:spacing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4520,0</w:t>
            </w:r>
          </w:p>
        </w:tc>
      </w:tr>
    </w:tbl>
    <w:p w:rsidR="00231BC5" w:rsidRDefault="00231BC5" w:rsidP="00231BC5">
      <w:pPr>
        <w:jc w:val="center"/>
        <w:rPr>
          <w:sz w:val="28"/>
          <w:szCs w:val="28"/>
          <w:lang w:val="uk-UA"/>
        </w:rPr>
      </w:pPr>
    </w:p>
    <w:p w:rsidR="00231BC5" w:rsidRPr="00B76319" w:rsidRDefault="00231BC5" w:rsidP="00231BC5">
      <w:pPr>
        <w:shd w:val="clear" w:color="auto" w:fill="FFFFFF"/>
        <w:spacing w:before="100" w:beforeAutospacing="1" w:after="100" w:afterAutospacing="1"/>
        <w:rPr>
          <w:color w:val="39474F"/>
          <w:lang w:val="uk-UA"/>
        </w:rPr>
      </w:pPr>
      <w:proofErr w:type="spellStart"/>
      <w:r w:rsidRPr="00B76319">
        <w:rPr>
          <w:color w:val="39474F"/>
        </w:rPr>
        <w:t>Виконавець</w:t>
      </w:r>
      <w:proofErr w:type="spellEnd"/>
      <w:r w:rsidRPr="00B76319">
        <w:rPr>
          <w:color w:val="39474F"/>
        </w:rPr>
        <w:t xml:space="preserve">: </w:t>
      </w:r>
      <w:r w:rsidRPr="00B76319">
        <w:rPr>
          <w:color w:val="39474F"/>
          <w:lang w:val="uk-UA"/>
        </w:rPr>
        <w:t xml:space="preserve">Начальник </w:t>
      </w:r>
      <w:proofErr w:type="spellStart"/>
      <w:r w:rsidRPr="00B76319">
        <w:rPr>
          <w:color w:val="39474F"/>
          <w:lang w:val="uk-UA"/>
        </w:rPr>
        <w:t>Старовижівського</w:t>
      </w:r>
      <w:proofErr w:type="spellEnd"/>
      <w:r w:rsidRPr="00B76319">
        <w:rPr>
          <w:color w:val="39474F"/>
          <w:lang w:val="uk-UA"/>
        </w:rPr>
        <w:t xml:space="preserve"> ВУЖКГ                           Степан ПОЛЯК</w:t>
      </w:r>
    </w:p>
    <w:p w:rsidR="00231BC5" w:rsidRDefault="00231BC5" w:rsidP="00231BC5">
      <w:pPr>
        <w:jc w:val="center"/>
        <w:rPr>
          <w:sz w:val="28"/>
          <w:szCs w:val="28"/>
          <w:lang w:val="uk-UA"/>
        </w:rPr>
      </w:pPr>
    </w:p>
    <w:p w:rsidR="00231BC5" w:rsidRDefault="00231BC5" w:rsidP="00231BC5">
      <w:pPr>
        <w:jc w:val="center"/>
        <w:rPr>
          <w:sz w:val="28"/>
          <w:szCs w:val="28"/>
          <w:lang w:val="uk-UA"/>
        </w:rPr>
      </w:pPr>
    </w:p>
    <w:p w:rsidR="00231BC5" w:rsidRDefault="00231BC5" w:rsidP="00231BC5">
      <w:pPr>
        <w:jc w:val="center"/>
        <w:rPr>
          <w:sz w:val="28"/>
          <w:szCs w:val="28"/>
          <w:lang w:val="uk-UA"/>
        </w:rPr>
      </w:pPr>
    </w:p>
    <w:p w:rsidR="00231BC5" w:rsidRDefault="00231BC5" w:rsidP="00231BC5">
      <w:pPr>
        <w:jc w:val="center"/>
        <w:rPr>
          <w:sz w:val="28"/>
          <w:szCs w:val="28"/>
          <w:lang w:val="uk-UA"/>
        </w:rPr>
      </w:pPr>
    </w:p>
    <w:p w:rsidR="00231BC5" w:rsidRDefault="00231BC5" w:rsidP="00231BC5">
      <w:pPr>
        <w:jc w:val="center"/>
        <w:rPr>
          <w:sz w:val="28"/>
          <w:szCs w:val="28"/>
          <w:lang w:val="uk-UA"/>
        </w:rPr>
      </w:pPr>
      <w:bookmarkStart w:id="0" w:name="_GoBack"/>
      <w:bookmarkEnd w:id="0"/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B72"/>
    <w:rsid w:val="00231BC5"/>
    <w:rsid w:val="0062732E"/>
    <w:rsid w:val="007336D5"/>
    <w:rsid w:val="00983B72"/>
    <w:rsid w:val="00B7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6319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B7631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31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7631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B76319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76319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B7631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7631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7631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B7631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7808</Words>
  <Characters>4452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2023-11-29T09:23:00Z</cp:lastPrinted>
  <dcterms:created xsi:type="dcterms:W3CDTF">2023-11-28T09:53:00Z</dcterms:created>
  <dcterms:modified xsi:type="dcterms:W3CDTF">2023-11-29T09:23:00Z</dcterms:modified>
</cp:coreProperties>
</file>