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742" w:rsidRDefault="00DB1742" w:rsidP="00DB174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7225E" w:rsidRDefault="0067225E" w:rsidP="0067225E">
      <w:pPr>
        <w:widowControl w:val="0"/>
        <w:rPr>
          <w:sz w:val="2"/>
          <w:szCs w:val="2"/>
        </w:rPr>
      </w:pPr>
    </w:p>
    <w:p w:rsidR="0067225E" w:rsidRDefault="0067225E" w:rsidP="0067225E">
      <w:pPr>
        <w:widowControl w:val="0"/>
        <w:rPr>
          <w:sz w:val="2"/>
          <w:szCs w:val="2"/>
        </w:rPr>
      </w:pPr>
    </w:p>
    <w:p w:rsidR="0067225E" w:rsidRDefault="0067225E" w:rsidP="0067225E">
      <w:pPr>
        <w:widowControl w:val="0"/>
        <w:rPr>
          <w:sz w:val="2"/>
          <w:szCs w:val="2"/>
        </w:rPr>
      </w:pPr>
    </w:p>
    <w:p w:rsidR="0067225E" w:rsidRDefault="0067225E" w:rsidP="0067225E">
      <w:pPr>
        <w:widowControl w:val="0"/>
        <w:rPr>
          <w:sz w:val="2"/>
          <w:szCs w:val="2"/>
        </w:rPr>
      </w:pPr>
    </w:p>
    <w:p w:rsidR="0067225E" w:rsidRDefault="0067225E" w:rsidP="0067225E">
      <w:pPr>
        <w:widowControl w:val="0"/>
        <w:rPr>
          <w:sz w:val="2"/>
          <w:szCs w:val="2"/>
        </w:rPr>
      </w:pPr>
    </w:p>
    <w:p w:rsidR="0067225E" w:rsidRPr="00DC5718" w:rsidRDefault="0067225E" w:rsidP="0067225E">
      <w:pPr>
        <w:widowControl w:val="0"/>
        <w:rPr>
          <w:sz w:val="2"/>
          <w:szCs w:val="2"/>
        </w:rPr>
      </w:pPr>
    </w:p>
    <w:p w:rsidR="0067225E" w:rsidRPr="00DC5718" w:rsidRDefault="0067225E" w:rsidP="0067225E">
      <w:pPr>
        <w:widowControl w:val="0"/>
        <w:rPr>
          <w:sz w:val="2"/>
          <w:szCs w:val="2"/>
        </w:rPr>
      </w:pPr>
    </w:p>
    <w:p w:rsidR="0067225E" w:rsidRPr="00DC5718" w:rsidRDefault="0067225E" w:rsidP="0067225E">
      <w:pPr>
        <w:widowControl w:val="0"/>
        <w:rPr>
          <w:sz w:val="2"/>
          <w:szCs w:val="2"/>
        </w:rPr>
      </w:pPr>
    </w:p>
    <w:p w:rsidR="0067225E" w:rsidRPr="00DC5718" w:rsidRDefault="0067225E" w:rsidP="0067225E">
      <w:pPr>
        <w:widowControl w:val="0"/>
        <w:rPr>
          <w:sz w:val="2"/>
          <w:szCs w:val="2"/>
        </w:rPr>
      </w:pPr>
    </w:p>
    <w:p w:rsidR="0067225E" w:rsidRPr="00DC5718" w:rsidRDefault="0067225E" w:rsidP="0067225E">
      <w:pPr>
        <w:widowControl w:val="0"/>
        <w:rPr>
          <w:sz w:val="2"/>
          <w:szCs w:val="2"/>
        </w:rPr>
      </w:pPr>
    </w:p>
    <w:p w:rsidR="0067225E" w:rsidRPr="00DC5718" w:rsidRDefault="0067225E" w:rsidP="0067225E">
      <w:pPr>
        <w:widowControl w:val="0"/>
        <w:rPr>
          <w:sz w:val="2"/>
          <w:szCs w:val="2"/>
        </w:rPr>
      </w:pPr>
    </w:p>
    <w:p w:rsidR="0067225E" w:rsidRPr="00DC5718" w:rsidRDefault="0067225E" w:rsidP="0067225E">
      <w:pPr>
        <w:widowControl w:val="0"/>
        <w:rPr>
          <w:sz w:val="2"/>
          <w:szCs w:val="2"/>
        </w:rPr>
      </w:pPr>
    </w:p>
    <w:p w:rsidR="0067225E" w:rsidRPr="00DC5718" w:rsidRDefault="0067225E" w:rsidP="0067225E">
      <w:pPr>
        <w:widowControl w:val="0"/>
        <w:rPr>
          <w:sz w:val="2"/>
          <w:szCs w:val="2"/>
        </w:rPr>
      </w:pPr>
    </w:p>
    <w:p w:rsidR="0067225E" w:rsidRPr="00DC5718" w:rsidRDefault="0067225E" w:rsidP="0067225E">
      <w:pPr>
        <w:widowControl w:val="0"/>
        <w:rPr>
          <w:sz w:val="2"/>
          <w:szCs w:val="2"/>
        </w:rPr>
      </w:pPr>
    </w:p>
    <w:p w:rsidR="0067225E" w:rsidRPr="00DC5718" w:rsidRDefault="0067225E" w:rsidP="0067225E">
      <w:pPr>
        <w:widowControl w:val="0"/>
        <w:rPr>
          <w:sz w:val="2"/>
          <w:szCs w:val="2"/>
        </w:rPr>
      </w:pPr>
    </w:p>
    <w:p w:rsidR="0067225E" w:rsidRPr="00DC5718" w:rsidRDefault="0067225E" w:rsidP="0067225E">
      <w:pPr>
        <w:widowControl w:val="0"/>
        <w:rPr>
          <w:sz w:val="2"/>
          <w:szCs w:val="2"/>
        </w:rPr>
      </w:pPr>
    </w:p>
    <w:p w:rsidR="0067225E" w:rsidRPr="00DC5718" w:rsidRDefault="0067225E" w:rsidP="0067225E">
      <w:pPr>
        <w:widowControl w:val="0"/>
        <w:rPr>
          <w:sz w:val="2"/>
          <w:szCs w:val="2"/>
        </w:rPr>
      </w:pPr>
    </w:p>
    <w:p w:rsidR="0067225E" w:rsidRPr="00DC5718" w:rsidRDefault="0067225E" w:rsidP="0067225E">
      <w:pPr>
        <w:widowControl w:val="0"/>
        <w:rPr>
          <w:sz w:val="2"/>
          <w:szCs w:val="2"/>
        </w:rPr>
      </w:pPr>
    </w:p>
    <w:p w:rsidR="0067225E" w:rsidRPr="00DC5718" w:rsidRDefault="0067225E" w:rsidP="0067225E">
      <w:pPr>
        <w:widowControl w:val="0"/>
        <w:rPr>
          <w:sz w:val="2"/>
          <w:szCs w:val="2"/>
        </w:rPr>
      </w:pPr>
    </w:p>
    <w:p w:rsidR="0067225E" w:rsidRPr="00DC5718" w:rsidRDefault="0067225E" w:rsidP="0067225E">
      <w:pPr>
        <w:widowControl w:val="0"/>
        <w:rPr>
          <w:sz w:val="2"/>
          <w:szCs w:val="2"/>
        </w:rPr>
      </w:pPr>
    </w:p>
    <w:p w:rsidR="0067225E" w:rsidRPr="00DC5718" w:rsidRDefault="0067225E" w:rsidP="0067225E">
      <w:pPr>
        <w:widowControl w:val="0"/>
        <w:rPr>
          <w:sz w:val="2"/>
          <w:szCs w:val="2"/>
        </w:rPr>
      </w:pPr>
    </w:p>
    <w:p w:rsidR="0067225E" w:rsidRDefault="0067225E" w:rsidP="0067225E">
      <w:pPr>
        <w:jc w:val="center"/>
        <w:rPr>
          <w:sz w:val="28"/>
          <w:szCs w:val="28"/>
        </w:rPr>
      </w:pPr>
      <w:r>
        <w:rPr>
          <w:noProof/>
          <w:spacing w:val="8"/>
        </w:rPr>
        <w:drawing>
          <wp:inline distT="0" distB="0" distL="0" distR="0" wp14:anchorId="12B11E07" wp14:editId="2FD9A4BF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225E" w:rsidRPr="0067225E" w:rsidRDefault="0067225E" w:rsidP="0067225E">
      <w:pPr>
        <w:pStyle w:val="a7"/>
        <w:spacing w:after="0"/>
        <w:ind w:right="-357"/>
        <w:jc w:val="center"/>
        <w:rPr>
          <w:b/>
          <w:sz w:val="28"/>
          <w:szCs w:val="28"/>
        </w:rPr>
      </w:pPr>
      <w:r w:rsidRPr="0067225E">
        <w:rPr>
          <w:b/>
          <w:sz w:val="28"/>
          <w:szCs w:val="28"/>
          <w:lang w:val="en-US"/>
        </w:rPr>
        <w:t>C</w:t>
      </w:r>
      <w:r w:rsidRPr="0067225E">
        <w:rPr>
          <w:b/>
          <w:sz w:val="28"/>
          <w:szCs w:val="28"/>
        </w:rPr>
        <w:t>ТАРОВИЖІВСЬКА СЕЛИЩНА РАДА</w:t>
      </w:r>
    </w:p>
    <w:p w:rsidR="0067225E" w:rsidRPr="0067225E" w:rsidRDefault="0067225E" w:rsidP="0067225E">
      <w:pPr>
        <w:pStyle w:val="a7"/>
        <w:spacing w:after="0"/>
        <w:ind w:right="-357"/>
        <w:jc w:val="center"/>
        <w:rPr>
          <w:b/>
          <w:sz w:val="28"/>
          <w:szCs w:val="28"/>
        </w:rPr>
      </w:pPr>
      <w:r w:rsidRPr="0067225E">
        <w:rPr>
          <w:b/>
          <w:sz w:val="28"/>
          <w:szCs w:val="28"/>
        </w:rPr>
        <w:t>КОВЕЛЬСЬКОГО РАЙОНУ ВОЛИНСЬКОЇ ОБЛАСТІ</w:t>
      </w:r>
    </w:p>
    <w:p w:rsidR="0067225E" w:rsidRDefault="0067225E" w:rsidP="0067225E">
      <w:pPr>
        <w:pStyle w:val="a7"/>
        <w:spacing w:after="0"/>
        <w:ind w:right="-1"/>
        <w:jc w:val="center"/>
        <w:rPr>
          <w:b/>
          <w:sz w:val="28"/>
          <w:szCs w:val="28"/>
        </w:rPr>
      </w:pPr>
      <w:r w:rsidRPr="0067225E">
        <w:rPr>
          <w:b/>
          <w:sz w:val="28"/>
          <w:szCs w:val="28"/>
        </w:rPr>
        <w:t>ВИКОНАВЧИЙ КОМІТЕТ</w:t>
      </w:r>
    </w:p>
    <w:p w:rsidR="0067225E" w:rsidRPr="0067225E" w:rsidRDefault="0067225E" w:rsidP="0067225E">
      <w:pPr>
        <w:pStyle w:val="a7"/>
        <w:spacing w:after="0"/>
        <w:ind w:right="-1"/>
        <w:jc w:val="center"/>
        <w:rPr>
          <w:b/>
          <w:sz w:val="28"/>
          <w:szCs w:val="28"/>
        </w:rPr>
      </w:pPr>
    </w:p>
    <w:p w:rsidR="0067225E" w:rsidRDefault="0067225E" w:rsidP="0067225E">
      <w:pPr>
        <w:pStyle w:val="a7"/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67225E" w:rsidRDefault="0067225E" w:rsidP="0067225E">
      <w:pPr>
        <w:pStyle w:val="a7"/>
        <w:ind w:right="-1"/>
        <w:jc w:val="center"/>
        <w:rPr>
          <w:b/>
          <w:sz w:val="32"/>
          <w:szCs w:val="32"/>
        </w:rPr>
      </w:pPr>
    </w:p>
    <w:p w:rsidR="0067225E" w:rsidRDefault="0067225E" w:rsidP="0067225E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67225E" w:rsidRDefault="0067225E" w:rsidP="0067225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30 листопада</w:t>
      </w:r>
      <w:r w:rsidRPr="00FD3A80">
        <w:rPr>
          <w:sz w:val="28"/>
          <w:szCs w:val="28"/>
          <w:u w:val="single"/>
        </w:rPr>
        <w:t xml:space="preserve">  202</w:t>
      </w:r>
      <w:r>
        <w:rPr>
          <w:sz w:val="28"/>
          <w:szCs w:val="28"/>
          <w:u w:val="single"/>
        </w:rPr>
        <w:t>3</w:t>
      </w:r>
      <w:r w:rsidRPr="00FD3A80">
        <w:rPr>
          <w:sz w:val="28"/>
          <w:szCs w:val="28"/>
          <w:u w:val="single"/>
        </w:rPr>
        <w:t xml:space="preserve"> р. №</w:t>
      </w:r>
      <w:r>
        <w:rPr>
          <w:sz w:val="28"/>
          <w:szCs w:val="28"/>
          <w:u w:val="single"/>
        </w:rPr>
        <w:t>156</w:t>
      </w:r>
    </w:p>
    <w:p w:rsidR="0067225E" w:rsidRPr="00FD3A80" w:rsidRDefault="0067225E" w:rsidP="0067225E">
      <w:pPr>
        <w:jc w:val="both"/>
        <w:rPr>
          <w:sz w:val="28"/>
          <w:szCs w:val="28"/>
        </w:rPr>
      </w:pPr>
      <w:r w:rsidRPr="00FD3A80">
        <w:rPr>
          <w:sz w:val="28"/>
          <w:szCs w:val="28"/>
        </w:rPr>
        <w:t xml:space="preserve">   смт Стара </w:t>
      </w:r>
      <w:proofErr w:type="spellStart"/>
      <w:r w:rsidRPr="00FD3A80">
        <w:rPr>
          <w:sz w:val="28"/>
          <w:szCs w:val="28"/>
        </w:rPr>
        <w:t>Вижівка</w:t>
      </w:r>
      <w:proofErr w:type="spellEnd"/>
      <w:r w:rsidRPr="00FD3A80">
        <w:rPr>
          <w:sz w:val="28"/>
          <w:szCs w:val="28"/>
        </w:rPr>
        <w:t xml:space="preserve">                                                                 </w:t>
      </w:r>
    </w:p>
    <w:p w:rsidR="0067225E" w:rsidRDefault="0067225E" w:rsidP="0067225E">
      <w:pPr>
        <w:jc w:val="both"/>
        <w:rPr>
          <w:sz w:val="28"/>
          <w:szCs w:val="28"/>
          <w:u w:val="single"/>
        </w:rPr>
      </w:pPr>
    </w:p>
    <w:p w:rsidR="003B1809" w:rsidRDefault="0067225E" w:rsidP="0067225E">
      <w:pPr>
        <w:rPr>
          <w:bCs/>
          <w:sz w:val="28"/>
          <w:szCs w:val="28"/>
        </w:rPr>
      </w:pPr>
      <w:r w:rsidRPr="00951A79">
        <w:rPr>
          <w:bCs/>
          <w:sz w:val="28"/>
          <w:szCs w:val="28"/>
        </w:rPr>
        <w:t xml:space="preserve">Про </w:t>
      </w:r>
      <w:r w:rsidR="003B1809">
        <w:rPr>
          <w:bCs/>
          <w:sz w:val="28"/>
          <w:szCs w:val="28"/>
        </w:rPr>
        <w:t xml:space="preserve">Програму </w:t>
      </w:r>
      <w:r w:rsidRPr="0067225E">
        <w:rPr>
          <w:bCs/>
          <w:sz w:val="28"/>
          <w:szCs w:val="28"/>
        </w:rPr>
        <w:t xml:space="preserve">проведення  заходів </w:t>
      </w:r>
    </w:p>
    <w:p w:rsidR="003B1809" w:rsidRDefault="0067225E" w:rsidP="0067225E">
      <w:pPr>
        <w:rPr>
          <w:sz w:val="28"/>
          <w:szCs w:val="28"/>
        </w:rPr>
      </w:pPr>
      <w:r w:rsidRPr="0067225E">
        <w:rPr>
          <w:sz w:val="28"/>
          <w:szCs w:val="28"/>
        </w:rPr>
        <w:t>пов’язаних</w:t>
      </w:r>
      <w:r w:rsidR="003B1809">
        <w:rPr>
          <w:sz w:val="28"/>
          <w:szCs w:val="28"/>
        </w:rPr>
        <w:t xml:space="preserve"> </w:t>
      </w:r>
      <w:r w:rsidRPr="0067225E">
        <w:rPr>
          <w:sz w:val="28"/>
          <w:szCs w:val="28"/>
        </w:rPr>
        <w:t>із проведенням приписки</w:t>
      </w:r>
    </w:p>
    <w:p w:rsidR="003B1809" w:rsidRDefault="0067225E" w:rsidP="0067225E">
      <w:pPr>
        <w:rPr>
          <w:sz w:val="28"/>
          <w:szCs w:val="28"/>
        </w:rPr>
      </w:pPr>
      <w:r w:rsidRPr="0067225E">
        <w:rPr>
          <w:sz w:val="28"/>
          <w:szCs w:val="28"/>
        </w:rPr>
        <w:t>та призову</w:t>
      </w:r>
      <w:r w:rsidR="003B1809">
        <w:rPr>
          <w:sz w:val="28"/>
          <w:szCs w:val="28"/>
        </w:rPr>
        <w:t xml:space="preserve"> </w:t>
      </w:r>
      <w:r w:rsidRPr="0067225E">
        <w:rPr>
          <w:sz w:val="28"/>
          <w:szCs w:val="28"/>
        </w:rPr>
        <w:t>громадян на строкову</w:t>
      </w:r>
    </w:p>
    <w:p w:rsidR="003B1809" w:rsidRDefault="0067225E" w:rsidP="0067225E">
      <w:pPr>
        <w:rPr>
          <w:sz w:val="28"/>
          <w:szCs w:val="28"/>
        </w:rPr>
      </w:pPr>
      <w:r w:rsidRPr="0067225E">
        <w:rPr>
          <w:sz w:val="28"/>
          <w:szCs w:val="28"/>
        </w:rPr>
        <w:t>військову службу</w:t>
      </w:r>
      <w:r w:rsidR="003B1809">
        <w:rPr>
          <w:sz w:val="28"/>
          <w:szCs w:val="28"/>
        </w:rPr>
        <w:t xml:space="preserve"> </w:t>
      </w:r>
      <w:r w:rsidRPr="0067225E">
        <w:rPr>
          <w:sz w:val="28"/>
          <w:szCs w:val="28"/>
        </w:rPr>
        <w:t>і службу за контрактом,</w:t>
      </w:r>
    </w:p>
    <w:p w:rsidR="003B1809" w:rsidRDefault="0067225E" w:rsidP="0067225E">
      <w:pPr>
        <w:rPr>
          <w:sz w:val="28"/>
          <w:szCs w:val="28"/>
        </w:rPr>
      </w:pPr>
      <w:r w:rsidRPr="0067225E">
        <w:rPr>
          <w:sz w:val="28"/>
          <w:szCs w:val="28"/>
        </w:rPr>
        <w:t>проведення</w:t>
      </w:r>
      <w:r w:rsidR="003B1809">
        <w:rPr>
          <w:sz w:val="28"/>
          <w:szCs w:val="28"/>
        </w:rPr>
        <w:t xml:space="preserve"> </w:t>
      </w:r>
      <w:r w:rsidRPr="0067225E">
        <w:rPr>
          <w:sz w:val="28"/>
          <w:szCs w:val="28"/>
        </w:rPr>
        <w:t xml:space="preserve">мобілізаційних заходів </w:t>
      </w:r>
    </w:p>
    <w:p w:rsidR="003B1809" w:rsidRDefault="0067225E" w:rsidP="0067225E">
      <w:pPr>
        <w:rPr>
          <w:bCs/>
          <w:sz w:val="28"/>
          <w:szCs w:val="28"/>
        </w:rPr>
      </w:pPr>
      <w:r w:rsidRPr="0067225E">
        <w:rPr>
          <w:sz w:val="28"/>
          <w:szCs w:val="28"/>
        </w:rPr>
        <w:t xml:space="preserve">у Збройних силах України по </w:t>
      </w:r>
      <w:r w:rsidRPr="0067225E">
        <w:rPr>
          <w:bCs/>
          <w:sz w:val="28"/>
          <w:szCs w:val="28"/>
        </w:rPr>
        <w:t xml:space="preserve"> </w:t>
      </w:r>
    </w:p>
    <w:p w:rsidR="0067225E" w:rsidRPr="0067225E" w:rsidRDefault="0067225E" w:rsidP="0067225E">
      <w:pPr>
        <w:rPr>
          <w:bCs/>
          <w:sz w:val="28"/>
          <w:szCs w:val="28"/>
        </w:rPr>
      </w:pPr>
      <w:proofErr w:type="spellStart"/>
      <w:r w:rsidRPr="0067225E">
        <w:rPr>
          <w:bCs/>
          <w:sz w:val="28"/>
          <w:szCs w:val="28"/>
        </w:rPr>
        <w:t>Старовижівській</w:t>
      </w:r>
      <w:proofErr w:type="spellEnd"/>
      <w:r w:rsidRPr="0067225E">
        <w:rPr>
          <w:bCs/>
          <w:sz w:val="28"/>
          <w:szCs w:val="28"/>
        </w:rPr>
        <w:t xml:space="preserve"> селищній раді  на 2024 рік</w:t>
      </w:r>
    </w:p>
    <w:p w:rsidR="0067225E" w:rsidRPr="0067225E" w:rsidRDefault="0067225E" w:rsidP="0067225E">
      <w:pPr>
        <w:jc w:val="both"/>
        <w:rPr>
          <w:bCs/>
          <w:sz w:val="28"/>
          <w:szCs w:val="28"/>
        </w:rPr>
      </w:pPr>
    </w:p>
    <w:p w:rsidR="0067225E" w:rsidRDefault="0067225E" w:rsidP="0067225E">
      <w:pPr>
        <w:jc w:val="both"/>
        <w:rPr>
          <w:bCs/>
          <w:sz w:val="28"/>
          <w:szCs w:val="28"/>
        </w:rPr>
      </w:pPr>
    </w:p>
    <w:p w:rsidR="0067225E" w:rsidRDefault="0067225E" w:rsidP="0067225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Заслухавши інформацію начальника відділу організаційно-правового забезпечення селищної ради Андрія Марчука </w:t>
      </w:r>
      <w:r>
        <w:rPr>
          <w:bCs/>
          <w:sz w:val="28"/>
          <w:szCs w:val="28"/>
        </w:rPr>
        <w:t>п</w:t>
      </w:r>
      <w:r w:rsidRPr="00951A79">
        <w:rPr>
          <w:bCs/>
          <w:sz w:val="28"/>
          <w:szCs w:val="28"/>
        </w:rPr>
        <w:t>ро</w:t>
      </w:r>
      <w:r>
        <w:rPr>
          <w:bCs/>
          <w:sz w:val="28"/>
          <w:szCs w:val="28"/>
        </w:rPr>
        <w:t xml:space="preserve"> Програму </w:t>
      </w:r>
      <w:r w:rsidRPr="00951A79">
        <w:rPr>
          <w:bCs/>
          <w:sz w:val="28"/>
          <w:szCs w:val="28"/>
        </w:rPr>
        <w:t xml:space="preserve"> </w:t>
      </w:r>
      <w:r w:rsidRPr="0067225E">
        <w:rPr>
          <w:bCs/>
          <w:sz w:val="28"/>
          <w:szCs w:val="28"/>
        </w:rPr>
        <w:t xml:space="preserve">проведення  заходів </w:t>
      </w:r>
      <w:r w:rsidRPr="0067225E">
        <w:rPr>
          <w:sz w:val="28"/>
          <w:szCs w:val="28"/>
        </w:rPr>
        <w:t xml:space="preserve">пов’язаних із проведенням приписки та призову громадян на строкову військову службу  і службу за контрактом, проведення мобілізаційних заходів у Збройних силах України по </w:t>
      </w:r>
      <w:r w:rsidRPr="0067225E">
        <w:rPr>
          <w:bCs/>
          <w:sz w:val="28"/>
          <w:szCs w:val="28"/>
        </w:rPr>
        <w:t xml:space="preserve"> </w:t>
      </w:r>
      <w:proofErr w:type="spellStart"/>
      <w:r w:rsidRPr="0067225E">
        <w:rPr>
          <w:bCs/>
          <w:sz w:val="28"/>
          <w:szCs w:val="28"/>
        </w:rPr>
        <w:t>Старовижівській</w:t>
      </w:r>
      <w:proofErr w:type="spellEnd"/>
      <w:r w:rsidRPr="0067225E">
        <w:rPr>
          <w:bCs/>
          <w:sz w:val="28"/>
          <w:szCs w:val="28"/>
        </w:rPr>
        <w:t xml:space="preserve"> селищній раді  на 2024 рік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відповідно до статей 27, 51, 52  Закону України «Про місцеве самоврядування в Україні»</w:t>
      </w:r>
    </w:p>
    <w:p w:rsidR="0067225E" w:rsidRDefault="0067225E" w:rsidP="0067225E">
      <w:pPr>
        <w:autoSpaceDE w:val="0"/>
        <w:autoSpaceDN w:val="0"/>
        <w:ind w:firstLine="720"/>
        <w:jc w:val="both"/>
        <w:rPr>
          <w:sz w:val="28"/>
          <w:szCs w:val="28"/>
        </w:rPr>
      </w:pPr>
    </w:p>
    <w:p w:rsidR="0067225E" w:rsidRDefault="0067225E" w:rsidP="0067225E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виконавчий комітет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селищної ради вирішив:</w:t>
      </w:r>
    </w:p>
    <w:p w:rsidR="0067225E" w:rsidRDefault="0067225E" w:rsidP="0067225E">
      <w:pPr>
        <w:autoSpaceDE w:val="0"/>
        <w:autoSpaceDN w:val="0"/>
        <w:jc w:val="both"/>
        <w:rPr>
          <w:sz w:val="28"/>
          <w:szCs w:val="28"/>
        </w:rPr>
      </w:pPr>
    </w:p>
    <w:p w:rsidR="0067225E" w:rsidRDefault="0067225E" w:rsidP="006722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Схвалити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Програми </w:t>
      </w:r>
      <w:r w:rsidRPr="00951A79">
        <w:rPr>
          <w:bCs/>
          <w:sz w:val="28"/>
          <w:szCs w:val="28"/>
        </w:rPr>
        <w:t xml:space="preserve"> </w:t>
      </w:r>
      <w:r w:rsidRPr="0067225E">
        <w:rPr>
          <w:bCs/>
          <w:sz w:val="28"/>
          <w:szCs w:val="28"/>
        </w:rPr>
        <w:t xml:space="preserve">проведення  заходів </w:t>
      </w:r>
      <w:r w:rsidRPr="0067225E">
        <w:rPr>
          <w:sz w:val="28"/>
          <w:szCs w:val="28"/>
        </w:rPr>
        <w:t xml:space="preserve">пов’язаних із проведенням приписки та призову громадян на строкову військову службу  і службу за контрактом, проведення мобілізаційних заходів у Збройних силах України по </w:t>
      </w:r>
      <w:r w:rsidRPr="0067225E">
        <w:rPr>
          <w:bCs/>
          <w:sz w:val="28"/>
          <w:szCs w:val="28"/>
        </w:rPr>
        <w:t xml:space="preserve"> </w:t>
      </w:r>
      <w:proofErr w:type="spellStart"/>
      <w:r w:rsidRPr="0067225E">
        <w:rPr>
          <w:bCs/>
          <w:sz w:val="28"/>
          <w:szCs w:val="28"/>
        </w:rPr>
        <w:t>Старовижівській</w:t>
      </w:r>
      <w:proofErr w:type="spellEnd"/>
      <w:r w:rsidRPr="0067225E">
        <w:rPr>
          <w:bCs/>
          <w:sz w:val="28"/>
          <w:szCs w:val="28"/>
        </w:rPr>
        <w:t xml:space="preserve"> селищній раді  на 2024 рік</w:t>
      </w:r>
      <w:r w:rsidR="003B1809">
        <w:rPr>
          <w:bCs/>
          <w:sz w:val="28"/>
          <w:szCs w:val="28"/>
        </w:rPr>
        <w:t>.</w:t>
      </w:r>
    </w:p>
    <w:p w:rsidR="0067225E" w:rsidRDefault="0067225E" w:rsidP="0067225E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Доручити селищному голові подати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Програми на розгляд сесії селищної ради.</w:t>
      </w:r>
    </w:p>
    <w:p w:rsidR="0067225E" w:rsidRDefault="0067225E" w:rsidP="0067225E">
      <w:pPr>
        <w:autoSpaceDE w:val="0"/>
        <w:autoSpaceDN w:val="0"/>
        <w:ind w:firstLine="708"/>
        <w:jc w:val="both"/>
        <w:rPr>
          <w:sz w:val="28"/>
          <w:szCs w:val="28"/>
        </w:rPr>
      </w:pPr>
    </w:p>
    <w:p w:rsidR="0067225E" w:rsidRDefault="0067225E" w:rsidP="0067225E">
      <w:pPr>
        <w:autoSpaceDE w:val="0"/>
        <w:autoSpaceDN w:val="0"/>
        <w:ind w:firstLine="708"/>
        <w:jc w:val="both"/>
        <w:rPr>
          <w:sz w:val="28"/>
          <w:szCs w:val="28"/>
        </w:rPr>
      </w:pPr>
    </w:p>
    <w:p w:rsidR="0067225E" w:rsidRDefault="0067225E" w:rsidP="0067225E">
      <w:pPr>
        <w:autoSpaceDE w:val="0"/>
        <w:autoSpaceDN w:val="0"/>
        <w:jc w:val="both"/>
        <w:rPr>
          <w:sz w:val="28"/>
          <w:szCs w:val="28"/>
        </w:rPr>
      </w:pPr>
    </w:p>
    <w:p w:rsidR="0067225E" w:rsidRDefault="0067225E" w:rsidP="0067225E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  Василь КАМІНСЬКИЙ</w:t>
      </w:r>
    </w:p>
    <w:p w:rsidR="0067225E" w:rsidRDefault="0067225E" w:rsidP="0067225E">
      <w:pPr>
        <w:autoSpaceDE w:val="0"/>
        <w:autoSpaceDN w:val="0"/>
      </w:pPr>
      <w:r>
        <w:t>Андрій Марчук</w:t>
      </w:r>
    </w:p>
    <w:p w:rsidR="0067225E" w:rsidRDefault="0067225E" w:rsidP="0067225E">
      <w:pPr>
        <w:autoSpaceDE w:val="0"/>
        <w:autoSpaceDN w:val="0"/>
      </w:pPr>
    </w:p>
    <w:p w:rsidR="0067225E" w:rsidRDefault="0067225E" w:rsidP="0067225E">
      <w:pPr>
        <w:autoSpaceDE w:val="0"/>
        <w:autoSpaceDN w:val="0"/>
      </w:pPr>
    </w:p>
    <w:p w:rsidR="0067225E" w:rsidRDefault="0067225E" w:rsidP="0067225E">
      <w:pPr>
        <w:autoSpaceDE w:val="0"/>
        <w:autoSpaceDN w:val="0"/>
      </w:pPr>
    </w:p>
    <w:p w:rsidR="0067225E" w:rsidRPr="00BB2491" w:rsidRDefault="0067225E" w:rsidP="00DB174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B1742" w:rsidRPr="0067225E" w:rsidRDefault="00DB1742" w:rsidP="0067225E">
      <w:pPr>
        <w:autoSpaceDE w:val="0"/>
        <w:autoSpaceDN w:val="0"/>
        <w:adjustRightInd w:val="0"/>
        <w:rPr>
          <w:bCs/>
          <w:sz w:val="28"/>
          <w:szCs w:val="28"/>
        </w:rPr>
      </w:pPr>
      <w:r w:rsidRPr="0067225E">
        <w:rPr>
          <w:bCs/>
          <w:sz w:val="28"/>
          <w:szCs w:val="28"/>
        </w:rPr>
        <w:lastRenderedPageBreak/>
        <w:t xml:space="preserve">                                                                  </w:t>
      </w:r>
      <w:r w:rsidR="0067225E" w:rsidRPr="0067225E">
        <w:rPr>
          <w:bCs/>
          <w:sz w:val="28"/>
          <w:szCs w:val="28"/>
        </w:rPr>
        <w:t xml:space="preserve">               СХВАЛЕНО</w:t>
      </w:r>
    </w:p>
    <w:p w:rsidR="0067225E" w:rsidRDefault="0067225E" w:rsidP="0067225E">
      <w:pPr>
        <w:autoSpaceDE w:val="0"/>
        <w:autoSpaceDN w:val="0"/>
        <w:adjustRightInd w:val="0"/>
        <w:rPr>
          <w:bCs/>
          <w:sz w:val="28"/>
          <w:szCs w:val="28"/>
        </w:rPr>
      </w:pPr>
      <w:r w:rsidRPr="0067225E">
        <w:rPr>
          <w:bCs/>
          <w:sz w:val="28"/>
          <w:szCs w:val="28"/>
        </w:rPr>
        <w:t xml:space="preserve">                                                                                 Рішення виконавчого комітету </w:t>
      </w:r>
    </w:p>
    <w:p w:rsidR="0067225E" w:rsidRDefault="0067225E" w:rsidP="0067225E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</w:t>
      </w:r>
      <w:r w:rsidRPr="0067225E">
        <w:rPr>
          <w:bCs/>
          <w:sz w:val="28"/>
          <w:szCs w:val="28"/>
        </w:rPr>
        <w:t>селищної ради</w:t>
      </w:r>
    </w:p>
    <w:p w:rsidR="0067225E" w:rsidRPr="0067225E" w:rsidRDefault="0067225E" w:rsidP="0067225E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30.11.2023 р. №156  </w:t>
      </w:r>
    </w:p>
    <w:p w:rsidR="00DB1742" w:rsidRDefault="00DB1742" w:rsidP="00DB174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B1742" w:rsidRPr="00BB2491" w:rsidRDefault="00DB1742" w:rsidP="00DB174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B2491">
        <w:rPr>
          <w:b/>
          <w:bCs/>
          <w:sz w:val="28"/>
          <w:szCs w:val="28"/>
        </w:rPr>
        <w:t>ПРОГРАМА</w:t>
      </w:r>
    </w:p>
    <w:p w:rsidR="00DB1742" w:rsidRPr="00BB2491" w:rsidRDefault="00DB1742" w:rsidP="00DB1742">
      <w:pPr>
        <w:jc w:val="center"/>
        <w:rPr>
          <w:b/>
          <w:bCs/>
          <w:sz w:val="28"/>
          <w:szCs w:val="28"/>
        </w:rPr>
      </w:pPr>
      <w:r w:rsidRPr="00BB2491">
        <w:rPr>
          <w:b/>
          <w:bCs/>
          <w:sz w:val="28"/>
          <w:szCs w:val="28"/>
        </w:rPr>
        <w:t>проведен</w:t>
      </w:r>
      <w:r>
        <w:rPr>
          <w:b/>
          <w:bCs/>
          <w:sz w:val="28"/>
          <w:szCs w:val="28"/>
        </w:rPr>
        <w:t xml:space="preserve">ня </w:t>
      </w:r>
      <w:r w:rsidRPr="00BB2491">
        <w:rPr>
          <w:b/>
          <w:bCs/>
          <w:sz w:val="28"/>
          <w:szCs w:val="28"/>
        </w:rPr>
        <w:t xml:space="preserve"> заходів </w:t>
      </w:r>
      <w:r w:rsidRPr="00BB2491">
        <w:rPr>
          <w:b/>
          <w:sz w:val="28"/>
          <w:szCs w:val="28"/>
        </w:rPr>
        <w:t>пов’язаних із проведенням приписки та призову громадян на строкову військову службу  і службу за контрактом</w:t>
      </w:r>
      <w:r>
        <w:rPr>
          <w:b/>
          <w:sz w:val="28"/>
          <w:szCs w:val="28"/>
        </w:rPr>
        <w:t>, проведення мобілізаційних заходів</w:t>
      </w:r>
      <w:r w:rsidRPr="00BB2491">
        <w:rPr>
          <w:b/>
          <w:sz w:val="28"/>
          <w:szCs w:val="28"/>
        </w:rPr>
        <w:t xml:space="preserve"> у Збройних силах України </w:t>
      </w:r>
      <w:r>
        <w:rPr>
          <w:b/>
          <w:sz w:val="28"/>
          <w:szCs w:val="28"/>
        </w:rPr>
        <w:t xml:space="preserve">по </w:t>
      </w:r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Старовижівській</w:t>
      </w:r>
      <w:proofErr w:type="spellEnd"/>
      <w:r>
        <w:rPr>
          <w:b/>
          <w:bCs/>
          <w:sz w:val="28"/>
          <w:szCs w:val="28"/>
        </w:rPr>
        <w:t xml:space="preserve"> селищній раді  на 2024</w:t>
      </w:r>
      <w:r w:rsidRPr="00BB2491">
        <w:rPr>
          <w:b/>
          <w:bCs/>
          <w:sz w:val="28"/>
          <w:szCs w:val="28"/>
        </w:rPr>
        <w:t xml:space="preserve"> рік</w:t>
      </w:r>
    </w:p>
    <w:p w:rsidR="00DB1742" w:rsidRDefault="00DB1742" w:rsidP="00DB1742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DB1742" w:rsidRPr="00BB2491" w:rsidRDefault="00DB1742" w:rsidP="00DB1742">
      <w:pPr>
        <w:spacing w:after="200" w:line="276" w:lineRule="auto"/>
        <w:jc w:val="center"/>
        <w:rPr>
          <w:rFonts w:eastAsia="Calibri"/>
          <w:sz w:val="28"/>
          <w:szCs w:val="28"/>
          <w:lang w:val="ru-RU" w:eastAsia="en-US"/>
        </w:rPr>
      </w:pPr>
      <w:r w:rsidRPr="00BB2491">
        <w:rPr>
          <w:rFonts w:eastAsia="Calibri"/>
          <w:sz w:val="28"/>
          <w:szCs w:val="28"/>
          <w:lang w:val="ru-RU" w:eastAsia="en-US"/>
        </w:rPr>
        <w:t xml:space="preserve">І. Паспорт </w:t>
      </w:r>
      <w:proofErr w:type="spellStart"/>
      <w:r w:rsidRPr="00BB2491">
        <w:rPr>
          <w:rFonts w:eastAsia="Calibri"/>
          <w:sz w:val="28"/>
          <w:szCs w:val="28"/>
          <w:lang w:val="ru-RU" w:eastAsia="en-US"/>
        </w:rPr>
        <w:t>Програми</w:t>
      </w:r>
      <w:proofErr w:type="spellEnd"/>
    </w:p>
    <w:tbl>
      <w:tblPr>
        <w:tblW w:w="91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4"/>
        <w:gridCol w:w="4000"/>
        <w:gridCol w:w="4536"/>
      </w:tblGrid>
      <w:tr w:rsidR="00DB1742" w:rsidRPr="00BB2491" w:rsidTr="000B3099">
        <w:trPr>
          <w:trHeight w:val="90"/>
        </w:trPr>
        <w:tc>
          <w:tcPr>
            <w:tcW w:w="6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742" w:rsidRPr="00BB2491" w:rsidRDefault="00DB1742" w:rsidP="000B3099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1.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742" w:rsidRPr="00BB2491" w:rsidRDefault="00DB1742" w:rsidP="000B3099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Ініціатор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розроблення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Програми</w:t>
            </w:r>
            <w:proofErr w:type="spellEnd"/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742" w:rsidRPr="00BB2491" w:rsidRDefault="00DB1742" w:rsidP="000B3099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П’ятий відділ Ковельського РТЦК та СП</w:t>
            </w:r>
          </w:p>
        </w:tc>
      </w:tr>
      <w:tr w:rsidR="00DB1742" w:rsidRPr="00BB2491" w:rsidTr="000B3099">
        <w:trPr>
          <w:trHeight w:val="9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742" w:rsidRPr="00BB2491" w:rsidRDefault="00DB1742" w:rsidP="000B3099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BB2491">
              <w:rPr>
                <w:rFonts w:eastAsia="Calibri"/>
                <w:sz w:val="28"/>
                <w:szCs w:val="28"/>
                <w:lang w:eastAsia="en-US"/>
              </w:rPr>
              <w:t>2</w:t>
            </w:r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742" w:rsidRPr="00BB2491" w:rsidRDefault="00DB1742" w:rsidP="000B3099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Розробник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 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Програми</w:t>
            </w:r>
            <w:proofErr w:type="spellEnd"/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742" w:rsidRDefault="00DB1742" w:rsidP="000B3099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204A60">
              <w:rPr>
                <w:rFonts w:eastAsia="Calibri"/>
                <w:sz w:val="28"/>
                <w:szCs w:val="28"/>
                <w:lang w:val="ru-RU" w:eastAsia="en-US"/>
              </w:rPr>
              <w:t>’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ятий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відділ Ковельського РТЦК та СП</w:t>
            </w:r>
          </w:p>
          <w:p w:rsidR="00DB1742" w:rsidRPr="007A1470" w:rsidRDefault="00DB1742" w:rsidP="000B3099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Старовижівська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селищна </w:t>
            </w:r>
            <w:r w:rsidRPr="00BB2491">
              <w:rPr>
                <w:rFonts w:eastAsia="Calibri"/>
                <w:sz w:val="28"/>
                <w:szCs w:val="28"/>
                <w:lang w:eastAsia="en-US"/>
              </w:rPr>
              <w:t xml:space="preserve"> рада</w:t>
            </w:r>
          </w:p>
        </w:tc>
      </w:tr>
      <w:tr w:rsidR="00DB1742" w:rsidRPr="00C95BCD" w:rsidTr="000B3099">
        <w:trPr>
          <w:trHeight w:val="271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742" w:rsidRPr="00BB2491" w:rsidRDefault="00DB1742" w:rsidP="000B3099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BB2491"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742" w:rsidRPr="00BB2491" w:rsidRDefault="00DB1742" w:rsidP="000B3099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Відповідальний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виконавець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Програми</w:t>
            </w:r>
            <w:proofErr w:type="spellEnd"/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742" w:rsidRDefault="00DB1742" w:rsidP="000B3099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204A60">
              <w:rPr>
                <w:rFonts w:eastAsia="Calibri"/>
                <w:sz w:val="28"/>
                <w:szCs w:val="28"/>
                <w:lang w:val="ru-RU" w:eastAsia="en-US"/>
              </w:rPr>
              <w:t>’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ятий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відділ Ковельського РТЦК та СП</w:t>
            </w:r>
          </w:p>
          <w:p w:rsidR="00DB1742" w:rsidRDefault="00DB1742" w:rsidP="000B3099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BB2491">
              <w:rPr>
                <w:rFonts w:eastAsia="Calibri"/>
                <w:sz w:val="28"/>
                <w:szCs w:val="28"/>
                <w:lang w:eastAsia="en-US"/>
              </w:rPr>
              <w:t xml:space="preserve">Виконавчий комітет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DB1742" w:rsidRPr="007A1470" w:rsidRDefault="00DB1742" w:rsidP="000B3099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Старовижівської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селищної ради</w:t>
            </w:r>
          </w:p>
        </w:tc>
      </w:tr>
      <w:tr w:rsidR="00DB1742" w:rsidRPr="00BB2491" w:rsidTr="000B3099">
        <w:trPr>
          <w:trHeight w:val="9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742" w:rsidRPr="00BB2491" w:rsidRDefault="00DB1742" w:rsidP="000B3099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BB2491">
              <w:rPr>
                <w:rFonts w:eastAsia="Calibri"/>
                <w:sz w:val="28"/>
                <w:szCs w:val="28"/>
                <w:lang w:eastAsia="en-US"/>
              </w:rPr>
              <w:t>4</w:t>
            </w:r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742" w:rsidRPr="00BB2491" w:rsidRDefault="00DB1742" w:rsidP="000B3099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Учасники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Програми</w:t>
            </w:r>
            <w:proofErr w:type="spellEnd"/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742" w:rsidRDefault="00DB1742" w:rsidP="000B3099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624A52">
              <w:rPr>
                <w:rFonts w:eastAsia="Calibri"/>
                <w:sz w:val="28"/>
                <w:szCs w:val="28"/>
                <w:lang w:val="ru-RU" w:eastAsia="en-US"/>
              </w:rPr>
              <w:t>’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ятий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відділ Ковельського РТЦК та СП</w:t>
            </w:r>
          </w:p>
          <w:p w:rsidR="00DB1742" w:rsidRDefault="00DB1742" w:rsidP="000B3099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Виконавчий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комітет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</w:p>
          <w:p w:rsidR="00DB1742" w:rsidRPr="007A1470" w:rsidRDefault="00DB1742" w:rsidP="000B3099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Старовижівської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селищної ради</w:t>
            </w:r>
          </w:p>
        </w:tc>
      </w:tr>
      <w:tr w:rsidR="00DB1742" w:rsidRPr="00BB2491" w:rsidTr="000B3099">
        <w:trPr>
          <w:trHeight w:val="90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742" w:rsidRPr="00BB2491" w:rsidRDefault="00DB1742" w:rsidP="000B3099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BB2491">
              <w:rPr>
                <w:rFonts w:eastAsia="Calibri"/>
                <w:sz w:val="28"/>
                <w:szCs w:val="28"/>
                <w:lang w:eastAsia="en-US"/>
              </w:rPr>
              <w:t>5</w:t>
            </w:r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742" w:rsidRPr="00BB2491" w:rsidRDefault="00DB1742" w:rsidP="000B3099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Термін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реалізації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Програми</w:t>
            </w:r>
            <w:proofErr w:type="spellEnd"/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742" w:rsidRPr="00BB2491" w:rsidRDefault="00DB1742" w:rsidP="000B3099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2024</w:t>
            </w:r>
            <w:r w:rsidRPr="00BB2491">
              <w:rPr>
                <w:rFonts w:eastAsia="Calibri"/>
                <w:sz w:val="28"/>
                <w:szCs w:val="28"/>
                <w:lang w:eastAsia="en-US"/>
              </w:rPr>
              <w:t xml:space="preserve"> рік</w:t>
            </w:r>
          </w:p>
        </w:tc>
      </w:tr>
      <w:tr w:rsidR="00DB1742" w:rsidRPr="00BB2491" w:rsidTr="000B3099">
        <w:trPr>
          <w:trHeight w:val="367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742" w:rsidRPr="00BB2491" w:rsidRDefault="00DB1742" w:rsidP="000B3099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BB2491">
              <w:rPr>
                <w:rFonts w:eastAsia="Calibri"/>
                <w:sz w:val="28"/>
                <w:szCs w:val="28"/>
                <w:lang w:eastAsia="en-US"/>
              </w:rPr>
              <w:t>6</w:t>
            </w:r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742" w:rsidRPr="00BB2491" w:rsidRDefault="00DB1742" w:rsidP="000B3099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Перелі</w:t>
            </w:r>
            <w:proofErr w:type="gram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к</w:t>
            </w:r>
            <w:proofErr w:type="spellEnd"/>
            <w:proofErr w:type="gram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бюджетів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,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які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беруть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участь у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виконанні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Програми</w:t>
            </w:r>
            <w:proofErr w:type="spellEnd"/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742" w:rsidRPr="00BB2491" w:rsidRDefault="00DB1742" w:rsidP="000B3099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Селищний </w:t>
            </w:r>
            <w:r w:rsidRPr="00BB2491">
              <w:rPr>
                <w:rFonts w:eastAsia="Calibri"/>
                <w:sz w:val="28"/>
                <w:szCs w:val="28"/>
                <w:lang w:eastAsia="en-US"/>
              </w:rPr>
              <w:t>бюджет</w:t>
            </w:r>
          </w:p>
        </w:tc>
      </w:tr>
      <w:tr w:rsidR="00DB1742" w:rsidRPr="00BB2491" w:rsidTr="000B3099">
        <w:trPr>
          <w:trHeight w:val="972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742" w:rsidRPr="00BB2491" w:rsidRDefault="00DB1742" w:rsidP="000B3099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BB2491">
              <w:rPr>
                <w:rFonts w:eastAsia="Calibri"/>
                <w:sz w:val="28"/>
                <w:szCs w:val="28"/>
                <w:lang w:eastAsia="en-US"/>
              </w:rPr>
              <w:t>7</w:t>
            </w:r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.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742" w:rsidRPr="00BB2491" w:rsidRDefault="00DB1742" w:rsidP="000B3099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Загальний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обсяг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фінансових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ресурсів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,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необхідних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gram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для</w:t>
            </w:r>
            <w:proofErr w:type="gram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реалізації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Програми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,</w:t>
            </w:r>
          </w:p>
          <w:p w:rsidR="00DB1742" w:rsidRPr="00BB2491" w:rsidRDefault="00DB1742" w:rsidP="000B3099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всього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,</w:t>
            </w:r>
          </w:p>
          <w:p w:rsidR="00DB1742" w:rsidRPr="00BB2491" w:rsidRDefault="00DB1742" w:rsidP="000B3099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proofErr w:type="gram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у</w:t>
            </w:r>
            <w:proofErr w:type="gram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 тому </w:t>
            </w: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числі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: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742" w:rsidRPr="00BB2491" w:rsidRDefault="00DB1742" w:rsidP="000B3099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12</w:t>
            </w:r>
            <w:r w:rsidRPr="00B94C22">
              <w:rPr>
                <w:rFonts w:eastAsia="Calibri"/>
                <w:sz w:val="28"/>
                <w:szCs w:val="28"/>
                <w:lang w:eastAsia="en-US"/>
              </w:rPr>
              <w:t xml:space="preserve">0000 </w:t>
            </w:r>
            <w:r w:rsidRPr="00BB2491">
              <w:rPr>
                <w:rFonts w:eastAsia="Calibri"/>
                <w:sz w:val="28"/>
                <w:szCs w:val="28"/>
                <w:lang w:eastAsia="en-US"/>
              </w:rPr>
              <w:t>гривень</w:t>
            </w:r>
          </w:p>
        </w:tc>
      </w:tr>
      <w:tr w:rsidR="00DB1742" w:rsidRPr="00BB2491" w:rsidTr="000B3099">
        <w:trPr>
          <w:trHeight w:val="234"/>
        </w:trPr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742" w:rsidRPr="00BB2491" w:rsidRDefault="00DB1742" w:rsidP="000B3099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r w:rsidRPr="00BB2491">
              <w:rPr>
                <w:rFonts w:eastAsia="Calibri"/>
                <w:sz w:val="28"/>
                <w:szCs w:val="28"/>
                <w:lang w:eastAsia="en-US"/>
              </w:rPr>
              <w:lastRenderedPageBreak/>
              <w:t>7</w:t>
            </w:r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.1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742" w:rsidRPr="00BB2491" w:rsidRDefault="00DB1742" w:rsidP="000B3099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proofErr w:type="spellStart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>коштів</w:t>
            </w:r>
            <w:proofErr w:type="spellEnd"/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</w:t>
            </w:r>
            <w:r w:rsidRPr="00BB2491">
              <w:rPr>
                <w:rFonts w:eastAsia="Calibri"/>
                <w:sz w:val="28"/>
                <w:szCs w:val="28"/>
                <w:lang w:eastAsia="en-US"/>
              </w:rPr>
              <w:t>селищного</w:t>
            </w:r>
            <w:r w:rsidRPr="00BB2491">
              <w:rPr>
                <w:rFonts w:eastAsia="Calibri"/>
                <w:sz w:val="28"/>
                <w:szCs w:val="28"/>
                <w:lang w:val="ru-RU" w:eastAsia="en-US"/>
              </w:rPr>
              <w:t xml:space="preserve"> бюджету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1742" w:rsidRPr="00BB2491" w:rsidRDefault="00DB1742" w:rsidP="000B3099">
            <w:pPr>
              <w:spacing w:after="200" w:line="276" w:lineRule="auto"/>
              <w:rPr>
                <w:rFonts w:eastAsia="Calibri"/>
                <w:sz w:val="28"/>
                <w:szCs w:val="28"/>
                <w:lang w:val="ru-RU"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 12</w:t>
            </w:r>
            <w:r w:rsidRPr="00B94C22">
              <w:rPr>
                <w:rFonts w:eastAsia="Calibri"/>
                <w:sz w:val="28"/>
                <w:szCs w:val="28"/>
                <w:lang w:eastAsia="en-US"/>
              </w:rPr>
              <w:t>0000</w:t>
            </w:r>
            <w:r w:rsidRPr="007A1470">
              <w:rPr>
                <w:rFonts w:eastAsia="Calibri"/>
                <w:color w:val="FF0000"/>
                <w:sz w:val="28"/>
                <w:szCs w:val="28"/>
                <w:lang w:eastAsia="en-US"/>
              </w:rPr>
              <w:t xml:space="preserve"> </w:t>
            </w:r>
            <w:r w:rsidRPr="00BB2491">
              <w:rPr>
                <w:rFonts w:eastAsia="Calibri"/>
                <w:sz w:val="28"/>
                <w:szCs w:val="28"/>
                <w:lang w:eastAsia="en-US"/>
              </w:rPr>
              <w:t>гривень</w:t>
            </w:r>
          </w:p>
        </w:tc>
      </w:tr>
    </w:tbl>
    <w:p w:rsidR="00DB1742" w:rsidRPr="00BB2491" w:rsidRDefault="00DB1742" w:rsidP="00DB174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B2491">
        <w:rPr>
          <w:b/>
          <w:bCs/>
          <w:sz w:val="28"/>
          <w:szCs w:val="28"/>
        </w:rPr>
        <w:t xml:space="preserve">  </w:t>
      </w:r>
    </w:p>
    <w:p w:rsidR="00DB1742" w:rsidRDefault="00DB1742" w:rsidP="00DB1742">
      <w:pPr>
        <w:ind w:firstLine="540"/>
        <w:jc w:val="both"/>
        <w:rPr>
          <w:bCs/>
          <w:sz w:val="28"/>
          <w:szCs w:val="28"/>
        </w:rPr>
      </w:pPr>
    </w:p>
    <w:p w:rsidR="00DB1742" w:rsidRPr="00BB2491" w:rsidRDefault="00DB1742" w:rsidP="00DB1742">
      <w:pPr>
        <w:ind w:firstLine="540"/>
        <w:jc w:val="both"/>
        <w:rPr>
          <w:bCs/>
          <w:sz w:val="28"/>
          <w:szCs w:val="28"/>
        </w:rPr>
      </w:pPr>
      <w:r w:rsidRPr="00774244">
        <w:rPr>
          <w:bCs/>
          <w:sz w:val="28"/>
          <w:szCs w:val="28"/>
        </w:rPr>
        <w:t xml:space="preserve"> Програма  проведення  заходів пов’язаних із проведенням приписки та призову громадян на строкову військову службу  і службу за контрактом, проведення мобілізаційних заходів у Збройних силах України по  </w:t>
      </w:r>
      <w:proofErr w:type="spellStart"/>
      <w:r w:rsidRPr="00774244">
        <w:rPr>
          <w:bCs/>
          <w:sz w:val="28"/>
          <w:szCs w:val="28"/>
        </w:rPr>
        <w:t>Старовижівській</w:t>
      </w:r>
      <w:proofErr w:type="spellEnd"/>
      <w:r w:rsidRPr="00774244">
        <w:rPr>
          <w:bCs/>
          <w:sz w:val="28"/>
          <w:szCs w:val="28"/>
        </w:rPr>
        <w:t xml:space="preserve"> селищній раді  на 2024 рік</w:t>
      </w:r>
      <w:r>
        <w:rPr>
          <w:bCs/>
          <w:sz w:val="28"/>
          <w:szCs w:val="28"/>
        </w:rPr>
        <w:t xml:space="preserve"> </w:t>
      </w:r>
      <w:r w:rsidRPr="00BB2491">
        <w:rPr>
          <w:bCs/>
          <w:sz w:val="28"/>
          <w:szCs w:val="28"/>
        </w:rPr>
        <w:t xml:space="preserve">– </w:t>
      </w:r>
      <w:r w:rsidRPr="00BB2491">
        <w:rPr>
          <w:sz w:val="28"/>
          <w:szCs w:val="28"/>
        </w:rPr>
        <w:t xml:space="preserve"> забезпечення заходів, пов’язаних із проведенням приписки та призову громадян на строкову військову службу</w:t>
      </w:r>
      <w:r>
        <w:rPr>
          <w:sz w:val="28"/>
          <w:szCs w:val="28"/>
        </w:rPr>
        <w:t>, здійснення мобілізаційних заходів</w:t>
      </w:r>
      <w:r w:rsidRPr="00BB2491">
        <w:rPr>
          <w:sz w:val="28"/>
          <w:szCs w:val="28"/>
        </w:rPr>
        <w:t xml:space="preserve"> та доставки контрактників</w:t>
      </w:r>
      <w:r>
        <w:rPr>
          <w:sz w:val="28"/>
          <w:szCs w:val="28"/>
        </w:rPr>
        <w:t xml:space="preserve"> та</w:t>
      </w:r>
      <w:r w:rsidRPr="00BB249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мобілізованих </w:t>
      </w:r>
      <w:r w:rsidRPr="00BB2491">
        <w:rPr>
          <w:sz w:val="28"/>
          <w:szCs w:val="28"/>
        </w:rPr>
        <w:t>до місць проходження військової сл</w:t>
      </w:r>
      <w:r>
        <w:rPr>
          <w:sz w:val="28"/>
          <w:szCs w:val="28"/>
        </w:rPr>
        <w:t>ужби,</w:t>
      </w:r>
      <w:r w:rsidRPr="007C00D5">
        <w:rPr>
          <w:sz w:val="28"/>
          <w:szCs w:val="28"/>
        </w:rPr>
        <w:t xml:space="preserve"> </w:t>
      </w:r>
      <w:r>
        <w:rPr>
          <w:sz w:val="28"/>
          <w:szCs w:val="28"/>
        </w:rPr>
        <w:t>забезпечення заходів. Програма діє протягом 2024</w:t>
      </w:r>
      <w:r w:rsidRPr="00BB2491">
        <w:rPr>
          <w:sz w:val="28"/>
          <w:szCs w:val="28"/>
        </w:rPr>
        <w:t xml:space="preserve"> року. </w:t>
      </w:r>
    </w:p>
    <w:p w:rsidR="00DB1742" w:rsidRPr="00BB2491" w:rsidRDefault="00DB1742" w:rsidP="00DB1742">
      <w:pPr>
        <w:autoSpaceDE w:val="0"/>
        <w:autoSpaceDN w:val="0"/>
        <w:adjustRightInd w:val="0"/>
        <w:ind w:left="3552" w:firstLine="696"/>
        <w:jc w:val="both"/>
        <w:rPr>
          <w:sz w:val="28"/>
          <w:szCs w:val="28"/>
        </w:rPr>
      </w:pPr>
    </w:p>
    <w:p w:rsidR="00DB1742" w:rsidRPr="00BB2491" w:rsidRDefault="00DB1742" w:rsidP="00DB1742">
      <w:pPr>
        <w:autoSpaceDE w:val="0"/>
        <w:autoSpaceDN w:val="0"/>
        <w:adjustRightInd w:val="0"/>
        <w:rPr>
          <w:b/>
          <w:sz w:val="28"/>
          <w:szCs w:val="28"/>
        </w:rPr>
      </w:pPr>
      <w:r w:rsidRPr="00BB2491">
        <w:rPr>
          <w:b/>
          <w:sz w:val="28"/>
          <w:szCs w:val="28"/>
        </w:rPr>
        <w:t xml:space="preserve">                                                1.</w:t>
      </w:r>
      <w:r>
        <w:rPr>
          <w:sz w:val="28"/>
          <w:szCs w:val="28"/>
        </w:rPr>
        <w:t xml:space="preserve"> </w:t>
      </w:r>
      <w:r w:rsidRPr="00BB2491">
        <w:rPr>
          <w:b/>
          <w:sz w:val="28"/>
          <w:szCs w:val="28"/>
        </w:rPr>
        <w:t>Загальні положення</w:t>
      </w:r>
    </w:p>
    <w:p w:rsidR="00DB1742" w:rsidRPr="00BB2491" w:rsidRDefault="00DB1742" w:rsidP="00DB174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B1742" w:rsidRPr="00BB2491" w:rsidRDefault="00DB1742" w:rsidP="00DB1742">
      <w:pPr>
        <w:ind w:firstLine="540"/>
        <w:jc w:val="both"/>
        <w:rPr>
          <w:sz w:val="28"/>
          <w:szCs w:val="28"/>
        </w:rPr>
      </w:pPr>
      <w:r w:rsidRPr="00BB2491">
        <w:rPr>
          <w:sz w:val="28"/>
          <w:szCs w:val="28"/>
        </w:rPr>
        <w:t xml:space="preserve"> Для проведення якісного та своєчасного виконання завдань </w:t>
      </w:r>
      <w:r>
        <w:rPr>
          <w:sz w:val="28"/>
          <w:szCs w:val="28"/>
        </w:rPr>
        <w:t xml:space="preserve">п’ятим відділом Ковельського  РТЦК та СП </w:t>
      </w:r>
      <w:r w:rsidRPr="00BB2491">
        <w:rPr>
          <w:sz w:val="28"/>
          <w:szCs w:val="28"/>
        </w:rPr>
        <w:t xml:space="preserve"> стосовно проведе</w:t>
      </w:r>
      <w:r>
        <w:rPr>
          <w:sz w:val="28"/>
          <w:szCs w:val="28"/>
        </w:rPr>
        <w:t xml:space="preserve">ння </w:t>
      </w:r>
      <w:r w:rsidRPr="00BB2491">
        <w:rPr>
          <w:sz w:val="28"/>
          <w:szCs w:val="28"/>
        </w:rPr>
        <w:t xml:space="preserve"> приписки юнаків відповідного віку, призову </w:t>
      </w:r>
      <w:r>
        <w:rPr>
          <w:sz w:val="28"/>
          <w:szCs w:val="28"/>
        </w:rPr>
        <w:t>мобілізованих</w:t>
      </w:r>
      <w:r w:rsidRPr="00BB2491">
        <w:rPr>
          <w:sz w:val="28"/>
          <w:szCs w:val="28"/>
        </w:rPr>
        <w:t xml:space="preserve"> на військову службу, відправки до військових частин, існує потреба у забезпеченні здійснення низки заходів, пов’язаних із </w:t>
      </w:r>
      <w:r>
        <w:rPr>
          <w:sz w:val="28"/>
          <w:szCs w:val="28"/>
        </w:rPr>
        <w:t xml:space="preserve">проведенням приписки та </w:t>
      </w:r>
      <w:r w:rsidRPr="00BB2491">
        <w:rPr>
          <w:sz w:val="28"/>
          <w:szCs w:val="28"/>
        </w:rPr>
        <w:t>призову громадян на строкову військову службу</w:t>
      </w:r>
      <w:r>
        <w:rPr>
          <w:sz w:val="28"/>
          <w:szCs w:val="28"/>
        </w:rPr>
        <w:t>, проведення мобілізаційних заходів</w:t>
      </w:r>
      <w:r w:rsidRPr="00BB2491">
        <w:rPr>
          <w:sz w:val="28"/>
          <w:szCs w:val="28"/>
        </w:rPr>
        <w:t xml:space="preserve"> та доставки контрактників </w:t>
      </w:r>
      <w:r>
        <w:rPr>
          <w:sz w:val="28"/>
          <w:szCs w:val="28"/>
        </w:rPr>
        <w:t xml:space="preserve">та мобілізованих </w:t>
      </w:r>
      <w:r w:rsidRPr="00BB2491">
        <w:rPr>
          <w:sz w:val="28"/>
          <w:szCs w:val="28"/>
        </w:rPr>
        <w:t>до місц</w:t>
      </w:r>
      <w:r>
        <w:rPr>
          <w:sz w:val="28"/>
          <w:szCs w:val="28"/>
        </w:rPr>
        <w:t>ь проходження військової служби,</w:t>
      </w:r>
      <w:r w:rsidRPr="007C00D5">
        <w:rPr>
          <w:sz w:val="28"/>
          <w:szCs w:val="28"/>
        </w:rPr>
        <w:t xml:space="preserve"> </w:t>
      </w:r>
      <w:r>
        <w:rPr>
          <w:sz w:val="28"/>
          <w:szCs w:val="28"/>
        </w:rPr>
        <w:t>забезпечення заходів, пов’язаних із організацією та проведення медичних оглядів громадян України.</w:t>
      </w:r>
      <w:r w:rsidRPr="00BB2491">
        <w:rPr>
          <w:sz w:val="28"/>
          <w:szCs w:val="28"/>
        </w:rPr>
        <w:t xml:space="preserve"> </w:t>
      </w:r>
    </w:p>
    <w:p w:rsidR="00DB1742" w:rsidRPr="00BB2491" w:rsidRDefault="00DB1742" w:rsidP="00DB1742">
      <w:pPr>
        <w:autoSpaceDE w:val="0"/>
        <w:autoSpaceDN w:val="0"/>
        <w:adjustRightInd w:val="0"/>
        <w:rPr>
          <w:sz w:val="28"/>
          <w:szCs w:val="28"/>
        </w:rPr>
      </w:pPr>
    </w:p>
    <w:p w:rsidR="00DB1742" w:rsidRPr="00BB2491" w:rsidRDefault="00DB1742" w:rsidP="00DB174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BB2491">
        <w:rPr>
          <w:b/>
          <w:sz w:val="28"/>
          <w:szCs w:val="28"/>
        </w:rPr>
        <w:t>Мета та основні завдання</w:t>
      </w:r>
    </w:p>
    <w:p w:rsidR="00DB1742" w:rsidRPr="00BB2491" w:rsidRDefault="00DB1742" w:rsidP="00DB17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DB1742" w:rsidRPr="00BB2491" w:rsidRDefault="00DB1742" w:rsidP="00DB17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B2491">
        <w:rPr>
          <w:sz w:val="28"/>
          <w:szCs w:val="28"/>
        </w:rPr>
        <w:t>Програма передбачає фінансове забезпечення заходів, пов’язаних із виконанням військового обов’язку. Метою Програми є комплексне розв’язання завдань щодо підготовки допризовників і призовників до строкової військової служби, у війс</w:t>
      </w:r>
      <w:r>
        <w:rPr>
          <w:sz w:val="28"/>
          <w:szCs w:val="28"/>
        </w:rPr>
        <w:t>ьковому резерві, проведення мобілізаційних заходів</w:t>
      </w:r>
      <w:r w:rsidRPr="00BB2491">
        <w:rPr>
          <w:sz w:val="28"/>
          <w:szCs w:val="28"/>
        </w:rPr>
        <w:t>:</w:t>
      </w:r>
    </w:p>
    <w:p w:rsidR="00DB1742" w:rsidRDefault="00DB1742" w:rsidP="00DB1742">
      <w:pPr>
        <w:pStyle w:val="a3"/>
        <w:numPr>
          <w:ilvl w:val="0"/>
          <w:numId w:val="1"/>
        </w:numPr>
        <w:spacing w:line="240" w:lineRule="auto"/>
        <w:ind w:left="0" w:firstLine="720"/>
        <w:rPr>
          <w:szCs w:val="28"/>
        </w:rPr>
      </w:pPr>
      <w:r w:rsidRPr="00BB2491">
        <w:rPr>
          <w:szCs w:val="28"/>
        </w:rPr>
        <w:t>Проведення приписки громадян України, яким в поточному році виповнюється 17 років.</w:t>
      </w:r>
    </w:p>
    <w:p w:rsidR="00DB1742" w:rsidRPr="00BB2491" w:rsidRDefault="00DB1742" w:rsidP="00DB1742">
      <w:pPr>
        <w:pStyle w:val="a3"/>
        <w:numPr>
          <w:ilvl w:val="0"/>
          <w:numId w:val="1"/>
        </w:numPr>
        <w:spacing w:line="240" w:lineRule="auto"/>
        <w:ind w:left="0" w:firstLine="720"/>
        <w:rPr>
          <w:szCs w:val="28"/>
        </w:rPr>
      </w:pPr>
      <w:r>
        <w:rPr>
          <w:szCs w:val="28"/>
        </w:rPr>
        <w:t>Проведення мобілізаційних заходів (заходи з оповіщення та доставки військовозобов’язаних).</w:t>
      </w:r>
    </w:p>
    <w:p w:rsidR="00DB1742" w:rsidRPr="00BB2491" w:rsidRDefault="00DB1742" w:rsidP="00DB1742">
      <w:pPr>
        <w:pStyle w:val="a3"/>
        <w:numPr>
          <w:ilvl w:val="0"/>
          <w:numId w:val="1"/>
        </w:numPr>
        <w:spacing w:line="240" w:lineRule="auto"/>
        <w:ind w:left="0" w:firstLine="720"/>
        <w:rPr>
          <w:szCs w:val="28"/>
        </w:rPr>
      </w:pPr>
      <w:r w:rsidRPr="00BB2491">
        <w:rPr>
          <w:szCs w:val="28"/>
        </w:rPr>
        <w:t>Проведення призову на строкову військову службу.</w:t>
      </w:r>
    </w:p>
    <w:p w:rsidR="00DB1742" w:rsidRPr="00BB2491" w:rsidRDefault="00DB1742" w:rsidP="00DB1742">
      <w:pPr>
        <w:pStyle w:val="a3"/>
        <w:numPr>
          <w:ilvl w:val="0"/>
          <w:numId w:val="1"/>
        </w:numPr>
        <w:spacing w:line="240" w:lineRule="auto"/>
        <w:ind w:left="0" w:firstLine="720"/>
        <w:rPr>
          <w:szCs w:val="28"/>
        </w:rPr>
      </w:pPr>
      <w:r w:rsidRPr="00BB2491">
        <w:rPr>
          <w:szCs w:val="28"/>
        </w:rPr>
        <w:t xml:space="preserve">Вивчення призовників, перевірка військового обліку </w:t>
      </w:r>
      <w:r>
        <w:rPr>
          <w:szCs w:val="28"/>
        </w:rPr>
        <w:t>в селищній раді</w:t>
      </w:r>
      <w:r w:rsidRPr="00BB2491">
        <w:rPr>
          <w:szCs w:val="28"/>
        </w:rPr>
        <w:t>.</w:t>
      </w:r>
    </w:p>
    <w:p w:rsidR="00DB1742" w:rsidRPr="00BB2491" w:rsidRDefault="00DB1742" w:rsidP="00DB1742">
      <w:pPr>
        <w:pStyle w:val="a3"/>
        <w:numPr>
          <w:ilvl w:val="0"/>
          <w:numId w:val="1"/>
        </w:numPr>
        <w:spacing w:line="240" w:lineRule="auto"/>
        <w:ind w:left="0" w:firstLine="720"/>
        <w:rPr>
          <w:szCs w:val="28"/>
        </w:rPr>
      </w:pPr>
      <w:r w:rsidRPr="00BB2491">
        <w:rPr>
          <w:szCs w:val="28"/>
        </w:rPr>
        <w:t>Патріотичне виховання призовників.</w:t>
      </w:r>
    </w:p>
    <w:p w:rsidR="00DB1742" w:rsidRDefault="00DB1742" w:rsidP="00DB1742">
      <w:pPr>
        <w:suppressAutoHyphens/>
        <w:jc w:val="both"/>
        <w:rPr>
          <w:b/>
          <w:sz w:val="28"/>
          <w:szCs w:val="28"/>
        </w:rPr>
      </w:pPr>
      <w:r>
        <w:rPr>
          <w:sz w:val="28"/>
          <w:szCs w:val="28"/>
          <w:lang w:eastAsia="ar-SA"/>
        </w:rPr>
        <w:t xml:space="preserve">            </w:t>
      </w:r>
      <w:r>
        <w:rPr>
          <w:sz w:val="28"/>
          <w:szCs w:val="28"/>
        </w:rPr>
        <w:t xml:space="preserve"> </w:t>
      </w:r>
    </w:p>
    <w:p w:rsidR="00DB1742" w:rsidRDefault="00DB1742" w:rsidP="00DB1742">
      <w:pPr>
        <w:tabs>
          <w:tab w:val="left" w:pos="1080"/>
        </w:tabs>
        <w:autoSpaceDE w:val="0"/>
        <w:autoSpaceDN w:val="0"/>
        <w:adjustRightInd w:val="0"/>
        <w:ind w:firstLine="539"/>
        <w:jc w:val="center"/>
        <w:rPr>
          <w:b/>
          <w:sz w:val="28"/>
          <w:szCs w:val="28"/>
        </w:rPr>
      </w:pPr>
    </w:p>
    <w:p w:rsidR="00DB1742" w:rsidRPr="00BB2491" w:rsidRDefault="00DB1742" w:rsidP="00DB1742">
      <w:pPr>
        <w:tabs>
          <w:tab w:val="left" w:pos="1080"/>
        </w:tabs>
        <w:autoSpaceDE w:val="0"/>
        <w:autoSpaceDN w:val="0"/>
        <w:adjustRightInd w:val="0"/>
        <w:ind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BB2491">
        <w:rPr>
          <w:b/>
          <w:sz w:val="28"/>
          <w:szCs w:val="28"/>
        </w:rPr>
        <w:t>Очікувані результати</w:t>
      </w:r>
    </w:p>
    <w:p w:rsidR="00DB1742" w:rsidRPr="00BB2491" w:rsidRDefault="00DB1742" w:rsidP="00DB1742">
      <w:pPr>
        <w:tabs>
          <w:tab w:val="left" w:pos="1080"/>
        </w:tabs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DB1742" w:rsidRPr="00BB2491" w:rsidRDefault="00DB1742" w:rsidP="00DB1742">
      <w:pPr>
        <w:ind w:firstLine="540"/>
        <w:jc w:val="both"/>
        <w:rPr>
          <w:sz w:val="28"/>
          <w:szCs w:val="28"/>
        </w:rPr>
      </w:pPr>
      <w:r w:rsidRPr="00BB2491">
        <w:rPr>
          <w:sz w:val="28"/>
          <w:szCs w:val="28"/>
        </w:rPr>
        <w:t>Якісне</w:t>
      </w:r>
      <w:r>
        <w:rPr>
          <w:sz w:val="28"/>
          <w:szCs w:val="28"/>
        </w:rPr>
        <w:t xml:space="preserve"> та своєчасне виконання завдань п’ятим відділом Ковельського ТЦК та СП</w:t>
      </w:r>
      <w:r w:rsidRPr="00BB2491">
        <w:rPr>
          <w:sz w:val="28"/>
          <w:szCs w:val="28"/>
        </w:rPr>
        <w:t xml:space="preserve"> стосовно проведе</w:t>
      </w:r>
      <w:r>
        <w:rPr>
          <w:sz w:val="28"/>
          <w:szCs w:val="28"/>
        </w:rPr>
        <w:t xml:space="preserve">ння </w:t>
      </w:r>
      <w:r w:rsidRPr="00BB2491">
        <w:rPr>
          <w:sz w:val="28"/>
          <w:szCs w:val="28"/>
        </w:rPr>
        <w:t xml:space="preserve"> приписки юнаків та призову </w:t>
      </w:r>
      <w:r>
        <w:rPr>
          <w:sz w:val="28"/>
          <w:szCs w:val="28"/>
        </w:rPr>
        <w:t>мобілізованих</w:t>
      </w:r>
      <w:r w:rsidRPr="00BB2491">
        <w:rPr>
          <w:sz w:val="28"/>
          <w:szCs w:val="28"/>
        </w:rPr>
        <w:t xml:space="preserve"> на військову службу, відправки призваних до військових частин та </w:t>
      </w:r>
      <w:r w:rsidRPr="00BB2491">
        <w:rPr>
          <w:sz w:val="28"/>
          <w:szCs w:val="28"/>
        </w:rPr>
        <w:lastRenderedPageBreak/>
        <w:t>забезпечення низки заходів, пов’язаних із проведенням приписки та призову громадян на строкову військову службу</w:t>
      </w:r>
      <w:r>
        <w:rPr>
          <w:sz w:val="28"/>
          <w:szCs w:val="28"/>
        </w:rPr>
        <w:t>, проведення мобілізаційних заходів</w:t>
      </w:r>
      <w:r w:rsidRPr="00BB2491">
        <w:rPr>
          <w:sz w:val="28"/>
          <w:szCs w:val="28"/>
        </w:rPr>
        <w:t xml:space="preserve">. </w:t>
      </w:r>
    </w:p>
    <w:p w:rsidR="00DB1742" w:rsidRDefault="00DB1742" w:rsidP="00DB1742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BB2491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</w:t>
      </w:r>
    </w:p>
    <w:p w:rsidR="00DB1742" w:rsidRDefault="00DB1742" w:rsidP="00DB1742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DB1742" w:rsidRPr="00045F85" w:rsidRDefault="00DB1742" w:rsidP="00DB1742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>
        <w:rPr>
          <w:b/>
          <w:sz w:val="28"/>
          <w:szCs w:val="28"/>
        </w:rPr>
        <w:t xml:space="preserve">4. </w:t>
      </w:r>
      <w:r w:rsidRPr="00BB2491">
        <w:rPr>
          <w:b/>
          <w:sz w:val="28"/>
          <w:szCs w:val="28"/>
        </w:rPr>
        <w:t>Джерела фінансування</w:t>
      </w:r>
    </w:p>
    <w:p w:rsidR="00DB1742" w:rsidRPr="00BB2491" w:rsidRDefault="00DB1742" w:rsidP="00DB1742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BB2491">
        <w:rPr>
          <w:sz w:val="28"/>
          <w:szCs w:val="28"/>
        </w:rPr>
        <w:t>Фінансування Програми здійснюється за рахунок видатків бюджету</w:t>
      </w:r>
      <w:r>
        <w:rPr>
          <w:sz w:val="28"/>
          <w:szCs w:val="28"/>
        </w:rPr>
        <w:t xml:space="preserve"> громади</w:t>
      </w:r>
      <w:r w:rsidRPr="00BB2491">
        <w:rPr>
          <w:sz w:val="28"/>
          <w:szCs w:val="28"/>
        </w:rPr>
        <w:t xml:space="preserve"> та інших джерел фінансування, не заборонених законодавством України.</w:t>
      </w:r>
      <w:r>
        <w:rPr>
          <w:sz w:val="28"/>
          <w:szCs w:val="28"/>
        </w:rPr>
        <w:t xml:space="preserve"> При внесенні змін до </w:t>
      </w:r>
      <w:r w:rsidR="00936E1F">
        <w:rPr>
          <w:sz w:val="28"/>
          <w:szCs w:val="28"/>
        </w:rPr>
        <w:t>селищного</w:t>
      </w:r>
      <w:bookmarkStart w:id="0" w:name="_GoBack"/>
      <w:bookmarkEnd w:id="0"/>
      <w:r w:rsidRPr="00F07178">
        <w:rPr>
          <w:sz w:val="28"/>
          <w:szCs w:val="28"/>
        </w:rPr>
        <w:t xml:space="preserve"> бюджету впродовж  року можливі зміни, як в сторону збільшення так і в сторону зменшення видатків на цю Програму</w:t>
      </w:r>
    </w:p>
    <w:p w:rsidR="00DB1742" w:rsidRPr="00BB2491" w:rsidRDefault="00DB1742" w:rsidP="00DB174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B1742" w:rsidRPr="00BB2491" w:rsidRDefault="00DB1742" w:rsidP="00DB1742">
      <w:pPr>
        <w:pStyle w:val="2"/>
        <w:spacing w:after="0" w:line="240" w:lineRule="auto"/>
        <w:ind w:left="448" w:firstLine="272"/>
        <w:jc w:val="center"/>
        <w:rPr>
          <w:b/>
          <w:sz w:val="28"/>
          <w:szCs w:val="28"/>
        </w:rPr>
      </w:pPr>
    </w:p>
    <w:p w:rsidR="00DB1742" w:rsidRPr="00BB2491" w:rsidRDefault="00DB1742" w:rsidP="00DB1742">
      <w:pPr>
        <w:pStyle w:val="2"/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Основні заходи П</w:t>
      </w:r>
      <w:r w:rsidRPr="00BB2491">
        <w:rPr>
          <w:b/>
          <w:sz w:val="28"/>
          <w:szCs w:val="28"/>
        </w:rPr>
        <w:t>рограм</w:t>
      </w:r>
      <w:r>
        <w:rPr>
          <w:b/>
          <w:sz w:val="28"/>
          <w:szCs w:val="28"/>
        </w:rPr>
        <w:t>и</w:t>
      </w:r>
    </w:p>
    <w:p w:rsidR="00DB1742" w:rsidRPr="00BB2491" w:rsidRDefault="00DB1742" w:rsidP="00DB1742">
      <w:pPr>
        <w:pStyle w:val="2"/>
        <w:spacing w:after="0" w:line="240" w:lineRule="auto"/>
        <w:ind w:left="448" w:firstLine="272"/>
        <w:rPr>
          <w:b/>
          <w:sz w:val="28"/>
          <w:szCs w:val="28"/>
        </w:rPr>
      </w:pPr>
    </w:p>
    <w:tbl>
      <w:tblPr>
        <w:tblW w:w="10823" w:type="dxa"/>
        <w:tblInd w:w="-934" w:type="dxa"/>
        <w:tblLayout w:type="fixed"/>
        <w:tblLook w:val="0000" w:firstRow="0" w:lastRow="0" w:firstColumn="0" w:lastColumn="0" w:noHBand="0" w:noVBand="0"/>
      </w:tblPr>
      <w:tblGrid>
        <w:gridCol w:w="675"/>
        <w:gridCol w:w="2694"/>
        <w:gridCol w:w="2409"/>
        <w:gridCol w:w="1501"/>
        <w:gridCol w:w="1985"/>
        <w:gridCol w:w="1559"/>
      </w:tblGrid>
      <w:tr w:rsidR="00DB1742" w:rsidRPr="00BB2491" w:rsidTr="000B3099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B2491">
              <w:rPr>
                <w:color w:val="000000"/>
                <w:sz w:val="28"/>
                <w:szCs w:val="28"/>
                <w:lang w:val="en-US"/>
              </w:rPr>
              <w:t>№</w:t>
            </w:r>
          </w:p>
          <w:p w:rsidR="00DB1742" w:rsidRPr="00BB2491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B2491">
              <w:rPr>
                <w:color w:val="000000"/>
                <w:sz w:val="28"/>
                <w:szCs w:val="28"/>
              </w:rPr>
              <w:t>з/п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B2491">
              <w:rPr>
                <w:color w:val="000000"/>
                <w:sz w:val="28"/>
                <w:szCs w:val="28"/>
              </w:rPr>
              <w:t>Заходи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B2491">
              <w:rPr>
                <w:color w:val="000000"/>
                <w:sz w:val="28"/>
                <w:szCs w:val="28"/>
              </w:rPr>
              <w:t>Відповідальний виконавець</w:t>
            </w: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B2491">
              <w:rPr>
                <w:color w:val="000000"/>
                <w:sz w:val="28"/>
                <w:szCs w:val="28"/>
              </w:rPr>
              <w:t>Термін виконання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BB2491">
              <w:rPr>
                <w:color w:val="000000"/>
                <w:sz w:val="28"/>
                <w:szCs w:val="28"/>
              </w:rPr>
              <w:t>Джерела фінансування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B1742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B2491">
              <w:rPr>
                <w:color w:val="000000"/>
                <w:sz w:val="28"/>
                <w:szCs w:val="28"/>
              </w:rPr>
              <w:t>Бюджет</w:t>
            </w:r>
          </w:p>
          <w:p w:rsidR="00DB1742" w:rsidRPr="00BB2491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2024</w:t>
            </w:r>
          </w:p>
        </w:tc>
      </w:tr>
      <w:tr w:rsidR="00DB1742" w:rsidRPr="00BB2491" w:rsidTr="000B3099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B2491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shd w:val="clear" w:color="auto" w:fill="FFFFFF"/>
              <w:spacing w:line="248" w:lineRule="atLeast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B2491">
              <w:rPr>
                <w:color w:val="000000"/>
                <w:sz w:val="28"/>
                <w:szCs w:val="28"/>
                <w:lang w:eastAsia="ru-RU"/>
              </w:rPr>
              <w:t>Здійснення приписки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юнаків до призовної дільниці п’ятого відділу Ковельського РТЦК та СП, проведення мобілізаційних заходів </w:t>
            </w:r>
            <w:r w:rsidRPr="00BB2491">
              <w:rPr>
                <w:color w:val="000000"/>
                <w:sz w:val="28"/>
                <w:szCs w:val="28"/>
                <w:lang w:eastAsia="ru-RU"/>
              </w:rPr>
              <w:t xml:space="preserve"> (закупівля бланків та канцтоварів),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здійснення  заходів з оповіщення та доставки військовозобов’язаних, </w:t>
            </w:r>
            <w:r w:rsidRPr="00BB2491">
              <w:rPr>
                <w:color w:val="000000"/>
                <w:sz w:val="28"/>
                <w:szCs w:val="28"/>
                <w:lang w:eastAsia="ru-RU"/>
              </w:rPr>
              <w:t>закупівля  бланків на особові справи призовників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П’ятий відділ Ковельського РТЦК та СП, 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Старовижівська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селищна  рада</w:t>
            </w: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2024</w:t>
            </w:r>
            <w:r w:rsidRPr="00BB2491">
              <w:rPr>
                <w:color w:val="000000"/>
                <w:sz w:val="28"/>
                <w:szCs w:val="28"/>
              </w:rPr>
              <w:t xml:space="preserve"> рік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B2491">
              <w:rPr>
                <w:sz w:val="28"/>
                <w:szCs w:val="28"/>
              </w:rPr>
              <w:t>Селищний бюджет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B1742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B1742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B1742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B1742" w:rsidRDefault="00DB1742" w:rsidP="000B30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DB1742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120000</w:t>
            </w:r>
            <w:r w:rsidRPr="00BB2491">
              <w:rPr>
                <w:color w:val="000000"/>
                <w:sz w:val="28"/>
                <w:szCs w:val="28"/>
              </w:rPr>
              <w:t xml:space="preserve">  грн.</w:t>
            </w:r>
          </w:p>
          <w:p w:rsidR="00DB1742" w:rsidRDefault="00DB1742" w:rsidP="000B30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  <w:tr w:rsidR="00DB1742" w:rsidRPr="00BB2491" w:rsidTr="000B3099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B2491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shd w:val="clear" w:color="auto" w:fill="FFFFFF"/>
              <w:spacing w:line="248" w:lineRule="atLeast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B2491">
              <w:rPr>
                <w:color w:val="000000"/>
                <w:sz w:val="28"/>
                <w:szCs w:val="28"/>
                <w:lang w:eastAsia="ru-RU"/>
              </w:rPr>
              <w:t>Закупівля бланкі</w:t>
            </w:r>
            <w:r>
              <w:rPr>
                <w:color w:val="000000"/>
                <w:sz w:val="28"/>
                <w:szCs w:val="28"/>
                <w:lang w:eastAsia="ru-RU"/>
              </w:rPr>
              <w:t>в для приписки (з розрахунку 100 юнаків</w:t>
            </w:r>
            <w:r w:rsidRPr="00BB2491">
              <w:rPr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П’ятий відділ Ковельського РТЦК та СП,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Старовижівська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селищна  рада</w:t>
            </w: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2024</w:t>
            </w:r>
            <w:r w:rsidRPr="00BB2491">
              <w:rPr>
                <w:color w:val="000000"/>
                <w:sz w:val="28"/>
                <w:szCs w:val="28"/>
              </w:rPr>
              <w:t xml:space="preserve"> рік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B2491">
              <w:rPr>
                <w:sz w:val="28"/>
                <w:szCs w:val="28"/>
              </w:rPr>
              <w:t>Селищний бюджет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B1742" w:rsidRDefault="00DB1742" w:rsidP="000B30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</w:p>
          <w:p w:rsidR="00DB1742" w:rsidRPr="00BB2491" w:rsidRDefault="00DB1742" w:rsidP="000B30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10000 </w:t>
            </w:r>
            <w:r w:rsidRPr="00BB2491">
              <w:rPr>
                <w:color w:val="000000"/>
                <w:sz w:val="28"/>
                <w:szCs w:val="28"/>
              </w:rPr>
              <w:t>грн</w:t>
            </w:r>
          </w:p>
        </w:tc>
      </w:tr>
      <w:tr w:rsidR="00DB1742" w:rsidRPr="00BB2491" w:rsidTr="000B3099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B2491">
              <w:rPr>
                <w:color w:val="000000"/>
                <w:sz w:val="28"/>
                <w:szCs w:val="28"/>
              </w:rPr>
              <w:t>1.2.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shd w:val="clear" w:color="auto" w:fill="FFFFFF"/>
              <w:spacing w:line="248" w:lineRule="atLeast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B2491">
              <w:rPr>
                <w:color w:val="000000"/>
                <w:sz w:val="28"/>
                <w:szCs w:val="28"/>
                <w:lang w:eastAsia="ru-RU"/>
              </w:rPr>
              <w:t>Закупівля канцтоварів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П’ятий відділ Ковельського РТЦК та СП</w:t>
            </w:r>
            <w:r w:rsidRPr="00BB2491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Старовижівська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селищна  рада</w:t>
            </w: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2024</w:t>
            </w:r>
            <w:r w:rsidRPr="00BB2491">
              <w:rPr>
                <w:color w:val="000000"/>
                <w:sz w:val="28"/>
                <w:szCs w:val="28"/>
              </w:rPr>
              <w:t xml:space="preserve"> рік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B2491">
              <w:rPr>
                <w:sz w:val="28"/>
                <w:szCs w:val="28"/>
              </w:rPr>
              <w:t>Селищний бюджет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B1742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B1742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B1742" w:rsidRPr="00BB2491" w:rsidRDefault="00DB1742" w:rsidP="000B30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5000 грн</w:t>
            </w:r>
          </w:p>
        </w:tc>
      </w:tr>
      <w:tr w:rsidR="00DB1742" w:rsidRPr="00BB2491" w:rsidTr="000B3099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B2491">
              <w:rPr>
                <w:color w:val="000000"/>
                <w:sz w:val="28"/>
                <w:szCs w:val="28"/>
              </w:rPr>
              <w:t>1.3.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shd w:val="clear" w:color="auto" w:fill="FFFFFF"/>
              <w:spacing w:line="248" w:lineRule="atLeast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B2491">
              <w:rPr>
                <w:color w:val="000000"/>
                <w:sz w:val="28"/>
                <w:szCs w:val="28"/>
                <w:lang w:eastAsia="ru-RU"/>
              </w:rPr>
              <w:t>Закупівля бланків для особових справ призовників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П’ятий відділ Ковельського РТЦК та СП</w:t>
            </w:r>
            <w:r w:rsidRPr="00BB2491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Старовижівська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>селищна  рада</w:t>
            </w: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  2024</w:t>
            </w:r>
            <w:r w:rsidRPr="00BB2491">
              <w:rPr>
                <w:color w:val="000000"/>
                <w:sz w:val="28"/>
                <w:szCs w:val="28"/>
              </w:rPr>
              <w:t xml:space="preserve"> рік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B2491">
              <w:rPr>
                <w:sz w:val="28"/>
                <w:szCs w:val="28"/>
              </w:rPr>
              <w:t>Селищний бюджет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B1742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B1742" w:rsidRPr="00BB2491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2000 грн</w:t>
            </w:r>
          </w:p>
        </w:tc>
      </w:tr>
      <w:tr w:rsidR="00DB1742" w:rsidRPr="00BB2491" w:rsidTr="000B3099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B2491">
              <w:rPr>
                <w:color w:val="000000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shd w:val="clear" w:color="auto" w:fill="FFFFFF"/>
              <w:spacing w:line="248" w:lineRule="atLeast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B2491">
              <w:rPr>
                <w:color w:val="000000"/>
                <w:sz w:val="28"/>
                <w:szCs w:val="28"/>
                <w:lang w:eastAsia="ru-RU"/>
              </w:rPr>
              <w:t>Заправка і ремонт принтера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П’ятий відділ Ковельського РТЦК та СП,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Старовижівська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селищна  рада</w:t>
            </w: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2024</w:t>
            </w:r>
            <w:r w:rsidRPr="00BB2491">
              <w:rPr>
                <w:color w:val="000000"/>
                <w:sz w:val="28"/>
                <w:szCs w:val="28"/>
              </w:rPr>
              <w:t xml:space="preserve"> рік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B2491">
              <w:rPr>
                <w:sz w:val="28"/>
                <w:szCs w:val="28"/>
              </w:rPr>
              <w:t>Селищний бюджет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2000 </w:t>
            </w:r>
            <w:r w:rsidRPr="00BB2491">
              <w:rPr>
                <w:color w:val="000000"/>
                <w:sz w:val="28"/>
                <w:szCs w:val="28"/>
              </w:rPr>
              <w:t>грн.</w:t>
            </w:r>
          </w:p>
        </w:tc>
      </w:tr>
      <w:tr w:rsidR="00DB1742" w:rsidRPr="00BB2491" w:rsidTr="000B3099">
        <w:trPr>
          <w:trHeight w:val="5122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1.5.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3C494E" w:rsidRDefault="00DB1742" w:rsidP="000B3099">
            <w:pPr>
              <w:shd w:val="clear" w:color="auto" w:fill="FFFFFF"/>
              <w:spacing w:line="248" w:lineRule="atLeast"/>
              <w:jc w:val="both"/>
              <w:rPr>
                <w:sz w:val="28"/>
                <w:szCs w:val="28"/>
                <w:lang w:eastAsia="ru-RU"/>
              </w:rPr>
            </w:pPr>
            <w:r w:rsidRPr="00BB2491">
              <w:rPr>
                <w:color w:val="000000"/>
                <w:sz w:val="28"/>
                <w:szCs w:val="28"/>
                <w:lang w:eastAsia="ru-RU"/>
              </w:rPr>
              <w:t xml:space="preserve">Виділення  паливно-мастильних матеріалів для проведення оповіщення </w:t>
            </w:r>
            <w:r>
              <w:rPr>
                <w:color w:val="000000"/>
                <w:sz w:val="28"/>
                <w:szCs w:val="28"/>
                <w:lang w:eastAsia="ru-RU"/>
              </w:rPr>
              <w:t>громадян, які досягли 27 річного віку в</w:t>
            </w:r>
            <w:r w:rsidRPr="00BB2491">
              <w:rPr>
                <w:color w:val="000000"/>
                <w:sz w:val="28"/>
                <w:szCs w:val="28"/>
                <w:lang w:eastAsia="ru-RU"/>
              </w:rPr>
              <w:t xml:space="preserve"> доставки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юнаків</w:t>
            </w:r>
            <w:r w:rsidRPr="00BB2491">
              <w:rPr>
                <w:color w:val="000000"/>
                <w:sz w:val="28"/>
                <w:szCs w:val="28"/>
                <w:lang w:eastAsia="ru-RU"/>
              </w:rPr>
              <w:t xml:space="preserve"> для проходження обласної медичної комісії 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з питань приписки</w:t>
            </w:r>
            <w:r w:rsidRPr="00BB2491">
              <w:rPr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здійснення заходів з оповіщення та доставки військовозобов’язаних,   </w:t>
            </w:r>
            <w:r w:rsidRPr="00BB2491">
              <w:rPr>
                <w:color w:val="000000"/>
                <w:sz w:val="28"/>
                <w:szCs w:val="28"/>
                <w:lang w:eastAsia="ru-RU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Pr="00BB2491">
              <w:rPr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BB2491">
              <w:rPr>
                <w:sz w:val="28"/>
                <w:szCs w:val="28"/>
              </w:rPr>
              <w:t xml:space="preserve">відповідно до </w:t>
            </w:r>
            <w:r>
              <w:rPr>
                <w:sz w:val="28"/>
                <w:szCs w:val="28"/>
              </w:rPr>
              <w:t>розпоряджень</w:t>
            </w:r>
            <w:r w:rsidRPr="00BB249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п’ятого відділу Ковельського  РТЦК та СП.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П’ятий відділ Ковельського РТЦК та СП</w:t>
            </w:r>
            <w:r w:rsidRPr="00BB2491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Старовижівська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селищна  рада</w:t>
            </w: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2024</w:t>
            </w:r>
            <w:r w:rsidRPr="00BB2491">
              <w:rPr>
                <w:color w:val="000000"/>
                <w:sz w:val="28"/>
                <w:szCs w:val="28"/>
              </w:rPr>
              <w:t xml:space="preserve"> рік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B2491">
              <w:rPr>
                <w:sz w:val="28"/>
                <w:szCs w:val="28"/>
              </w:rPr>
              <w:t>Селищний бюджет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DB1742" w:rsidRDefault="00DB1742" w:rsidP="000B30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</w:p>
          <w:p w:rsidR="00DB1742" w:rsidRDefault="00DB1742" w:rsidP="000B30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DB1742" w:rsidRDefault="00DB1742" w:rsidP="000B30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DB1742" w:rsidRDefault="00DB1742" w:rsidP="000B30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DB1742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B1742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B1742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B1742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B1742" w:rsidRDefault="00DB1742" w:rsidP="000B30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100000 грн</w:t>
            </w:r>
          </w:p>
        </w:tc>
      </w:tr>
      <w:tr w:rsidR="00DB1742" w:rsidRPr="00BB2491" w:rsidTr="000B3099">
        <w:trPr>
          <w:trHeight w:val="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1.6.</w:t>
            </w:r>
            <w:r w:rsidRPr="00BB2491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shd w:val="clear" w:color="auto" w:fill="FFFFFF"/>
              <w:spacing w:line="248" w:lineRule="atLeast"/>
              <w:rPr>
                <w:color w:val="000000"/>
                <w:sz w:val="28"/>
                <w:szCs w:val="28"/>
                <w:lang w:eastAsia="ru-RU"/>
              </w:rPr>
            </w:pPr>
            <w:r w:rsidRPr="00BB2491">
              <w:rPr>
                <w:color w:val="000000"/>
                <w:sz w:val="28"/>
                <w:szCs w:val="28"/>
                <w:lang w:eastAsia="ru-RU"/>
              </w:rPr>
              <w:t xml:space="preserve">Закупівля </w:t>
            </w:r>
            <w:proofErr w:type="spellStart"/>
            <w:r w:rsidRPr="00BB2491">
              <w:rPr>
                <w:color w:val="000000"/>
                <w:sz w:val="28"/>
                <w:szCs w:val="28"/>
                <w:lang w:eastAsia="ru-RU"/>
              </w:rPr>
              <w:t>бумаги</w:t>
            </w:r>
            <w:proofErr w:type="spellEnd"/>
            <w:r w:rsidRPr="00BB2491">
              <w:rPr>
                <w:color w:val="000000"/>
                <w:sz w:val="28"/>
                <w:szCs w:val="28"/>
                <w:lang w:eastAsia="ru-RU"/>
              </w:rPr>
              <w:t xml:space="preserve"> для оформлення особових справ контрактників 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П’ятий відділ Ковельського РТЦК та СП</w:t>
            </w:r>
            <w:r w:rsidRPr="00BB2491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Старовижівська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селищна  рада</w:t>
            </w: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2024</w:t>
            </w:r>
            <w:r w:rsidRPr="00BB2491">
              <w:rPr>
                <w:color w:val="000000"/>
                <w:sz w:val="28"/>
                <w:szCs w:val="28"/>
              </w:rPr>
              <w:t xml:space="preserve"> рік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BB2491">
              <w:rPr>
                <w:sz w:val="28"/>
                <w:szCs w:val="28"/>
              </w:rPr>
              <w:t>Селищний бюджет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B1742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DB1742" w:rsidRDefault="00DB1742" w:rsidP="000B30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  <w:p w:rsidR="00DB1742" w:rsidRDefault="00DB1742" w:rsidP="000B30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 грн</w:t>
            </w:r>
          </w:p>
        </w:tc>
      </w:tr>
      <w:tr w:rsidR="00DB1742" w:rsidRPr="00BB2491" w:rsidTr="000B3099">
        <w:trPr>
          <w:trHeight w:val="749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  <w:r w:rsidRPr="00BB2491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shd w:val="clear" w:color="auto" w:fill="FFFFFF"/>
              <w:spacing w:line="248" w:lineRule="atLeast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BB2491">
              <w:rPr>
                <w:b/>
                <w:color w:val="000000"/>
                <w:sz w:val="28"/>
                <w:szCs w:val="28"/>
                <w:lang w:eastAsia="ru-RU"/>
              </w:rPr>
              <w:t>Всього</w:t>
            </w:r>
            <w:r>
              <w:rPr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B2491">
              <w:rPr>
                <w:b/>
                <w:color w:val="000000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5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B1742" w:rsidRPr="00BB2491" w:rsidRDefault="00DB1742" w:rsidP="000B309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B1742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DB1742" w:rsidRDefault="00DB1742" w:rsidP="000B309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120000 грн</w:t>
            </w:r>
          </w:p>
        </w:tc>
      </w:tr>
    </w:tbl>
    <w:p w:rsidR="00DB1742" w:rsidRPr="00BB2491" w:rsidRDefault="00DB1742" w:rsidP="00DB1742">
      <w:pPr>
        <w:pStyle w:val="2"/>
        <w:spacing w:after="0" w:line="240" w:lineRule="auto"/>
        <w:ind w:left="448" w:firstLine="272"/>
        <w:rPr>
          <w:sz w:val="28"/>
          <w:szCs w:val="28"/>
        </w:rPr>
      </w:pPr>
    </w:p>
    <w:p w:rsidR="00DB1742" w:rsidRDefault="00DB1742" w:rsidP="00DB1742">
      <w:pPr>
        <w:suppressAutoHyphens/>
        <w:ind w:firstLine="709"/>
        <w:jc w:val="center"/>
        <w:rPr>
          <w:b/>
          <w:sz w:val="28"/>
          <w:szCs w:val="28"/>
          <w:lang w:eastAsia="ar-SA"/>
        </w:rPr>
      </w:pPr>
    </w:p>
    <w:p w:rsidR="00DB1742" w:rsidRPr="008F2C2D" w:rsidRDefault="00DB1742" w:rsidP="00DB1742">
      <w:pPr>
        <w:suppressAutoHyphens/>
        <w:ind w:firstLine="709"/>
        <w:jc w:val="center"/>
        <w:rPr>
          <w:b/>
          <w:sz w:val="28"/>
          <w:szCs w:val="28"/>
          <w:lang w:eastAsia="ar-SA"/>
        </w:rPr>
      </w:pPr>
      <w:r w:rsidRPr="008F2C2D">
        <w:rPr>
          <w:b/>
          <w:sz w:val="28"/>
          <w:szCs w:val="28"/>
          <w:lang w:eastAsia="ar-SA"/>
        </w:rPr>
        <w:t>6. Система контролю та звітування за ходом виконання Програми</w:t>
      </w:r>
    </w:p>
    <w:p w:rsidR="00DB1742" w:rsidRPr="008F2C2D" w:rsidRDefault="00DB1742" w:rsidP="00DB1742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:rsidR="00DB1742" w:rsidRDefault="00DB1742" w:rsidP="00DB174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8F2C2D">
        <w:rPr>
          <w:rFonts w:eastAsia="Calibri"/>
          <w:sz w:val="28"/>
          <w:szCs w:val="28"/>
          <w:lang w:eastAsia="en-US"/>
        </w:rPr>
        <w:t xml:space="preserve">Координацію та контроль за виконанням Програми здійснює виконавчий </w:t>
      </w:r>
      <w:r>
        <w:rPr>
          <w:rFonts w:eastAsia="Calibri"/>
          <w:sz w:val="28"/>
          <w:szCs w:val="28"/>
          <w:lang w:eastAsia="en-US"/>
        </w:rPr>
        <w:t xml:space="preserve">комітет </w:t>
      </w:r>
      <w:proofErr w:type="spellStart"/>
      <w:r>
        <w:rPr>
          <w:rFonts w:eastAsia="Calibri"/>
          <w:sz w:val="28"/>
          <w:szCs w:val="28"/>
          <w:lang w:eastAsia="en-US"/>
        </w:rPr>
        <w:t>Старовижівської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селищної  рада  </w:t>
      </w:r>
      <w:r w:rsidRPr="008F2C2D">
        <w:rPr>
          <w:rFonts w:eastAsia="Calibri"/>
          <w:sz w:val="28"/>
          <w:szCs w:val="28"/>
          <w:lang w:eastAsia="en-US"/>
        </w:rPr>
        <w:t xml:space="preserve"> ради, постійна комісія з питань освіти, культури, охорони здоров’я, соціального захисту населення, прав людини, законності, депутатської діяльності, етики, регламенту, регуляторної політики</w:t>
      </w:r>
      <w:r>
        <w:rPr>
          <w:rFonts w:eastAsia="Calibri"/>
          <w:sz w:val="28"/>
          <w:szCs w:val="28"/>
          <w:lang w:eastAsia="en-US"/>
        </w:rPr>
        <w:t>.</w:t>
      </w:r>
    </w:p>
    <w:p w:rsidR="00DB1742" w:rsidRPr="008F2C2D" w:rsidRDefault="00DB1742" w:rsidP="00DB1742">
      <w:pPr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П’ятий відділ Ковельського Р</w:t>
      </w:r>
      <w:r>
        <w:rPr>
          <w:color w:val="000000"/>
          <w:sz w:val="28"/>
          <w:szCs w:val="28"/>
        </w:rPr>
        <w:t>ТЦК та СП</w:t>
      </w:r>
      <w:r>
        <w:rPr>
          <w:rFonts w:eastAsia="Calibri"/>
          <w:sz w:val="28"/>
          <w:szCs w:val="28"/>
          <w:lang w:eastAsia="en-US"/>
        </w:rPr>
        <w:t xml:space="preserve">   в кінці року подає звіт про використання коштів передбачених програмою.</w:t>
      </w:r>
    </w:p>
    <w:p w:rsidR="0062732E" w:rsidRDefault="0062732E"/>
    <w:sectPr w:rsidR="0062732E" w:rsidSect="008F2C2D">
      <w:headerReference w:type="default" r:id="rId9"/>
      <w:pgSz w:w="11906" w:h="16838"/>
      <w:pgMar w:top="284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CD1" w:rsidRDefault="00CF1CD1">
      <w:r>
        <w:separator/>
      </w:r>
    </w:p>
  </w:endnote>
  <w:endnote w:type="continuationSeparator" w:id="0">
    <w:p w:rsidR="00CF1CD1" w:rsidRDefault="00CF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CD1" w:rsidRDefault="00CF1CD1">
      <w:r>
        <w:separator/>
      </w:r>
    </w:p>
  </w:footnote>
  <w:footnote w:type="continuationSeparator" w:id="0">
    <w:p w:rsidR="00CF1CD1" w:rsidRDefault="00CF1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C2D" w:rsidRDefault="00DB174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36E1F" w:rsidRPr="00936E1F">
      <w:rPr>
        <w:noProof/>
        <w:lang w:val="ru-RU"/>
      </w:rPr>
      <w:t>4</w:t>
    </w:r>
    <w:r>
      <w:fldChar w:fldCharType="end"/>
    </w:r>
  </w:p>
  <w:p w:rsidR="008F2C2D" w:rsidRDefault="00CF1CD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77987"/>
    <w:multiLevelType w:val="hybridMultilevel"/>
    <w:tmpl w:val="982AF1A0"/>
    <w:lvl w:ilvl="0" w:tplc="0422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230"/>
    <w:rsid w:val="001C6230"/>
    <w:rsid w:val="003B1809"/>
    <w:rsid w:val="005E2ADA"/>
    <w:rsid w:val="0062732E"/>
    <w:rsid w:val="0067225E"/>
    <w:rsid w:val="007336D5"/>
    <w:rsid w:val="00936E1F"/>
    <w:rsid w:val="00A40A24"/>
    <w:rsid w:val="00CF1CD1"/>
    <w:rsid w:val="00DB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B1742"/>
    <w:pPr>
      <w:spacing w:line="360" w:lineRule="auto"/>
      <w:ind w:left="450"/>
      <w:jc w:val="both"/>
    </w:pPr>
    <w:rPr>
      <w:sz w:val="28"/>
      <w:szCs w:val="20"/>
      <w:lang w:eastAsia="ru-RU"/>
    </w:rPr>
  </w:style>
  <w:style w:type="character" w:customStyle="1" w:styleId="a4">
    <w:name w:val="Основний текст з відступом Знак"/>
    <w:basedOn w:val="a0"/>
    <w:link w:val="a3"/>
    <w:rsid w:val="00DB17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DB1742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rsid w:val="00DB174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rsid w:val="00DB174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B174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Body Text"/>
    <w:basedOn w:val="a"/>
    <w:link w:val="a8"/>
    <w:uiPriority w:val="99"/>
    <w:semiHidden/>
    <w:unhideWhenUsed/>
    <w:rsid w:val="0067225E"/>
    <w:pPr>
      <w:spacing w:after="120"/>
    </w:pPr>
  </w:style>
  <w:style w:type="character" w:customStyle="1" w:styleId="a8">
    <w:name w:val="Основний текст Знак"/>
    <w:basedOn w:val="a0"/>
    <w:link w:val="a7"/>
    <w:uiPriority w:val="99"/>
    <w:semiHidden/>
    <w:rsid w:val="0067225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67225E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7225E"/>
    <w:rPr>
      <w:rFonts w:ascii="Tahoma" w:eastAsia="Times New Roman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B1742"/>
    <w:pPr>
      <w:spacing w:line="360" w:lineRule="auto"/>
      <w:ind w:left="450"/>
      <w:jc w:val="both"/>
    </w:pPr>
    <w:rPr>
      <w:sz w:val="28"/>
      <w:szCs w:val="20"/>
      <w:lang w:eastAsia="ru-RU"/>
    </w:rPr>
  </w:style>
  <w:style w:type="character" w:customStyle="1" w:styleId="a4">
    <w:name w:val="Основний текст з відступом Знак"/>
    <w:basedOn w:val="a0"/>
    <w:link w:val="a3"/>
    <w:rsid w:val="00DB174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DB1742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rsid w:val="00DB174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rsid w:val="00DB1742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DB1742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Body Text"/>
    <w:basedOn w:val="a"/>
    <w:link w:val="a8"/>
    <w:uiPriority w:val="99"/>
    <w:semiHidden/>
    <w:unhideWhenUsed/>
    <w:rsid w:val="0067225E"/>
    <w:pPr>
      <w:spacing w:after="120"/>
    </w:pPr>
  </w:style>
  <w:style w:type="character" w:customStyle="1" w:styleId="a8">
    <w:name w:val="Основний текст Знак"/>
    <w:basedOn w:val="a0"/>
    <w:link w:val="a7"/>
    <w:uiPriority w:val="99"/>
    <w:semiHidden/>
    <w:rsid w:val="0067225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Balloon Text"/>
    <w:basedOn w:val="a"/>
    <w:link w:val="aa"/>
    <w:uiPriority w:val="99"/>
    <w:semiHidden/>
    <w:unhideWhenUsed/>
    <w:rsid w:val="0067225E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67225E"/>
    <w:rPr>
      <w:rFonts w:ascii="Tahoma" w:eastAsia="Times New Roman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4885</Words>
  <Characters>2785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2023-12-06T13:20:00Z</cp:lastPrinted>
  <dcterms:created xsi:type="dcterms:W3CDTF">2023-11-28T12:23:00Z</dcterms:created>
  <dcterms:modified xsi:type="dcterms:W3CDTF">2023-12-06T13:25:00Z</dcterms:modified>
</cp:coreProperties>
</file>