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FBE" w:rsidRDefault="009F1FBE" w:rsidP="009F1FBE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color w:val="1D1D1D"/>
          <w:sz w:val="28"/>
          <w:szCs w:val="28"/>
          <w:lang w:val="uk-UA" w:eastAsia="uk-UA"/>
        </w:rPr>
        <w:t xml:space="preserve">    </w:t>
      </w:r>
    </w:p>
    <w:p w:rsidR="009F1FBE" w:rsidRPr="00DC5718" w:rsidRDefault="009F1FBE" w:rsidP="009F1FBE">
      <w:pPr>
        <w:widowControl w:val="0"/>
        <w:rPr>
          <w:sz w:val="2"/>
          <w:szCs w:val="2"/>
        </w:rPr>
      </w:pPr>
    </w:p>
    <w:p w:rsidR="009F1FBE" w:rsidRPr="00DC5718" w:rsidRDefault="009F1FBE" w:rsidP="009F1FBE">
      <w:pPr>
        <w:widowControl w:val="0"/>
        <w:rPr>
          <w:sz w:val="2"/>
          <w:szCs w:val="2"/>
        </w:rPr>
      </w:pPr>
    </w:p>
    <w:p w:rsidR="009F1FBE" w:rsidRPr="00DC5718" w:rsidRDefault="009F1FBE" w:rsidP="009F1FBE">
      <w:pPr>
        <w:widowControl w:val="0"/>
        <w:rPr>
          <w:sz w:val="2"/>
          <w:szCs w:val="2"/>
        </w:rPr>
      </w:pPr>
    </w:p>
    <w:p w:rsidR="009F1FBE" w:rsidRDefault="009F1FBE" w:rsidP="009F1FBE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EBC2C56" wp14:editId="23FDCBF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FBE" w:rsidRPr="0067225E" w:rsidRDefault="009F1FBE" w:rsidP="009F1FBE">
      <w:pPr>
        <w:pStyle w:val="a9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  <w:lang w:val="en-US"/>
        </w:rPr>
        <w:t>C</w:t>
      </w:r>
      <w:r w:rsidRPr="0067225E">
        <w:rPr>
          <w:b/>
          <w:sz w:val="28"/>
          <w:szCs w:val="28"/>
        </w:rPr>
        <w:t>ТАРОВИЖІВСЬКА СЕЛИЩНА РАДА</w:t>
      </w:r>
    </w:p>
    <w:p w:rsidR="009F1FBE" w:rsidRPr="0067225E" w:rsidRDefault="009F1FBE" w:rsidP="009F1FBE">
      <w:pPr>
        <w:pStyle w:val="a9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КОВЕЛЬСЬКОГО РАЙОНУ ВОЛИНСЬКОЇ ОБЛАСТІ</w:t>
      </w:r>
    </w:p>
    <w:p w:rsidR="009F1FBE" w:rsidRDefault="009F1FBE" w:rsidP="009F1FBE">
      <w:pPr>
        <w:pStyle w:val="a9"/>
        <w:spacing w:after="0"/>
        <w:ind w:right="-1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ВИКОНАВЧИЙ КОМІТЕТ</w:t>
      </w:r>
    </w:p>
    <w:p w:rsidR="009F1FBE" w:rsidRPr="0067225E" w:rsidRDefault="009F1FBE" w:rsidP="009F1FBE">
      <w:pPr>
        <w:pStyle w:val="a9"/>
        <w:spacing w:after="0"/>
        <w:ind w:right="-1"/>
        <w:jc w:val="center"/>
        <w:rPr>
          <w:b/>
          <w:sz w:val="28"/>
          <w:szCs w:val="28"/>
        </w:rPr>
      </w:pPr>
    </w:p>
    <w:p w:rsidR="009F1FBE" w:rsidRDefault="009F1FBE" w:rsidP="009F1FBE">
      <w:pPr>
        <w:pStyle w:val="a9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9F1FBE" w:rsidRDefault="009F1FBE" w:rsidP="009F1FBE">
      <w:pPr>
        <w:pStyle w:val="a9"/>
        <w:ind w:right="-1"/>
        <w:jc w:val="center"/>
        <w:rPr>
          <w:b/>
          <w:sz w:val="32"/>
          <w:szCs w:val="32"/>
        </w:rPr>
      </w:pPr>
    </w:p>
    <w:p w:rsidR="009F1FBE" w:rsidRDefault="009F1FBE" w:rsidP="009F1FB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9F1FBE" w:rsidRDefault="009F1FBE" w:rsidP="009F1FB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  <w:lang w:val="uk-UA"/>
        </w:rPr>
        <w:t>60</w:t>
      </w:r>
    </w:p>
    <w:p w:rsidR="009F1FBE" w:rsidRPr="00FD3A80" w:rsidRDefault="009F1FBE" w:rsidP="009F1FBE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9F1FBE" w:rsidRDefault="009F1FBE" w:rsidP="009F1FBE">
      <w:pPr>
        <w:jc w:val="both"/>
        <w:rPr>
          <w:sz w:val="28"/>
          <w:szCs w:val="28"/>
          <w:u w:val="single"/>
        </w:rPr>
      </w:pPr>
    </w:p>
    <w:p w:rsidR="009F1FBE" w:rsidRDefault="009F1FBE" w:rsidP="009F1FBE">
      <w:pPr>
        <w:rPr>
          <w:sz w:val="28"/>
          <w:szCs w:val="28"/>
          <w:lang w:val="uk-UA"/>
        </w:rPr>
      </w:pPr>
      <w:r w:rsidRPr="00951A79">
        <w:rPr>
          <w:bCs/>
          <w:sz w:val="28"/>
          <w:szCs w:val="28"/>
        </w:rPr>
        <w:t xml:space="preserve">Про </w:t>
      </w:r>
      <w:r w:rsidRPr="009F1FBE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омплексну програму</w:t>
      </w:r>
    </w:p>
    <w:p w:rsidR="009F1FBE" w:rsidRDefault="009F1FBE" w:rsidP="009F1F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соціального захисту населення</w:t>
      </w:r>
    </w:p>
    <w:p w:rsidR="009F1FBE" w:rsidRDefault="009F1FBE" w:rsidP="009F1FBE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9F1FBE" w:rsidRPr="009F1FBE" w:rsidRDefault="009F1FBE" w:rsidP="009F1FB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2024-2025 роки</w:t>
      </w:r>
      <w:r w:rsidRPr="009F1FBE">
        <w:rPr>
          <w:sz w:val="28"/>
          <w:szCs w:val="28"/>
          <w:lang w:val="uk-UA"/>
        </w:rPr>
        <w:tab/>
      </w:r>
    </w:p>
    <w:p w:rsidR="009F1FBE" w:rsidRPr="009F1FBE" w:rsidRDefault="009F1FBE" w:rsidP="009F1FBE">
      <w:pPr>
        <w:rPr>
          <w:b/>
          <w:bCs/>
          <w:sz w:val="28"/>
          <w:szCs w:val="28"/>
          <w:lang w:val="uk-UA"/>
        </w:rPr>
      </w:pPr>
    </w:p>
    <w:p w:rsidR="009F1FBE" w:rsidRPr="00E6402E" w:rsidRDefault="009F1FBE" w:rsidP="009F1FBE">
      <w:pPr>
        <w:rPr>
          <w:bCs/>
          <w:sz w:val="28"/>
          <w:szCs w:val="28"/>
          <w:lang w:val="uk-UA"/>
        </w:rPr>
      </w:pPr>
    </w:p>
    <w:p w:rsidR="009F1FBE" w:rsidRPr="00DC7DFF" w:rsidRDefault="009F1FBE" w:rsidP="009F1FBE">
      <w:pPr>
        <w:keepNext/>
        <w:keepLines/>
        <w:suppressLineNumbers/>
        <w:suppressAutoHyphens/>
        <w:rPr>
          <w:sz w:val="28"/>
          <w:szCs w:val="28"/>
          <w:lang w:val="uk-UA"/>
        </w:rPr>
      </w:pPr>
    </w:p>
    <w:p w:rsidR="009F1FBE" w:rsidRDefault="009F1FBE" w:rsidP="009C789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начальника гуманітарного відділу селищної ради Валентини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 п</w:t>
      </w:r>
      <w:proofErr w:type="spellStart"/>
      <w:r w:rsidRPr="00951A79">
        <w:rPr>
          <w:bCs/>
          <w:sz w:val="28"/>
          <w:szCs w:val="28"/>
        </w:rPr>
        <w:t>ро</w:t>
      </w:r>
      <w:proofErr w:type="spellEnd"/>
      <w:r w:rsidRPr="00951A79">
        <w:rPr>
          <w:bCs/>
          <w:sz w:val="28"/>
          <w:szCs w:val="28"/>
        </w:rPr>
        <w:t xml:space="preserve"> </w:t>
      </w:r>
      <w:r w:rsidR="009C7896" w:rsidRPr="009F1FBE">
        <w:rPr>
          <w:sz w:val="28"/>
          <w:szCs w:val="28"/>
          <w:lang w:val="uk-UA"/>
        </w:rPr>
        <w:t>К</w:t>
      </w:r>
      <w:r w:rsidR="009C7896">
        <w:rPr>
          <w:sz w:val="28"/>
          <w:szCs w:val="28"/>
          <w:lang w:val="uk-UA"/>
        </w:rPr>
        <w:t xml:space="preserve">омплексну програму </w:t>
      </w:r>
      <w:proofErr w:type="gramStart"/>
      <w:r w:rsidR="009C7896">
        <w:rPr>
          <w:sz w:val="28"/>
          <w:szCs w:val="28"/>
          <w:lang w:val="uk-UA"/>
        </w:rPr>
        <w:t>соц</w:t>
      </w:r>
      <w:proofErr w:type="gramEnd"/>
      <w:r w:rsidR="009C7896">
        <w:rPr>
          <w:sz w:val="28"/>
          <w:szCs w:val="28"/>
          <w:lang w:val="uk-UA"/>
        </w:rPr>
        <w:t xml:space="preserve">іального захисту населення </w:t>
      </w:r>
      <w:proofErr w:type="spellStart"/>
      <w:r w:rsidR="009C7896">
        <w:rPr>
          <w:sz w:val="28"/>
          <w:szCs w:val="28"/>
          <w:lang w:val="uk-UA"/>
        </w:rPr>
        <w:t>Старовижівської</w:t>
      </w:r>
      <w:proofErr w:type="spellEnd"/>
      <w:r w:rsidR="009C7896">
        <w:rPr>
          <w:sz w:val="28"/>
          <w:szCs w:val="28"/>
          <w:lang w:val="uk-UA"/>
        </w:rPr>
        <w:t xml:space="preserve"> селищної ради на 2024-2025 роки</w:t>
      </w:r>
      <w:r w:rsidR="009C7896" w:rsidRPr="009F1FBE">
        <w:rPr>
          <w:sz w:val="28"/>
          <w:szCs w:val="28"/>
          <w:lang w:val="uk-UA"/>
        </w:rPr>
        <w:tab/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27, 51, 52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</w:p>
    <w:p w:rsidR="009F1FBE" w:rsidRDefault="009F1FBE" w:rsidP="009F1FBE">
      <w:pPr>
        <w:ind w:firstLine="720"/>
        <w:jc w:val="both"/>
        <w:rPr>
          <w:sz w:val="28"/>
          <w:szCs w:val="28"/>
        </w:rPr>
      </w:pPr>
    </w:p>
    <w:p w:rsidR="009F1FBE" w:rsidRDefault="009F1FBE" w:rsidP="009F1FB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9F1FBE" w:rsidRDefault="009F1FBE" w:rsidP="009F1FBE">
      <w:pPr>
        <w:jc w:val="both"/>
        <w:rPr>
          <w:sz w:val="28"/>
          <w:szCs w:val="28"/>
        </w:rPr>
      </w:pPr>
    </w:p>
    <w:p w:rsidR="009C7896" w:rsidRPr="009F1FBE" w:rsidRDefault="009F1FBE" w:rsidP="009C789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="009C7896" w:rsidRPr="009F1FBE">
        <w:rPr>
          <w:sz w:val="28"/>
          <w:szCs w:val="28"/>
          <w:lang w:val="uk-UA"/>
        </w:rPr>
        <w:t>К</w:t>
      </w:r>
      <w:r w:rsidR="009C7896">
        <w:rPr>
          <w:sz w:val="28"/>
          <w:szCs w:val="28"/>
          <w:lang w:val="uk-UA"/>
        </w:rPr>
        <w:t xml:space="preserve">омплексної програми </w:t>
      </w:r>
      <w:proofErr w:type="gramStart"/>
      <w:r w:rsidR="009C7896">
        <w:rPr>
          <w:sz w:val="28"/>
          <w:szCs w:val="28"/>
          <w:lang w:val="uk-UA"/>
        </w:rPr>
        <w:t>соц</w:t>
      </w:r>
      <w:proofErr w:type="gramEnd"/>
      <w:r w:rsidR="009C7896">
        <w:rPr>
          <w:sz w:val="28"/>
          <w:szCs w:val="28"/>
          <w:lang w:val="uk-UA"/>
        </w:rPr>
        <w:t xml:space="preserve">іального захисту населення </w:t>
      </w:r>
      <w:proofErr w:type="spellStart"/>
      <w:r w:rsidR="009C7896">
        <w:rPr>
          <w:sz w:val="28"/>
          <w:szCs w:val="28"/>
          <w:lang w:val="uk-UA"/>
        </w:rPr>
        <w:t>Старовижівської</w:t>
      </w:r>
      <w:proofErr w:type="spellEnd"/>
      <w:r w:rsidR="009C7896">
        <w:rPr>
          <w:sz w:val="28"/>
          <w:szCs w:val="28"/>
          <w:lang w:val="uk-UA"/>
        </w:rPr>
        <w:t xml:space="preserve"> селищної ради на 2024-2025 роки.</w:t>
      </w:r>
    </w:p>
    <w:p w:rsidR="009F1FBE" w:rsidRDefault="009F1FBE" w:rsidP="009F1F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9F1FBE" w:rsidRDefault="009F1FBE" w:rsidP="009F1FBE">
      <w:pPr>
        <w:ind w:firstLine="708"/>
        <w:jc w:val="both"/>
        <w:rPr>
          <w:sz w:val="28"/>
          <w:szCs w:val="28"/>
        </w:rPr>
      </w:pPr>
    </w:p>
    <w:p w:rsidR="009F1FBE" w:rsidRDefault="009F1FBE" w:rsidP="009F1FBE">
      <w:pPr>
        <w:ind w:firstLine="708"/>
        <w:jc w:val="both"/>
        <w:rPr>
          <w:sz w:val="28"/>
          <w:szCs w:val="28"/>
        </w:rPr>
      </w:pPr>
    </w:p>
    <w:p w:rsidR="009F1FBE" w:rsidRDefault="009F1FBE" w:rsidP="009F1FBE">
      <w:pPr>
        <w:jc w:val="both"/>
        <w:rPr>
          <w:sz w:val="28"/>
          <w:szCs w:val="28"/>
        </w:rPr>
      </w:pPr>
    </w:p>
    <w:p w:rsidR="009F1FBE" w:rsidRDefault="009F1FBE" w:rsidP="009F1FB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Василь КАМІНСЬКИЙ</w:t>
      </w:r>
    </w:p>
    <w:p w:rsidR="009F1FBE" w:rsidRDefault="009C7896" w:rsidP="009F1FBE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9F1FBE" w:rsidRDefault="009F1FBE" w:rsidP="009F1FBE">
      <w:pPr>
        <w:rPr>
          <w:lang w:val="uk-UA"/>
        </w:rPr>
      </w:pPr>
    </w:p>
    <w:p w:rsidR="009F1FBE" w:rsidRDefault="009F1FBE" w:rsidP="009F1FBE">
      <w:pPr>
        <w:rPr>
          <w:lang w:val="uk-UA"/>
        </w:rPr>
      </w:pPr>
    </w:p>
    <w:p w:rsidR="009F1FBE" w:rsidRDefault="009F1FBE" w:rsidP="009F1FBE">
      <w:pPr>
        <w:rPr>
          <w:lang w:val="uk-UA"/>
        </w:rPr>
      </w:pPr>
    </w:p>
    <w:p w:rsidR="009F1FBE" w:rsidRDefault="009F1FBE" w:rsidP="009F1FBE">
      <w:pPr>
        <w:rPr>
          <w:lang w:val="uk-UA"/>
        </w:rPr>
      </w:pPr>
    </w:p>
    <w:p w:rsidR="009F1FBE" w:rsidRDefault="009F1FBE" w:rsidP="009F1FBE">
      <w:pPr>
        <w:rPr>
          <w:lang w:val="uk-UA"/>
        </w:rPr>
      </w:pPr>
    </w:p>
    <w:p w:rsidR="009F1FBE" w:rsidRDefault="009F1FBE" w:rsidP="009F1FBE"/>
    <w:p w:rsidR="009F1FBE" w:rsidRDefault="009F1FBE" w:rsidP="009F1FBE"/>
    <w:p w:rsidR="009F1FBE" w:rsidRDefault="009F1FBE" w:rsidP="009F1FBE"/>
    <w:p w:rsidR="009F1FBE" w:rsidRDefault="009F1FBE" w:rsidP="001E3F7E">
      <w:pPr>
        <w:ind w:left="6237"/>
        <w:rPr>
          <w:sz w:val="28"/>
          <w:szCs w:val="28"/>
          <w:lang w:val="uk-UA" w:eastAsia="ar-SA"/>
        </w:rPr>
      </w:pPr>
    </w:p>
    <w:p w:rsidR="009F1FBE" w:rsidRDefault="009F1FBE" w:rsidP="001E3F7E">
      <w:pPr>
        <w:ind w:left="6237"/>
        <w:rPr>
          <w:sz w:val="28"/>
          <w:szCs w:val="28"/>
          <w:lang w:val="uk-UA" w:eastAsia="ar-SA"/>
        </w:rPr>
      </w:pPr>
    </w:p>
    <w:p w:rsidR="001E3F7E" w:rsidRDefault="001E3F7E" w:rsidP="001E3F7E">
      <w:pPr>
        <w:ind w:left="6237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СХВАЛЕНО</w:t>
      </w:r>
    </w:p>
    <w:p w:rsidR="001E3F7E" w:rsidRDefault="001E3F7E" w:rsidP="001E3F7E">
      <w:pPr>
        <w:suppressAutoHyphens/>
        <w:ind w:left="6237"/>
        <w:rPr>
          <w:sz w:val="28"/>
          <w:szCs w:val="28"/>
          <w:lang w:eastAsia="ar-SA"/>
        </w:rPr>
      </w:pPr>
      <w:proofErr w:type="spellStart"/>
      <w:proofErr w:type="gramStart"/>
      <w:r>
        <w:rPr>
          <w:sz w:val="28"/>
          <w:szCs w:val="28"/>
          <w:lang w:eastAsia="ar-SA"/>
        </w:rPr>
        <w:t>Р</w:t>
      </w:r>
      <w:proofErr w:type="gramEnd"/>
      <w:r>
        <w:rPr>
          <w:sz w:val="28"/>
          <w:szCs w:val="28"/>
          <w:lang w:eastAsia="ar-SA"/>
        </w:rPr>
        <w:t>ішення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виконкому</w:t>
      </w:r>
      <w:proofErr w:type="spellEnd"/>
      <w:r>
        <w:rPr>
          <w:sz w:val="28"/>
          <w:szCs w:val="28"/>
          <w:lang w:eastAsia="ar-SA"/>
        </w:rPr>
        <w:t xml:space="preserve"> </w:t>
      </w:r>
      <w:proofErr w:type="spellStart"/>
      <w:r>
        <w:rPr>
          <w:sz w:val="28"/>
          <w:szCs w:val="28"/>
          <w:lang w:eastAsia="ar-SA"/>
        </w:rPr>
        <w:t>селищної</w:t>
      </w:r>
      <w:proofErr w:type="spellEnd"/>
      <w:r>
        <w:rPr>
          <w:sz w:val="28"/>
          <w:szCs w:val="28"/>
          <w:lang w:eastAsia="ar-SA"/>
        </w:rPr>
        <w:t xml:space="preserve"> ради </w:t>
      </w:r>
    </w:p>
    <w:p w:rsidR="001E3F7E" w:rsidRDefault="00313BCE" w:rsidP="001E3F7E">
      <w:pPr>
        <w:suppressAutoHyphens/>
        <w:ind w:left="6237"/>
        <w:rPr>
          <w:sz w:val="28"/>
          <w:szCs w:val="28"/>
          <w:lang w:eastAsia="ar-SA"/>
        </w:rPr>
      </w:pPr>
      <w:r>
        <w:rPr>
          <w:sz w:val="28"/>
          <w:szCs w:val="28"/>
          <w:lang w:val="uk-UA" w:eastAsia="ar-SA"/>
        </w:rPr>
        <w:t>30.11.2023 р. №160</w:t>
      </w:r>
      <w:r w:rsidR="001E3F7E">
        <w:rPr>
          <w:sz w:val="28"/>
          <w:szCs w:val="28"/>
          <w:lang w:val="uk-UA" w:eastAsia="ar-SA"/>
        </w:rPr>
        <w:t xml:space="preserve">  </w:t>
      </w:r>
      <w:r w:rsidR="001E3F7E">
        <w:rPr>
          <w:sz w:val="28"/>
          <w:szCs w:val="28"/>
          <w:lang w:eastAsia="ar-SA"/>
        </w:rPr>
        <w:t xml:space="preserve"> </w:t>
      </w:r>
    </w:p>
    <w:p w:rsidR="001E3F7E" w:rsidRPr="00720D09" w:rsidRDefault="001E3F7E" w:rsidP="001E3F7E">
      <w:pPr>
        <w:ind w:left="5670"/>
        <w:rPr>
          <w:sz w:val="28"/>
          <w:szCs w:val="28"/>
        </w:rPr>
      </w:pPr>
    </w:p>
    <w:p w:rsidR="00ED68BA" w:rsidRPr="00FA3913" w:rsidRDefault="00ED68BA" w:rsidP="00ED68BA">
      <w:pPr>
        <w:shd w:val="clear" w:color="auto" w:fill="FFFFFF"/>
        <w:ind w:right="566"/>
        <w:jc w:val="center"/>
        <w:textAlignment w:val="baseline"/>
        <w:rPr>
          <w:rFonts w:eastAsia="Times New Roman"/>
          <w:bCs/>
          <w:color w:val="1D1D1B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ED68BA" w:rsidRDefault="00ED68BA" w:rsidP="00ED68BA">
      <w:pPr>
        <w:jc w:val="center"/>
        <w:rPr>
          <w:b/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b/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КОМПЛЕКСНА </w:t>
      </w:r>
    </w:p>
    <w:p w:rsidR="00ED68BA" w:rsidRPr="00052EE7" w:rsidRDefault="00ED68BA" w:rsidP="00ED68BA">
      <w:pPr>
        <w:jc w:val="center"/>
        <w:rPr>
          <w:b/>
          <w:sz w:val="28"/>
          <w:szCs w:val="28"/>
          <w:lang w:val="uk-UA"/>
        </w:rPr>
      </w:pPr>
      <w:r w:rsidRPr="00052EE7">
        <w:rPr>
          <w:b/>
          <w:sz w:val="28"/>
          <w:szCs w:val="28"/>
          <w:lang w:val="uk-UA"/>
        </w:rPr>
        <w:t>ПРОГРАМА СОЦІАЛЬНОГО ЗАХИ</w:t>
      </w:r>
      <w:r>
        <w:rPr>
          <w:b/>
          <w:sz w:val="28"/>
          <w:szCs w:val="28"/>
          <w:lang w:val="uk-UA"/>
        </w:rPr>
        <w:t>СТУ НАСЕЛЕННЯ СТАРОВИЖІВСЬКОЇ СЕЛИЩНОЇ РАДИ</w:t>
      </w:r>
    </w:p>
    <w:p w:rsidR="00ED68BA" w:rsidRPr="00F27939" w:rsidRDefault="00ED68BA" w:rsidP="00ED68B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052EE7">
        <w:rPr>
          <w:b/>
          <w:sz w:val="28"/>
          <w:szCs w:val="28"/>
          <w:lang w:val="uk-UA"/>
        </w:rPr>
        <w:t>А 20</w:t>
      </w:r>
      <w:r>
        <w:rPr>
          <w:b/>
          <w:sz w:val="28"/>
          <w:szCs w:val="28"/>
          <w:lang w:val="uk-UA"/>
        </w:rPr>
        <w:t xml:space="preserve">24 – 2025 </w:t>
      </w:r>
      <w:r w:rsidRPr="00052EE7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ОКИ</w:t>
      </w:r>
      <w:r>
        <w:rPr>
          <w:sz w:val="28"/>
          <w:szCs w:val="28"/>
          <w:lang w:val="uk-UA"/>
        </w:rPr>
        <w:tab/>
      </w:r>
    </w:p>
    <w:p w:rsidR="00ED68BA" w:rsidRDefault="00ED68BA" w:rsidP="00ED68BA">
      <w:pPr>
        <w:jc w:val="center"/>
        <w:rPr>
          <w:b/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b/>
          <w:sz w:val="28"/>
          <w:szCs w:val="28"/>
          <w:lang w:val="uk-UA"/>
        </w:rPr>
      </w:pPr>
      <w:r w:rsidRPr="00992216">
        <w:rPr>
          <w:b/>
          <w:sz w:val="28"/>
          <w:szCs w:val="28"/>
        </w:rPr>
        <w:t xml:space="preserve">І. Паспорт </w:t>
      </w:r>
      <w:proofErr w:type="spellStart"/>
      <w:r w:rsidRPr="00992216">
        <w:rPr>
          <w:b/>
          <w:sz w:val="28"/>
          <w:szCs w:val="28"/>
        </w:rPr>
        <w:t>Програми</w:t>
      </w:r>
      <w:proofErr w:type="spellEnd"/>
    </w:p>
    <w:p w:rsidR="00ED68BA" w:rsidRPr="002103FD" w:rsidRDefault="00ED68BA" w:rsidP="00ED68BA">
      <w:pPr>
        <w:jc w:val="center"/>
        <w:rPr>
          <w:b/>
          <w:sz w:val="28"/>
          <w:szCs w:val="28"/>
          <w:lang w:val="uk-UA"/>
        </w:rPr>
      </w:pPr>
    </w:p>
    <w:tbl>
      <w:tblPr>
        <w:tblW w:w="9782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5238"/>
        <w:gridCol w:w="4118"/>
      </w:tblGrid>
      <w:tr w:rsidR="00ED68BA" w:rsidRPr="00EC1447" w:rsidTr="00FC2412">
        <w:trPr>
          <w:trHeight w:val="9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 w:rsidRPr="00EC1447">
              <w:rPr>
                <w:sz w:val="28"/>
                <w:szCs w:val="28"/>
              </w:rPr>
              <w:t>1.</w:t>
            </w:r>
          </w:p>
        </w:tc>
        <w:tc>
          <w:tcPr>
            <w:tcW w:w="5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Ініціатор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розроблення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F27939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ED68BA" w:rsidRPr="00EC1447" w:rsidTr="00FC2412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Розробник</w:t>
            </w:r>
            <w:proofErr w:type="spellEnd"/>
            <w:r w:rsidRPr="00EC1447">
              <w:rPr>
                <w:sz w:val="28"/>
                <w:szCs w:val="28"/>
              </w:rPr>
              <w:t xml:space="preserve"> 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Гуманітарний відділ</w:t>
            </w:r>
          </w:p>
          <w:p w:rsidR="00ED68BA" w:rsidRPr="004C45E3" w:rsidRDefault="00ED68BA" w:rsidP="00FC2412">
            <w:pPr>
              <w:rPr>
                <w:sz w:val="28"/>
                <w:szCs w:val="28"/>
                <w:lang w:val="uk-UA"/>
              </w:rPr>
            </w:pPr>
          </w:p>
        </w:tc>
      </w:tr>
      <w:tr w:rsidR="00ED68BA" w:rsidRPr="00EC1447" w:rsidTr="00FC2412">
        <w:trPr>
          <w:trHeight w:val="271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3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Відповідальний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ради, гуманітарний відділ</w:t>
            </w:r>
          </w:p>
        </w:tc>
      </w:tr>
      <w:tr w:rsidR="00ED68BA" w:rsidRPr="00EC1447" w:rsidTr="00FC2412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Учасники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4C45E3" w:rsidRDefault="00ED68BA" w:rsidP="00FC2412">
            <w:pPr>
              <w:rPr>
                <w:sz w:val="28"/>
                <w:szCs w:val="28"/>
                <w:lang w:val="uk-UA"/>
              </w:rPr>
            </w:pPr>
            <w:proofErr w:type="spellStart"/>
            <w:r w:rsidRPr="00F27939">
              <w:rPr>
                <w:sz w:val="28"/>
                <w:szCs w:val="28"/>
              </w:rPr>
              <w:t>Виконавчий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комітет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Старовижівської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27939">
              <w:rPr>
                <w:sz w:val="28"/>
                <w:szCs w:val="28"/>
              </w:rPr>
              <w:t>селищної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r w:rsidRPr="00F27939">
              <w:rPr>
                <w:sz w:val="28"/>
                <w:szCs w:val="28"/>
              </w:rPr>
              <w:t>ради</w:t>
            </w:r>
            <w:r>
              <w:rPr>
                <w:sz w:val="28"/>
                <w:szCs w:val="28"/>
                <w:lang w:val="uk-UA"/>
              </w:rPr>
              <w:t>, гуманітарний відділ</w:t>
            </w:r>
          </w:p>
        </w:tc>
      </w:tr>
      <w:tr w:rsidR="00ED68BA" w:rsidRPr="00EC1447" w:rsidTr="00FC2412">
        <w:trPr>
          <w:trHeight w:val="90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Default="00ED68BA" w:rsidP="00FC2412">
            <w:pPr>
              <w:rPr>
                <w:sz w:val="28"/>
                <w:szCs w:val="28"/>
                <w:lang w:val="uk-UA"/>
              </w:rPr>
            </w:pPr>
            <w:proofErr w:type="spellStart"/>
            <w:r w:rsidRPr="00EC1447"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ED68BA" w:rsidRPr="00FA3913" w:rsidRDefault="00ED68BA" w:rsidP="00FC241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F27939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2024 – 2025 роки</w:t>
            </w:r>
          </w:p>
        </w:tc>
      </w:tr>
      <w:tr w:rsidR="00ED68BA" w:rsidRPr="00EC1447" w:rsidTr="00FC2412">
        <w:trPr>
          <w:trHeight w:val="367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Перелі</w:t>
            </w:r>
            <w:proofErr w:type="gramStart"/>
            <w:r w:rsidRPr="00EC1447">
              <w:rPr>
                <w:sz w:val="28"/>
                <w:szCs w:val="28"/>
              </w:rPr>
              <w:t>к</w:t>
            </w:r>
            <w:proofErr w:type="spellEnd"/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бюджетів</w:t>
            </w:r>
            <w:proofErr w:type="spellEnd"/>
            <w:r w:rsidRPr="00EC1447">
              <w:rPr>
                <w:sz w:val="28"/>
                <w:szCs w:val="28"/>
              </w:rPr>
              <w:t xml:space="preserve">, </w:t>
            </w:r>
            <w:proofErr w:type="spellStart"/>
            <w:r w:rsidRPr="00EC1447">
              <w:rPr>
                <w:sz w:val="28"/>
                <w:szCs w:val="28"/>
              </w:rPr>
              <w:t>які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беруть</w:t>
            </w:r>
            <w:proofErr w:type="spellEnd"/>
            <w:r w:rsidRPr="00EC1447">
              <w:rPr>
                <w:sz w:val="28"/>
                <w:szCs w:val="28"/>
              </w:rPr>
              <w:t xml:space="preserve"> участь у </w:t>
            </w:r>
            <w:proofErr w:type="spellStart"/>
            <w:r w:rsidRPr="00EC1447">
              <w:rPr>
                <w:sz w:val="28"/>
                <w:szCs w:val="28"/>
              </w:rPr>
              <w:t>виконанні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F27939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ED68BA" w:rsidRPr="00EC1447" w:rsidTr="00FC2412">
        <w:trPr>
          <w:trHeight w:val="97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Pr="00EC1447">
              <w:rPr>
                <w:sz w:val="28"/>
                <w:szCs w:val="28"/>
              </w:rPr>
              <w:t>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rPr>
                <w:sz w:val="28"/>
                <w:szCs w:val="28"/>
              </w:rPr>
            </w:pPr>
            <w:proofErr w:type="spellStart"/>
            <w:r w:rsidRPr="00EC1447">
              <w:rPr>
                <w:sz w:val="28"/>
                <w:szCs w:val="28"/>
              </w:rPr>
              <w:t>Загальний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фінансових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ресурсів</w:t>
            </w:r>
            <w:proofErr w:type="spellEnd"/>
            <w:r w:rsidRPr="00EC1447">
              <w:rPr>
                <w:sz w:val="28"/>
                <w:szCs w:val="28"/>
              </w:rPr>
              <w:t xml:space="preserve">, </w:t>
            </w:r>
            <w:proofErr w:type="spellStart"/>
            <w:r w:rsidRPr="00EC1447">
              <w:rPr>
                <w:sz w:val="28"/>
                <w:szCs w:val="28"/>
              </w:rPr>
              <w:t>необхідних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gramStart"/>
            <w:r w:rsidRPr="00EC1447">
              <w:rPr>
                <w:sz w:val="28"/>
                <w:szCs w:val="28"/>
              </w:rPr>
              <w:t>для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Програми</w:t>
            </w:r>
            <w:proofErr w:type="spellEnd"/>
            <w:r w:rsidRPr="00EC144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1447">
              <w:rPr>
                <w:sz w:val="28"/>
                <w:szCs w:val="28"/>
              </w:rPr>
              <w:t>всього</w:t>
            </w:r>
            <w:proofErr w:type="spellEnd"/>
            <w:r w:rsidRPr="00EC144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C1447">
              <w:rPr>
                <w:sz w:val="28"/>
                <w:szCs w:val="28"/>
              </w:rPr>
              <w:t xml:space="preserve">у тому </w:t>
            </w:r>
            <w:proofErr w:type="spellStart"/>
            <w:r w:rsidRPr="00EC1447">
              <w:rPr>
                <w:sz w:val="28"/>
                <w:szCs w:val="28"/>
              </w:rPr>
              <w:t>числі</w:t>
            </w:r>
            <w:proofErr w:type="spellEnd"/>
            <w:r w:rsidRPr="00EC1447">
              <w:rPr>
                <w:sz w:val="28"/>
                <w:szCs w:val="28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DB691B" w:rsidRDefault="00ED68BA" w:rsidP="00FC2412">
            <w:pPr>
              <w:rPr>
                <w:sz w:val="28"/>
                <w:szCs w:val="28"/>
                <w:lang w:val="uk-UA"/>
              </w:rPr>
            </w:pPr>
            <w:proofErr w:type="gramStart"/>
            <w:r w:rsidRPr="00DB691B">
              <w:rPr>
                <w:sz w:val="28"/>
                <w:szCs w:val="28"/>
              </w:rPr>
              <w:t>У</w:t>
            </w:r>
            <w:proofErr w:type="gramEnd"/>
            <w:r w:rsidRPr="00DB691B">
              <w:rPr>
                <w:sz w:val="28"/>
                <w:szCs w:val="28"/>
              </w:rPr>
              <w:t xml:space="preserve"> межах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691B">
              <w:rPr>
                <w:sz w:val="28"/>
                <w:szCs w:val="28"/>
              </w:rPr>
              <w:t>передбачених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B691B">
              <w:rPr>
                <w:sz w:val="28"/>
                <w:szCs w:val="28"/>
              </w:rPr>
              <w:t>коштів</w:t>
            </w:r>
            <w:proofErr w:type="spellEnd"/>
          </w:p>
        </w:tc>
      </w:tr>
      <w:tr w:rsidR="00ED68BA" w:rsidRPr="00EC1447" w:rsidTr="00FC2412">
        <w:trPr>
          <w:trHeight w:val="234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DB691B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5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DB691B" w:rsidRDefault="00ED68BA" w:rsidP="00FC241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68BA" w:rsidRPr="00EC1447" w:rsidRDefault="00ED68BA" w:rsidP="00FC2412">
            <w:pPr>
              <w:pStyle w:val="a7"/>
              <w:rPr>
                <w:sz w:val="28"/>
                <w:szCs w:val="28"/>
              </w:rPr>
            </w:pPr>
            <w:proofErr w:type="spellStart"/>
            <w:r w:rsidRPr="000E4D8F"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місцевого</w:t>
            </w:r>
            <w:proofErr w:type="spellEnd"/>
            <w:r w:rsidRPr="000E4D8F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0E4D8F">
              <w:rPr>
                <w:sz w:val="28"/>
                <w:szCs w:val="28"/>
              </w:rPr>
              <w:t>інших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джерел</w:t>
            </w:r>
            <w:proofErr w:type="spellEnd"/>
            <w:r>
              <w:rPr>
                <w:sz w:val="28"/>
                <w:szCs w:val="28"/>
                <w:lang w:val="uk-UA"/>
              </w:rPr>
              <w:t>,</w:t>
            </w:r>
            <w:r w:rsidRPr="000E4D8F">
              <w:rPr>
                <w:sz w:val="28"/>
                <w:szCs w:val="28"/>
              </w:rPr>
              <w:t xml:space="preserve"> не </w:t>
            </w:r>
            <w:proofErr w:type="spellStart"/>
            <w:r w:rsidRPr="000E4D8F">
              <w:rPr>
                <w:sz w:val="28"/>
                <w:szCs w:val="28"/>
              </w:rPr>
              <w:t>заборонених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0E4D8F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</w:tbl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Pr="00DD6F2D" w:rsidRDefault="00ED68BA" w:rsidP="00ED68BA">
      <w:pPr>
        <w:ind w:firstLine="709"/>
        <w:jc w:val="center"/>
        <w:rPr>
          <w:b/>
          <w:sz w:val="28"/>
          <w:szCs w:val="28"/>
          <w:lang w:val="uk-UA"/>
        </w:rPr>
      </w:pPr>
      <w:r w:rsidRPr="00DD6F2D">
        <w:rPr>
          <w:b/>
          <w:sz w:val="28"/>
          <w:szCs w:val="28"/>
          <w:lang w:val="uk-UA"/>
        </w:rPr>
        <w:t>ІІ. Загальна частина</w:t>
      </w:r>
    </w:p>
    <w:p w:rsidR="00ED68BA" w:rsidRDefault="00ED68BA" w:rsidP="00ED68BA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Комплексна програма соціального захисту населення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2024-2025 роки </w:t>
      </w:r>
      <w:r w:rsidRPr="00F27939">
        <w:rPr>
          <w:sz w:val="28"/>
          <w:szCs w:val="28"/>
          <w:lang w:val="uk-UA"/>
        </w:rPr>
        <w:t xml:space="preserve"> (далі – Програма) </w:t>
      </w:r>
      <w:r>
        <w:rPr>
          <w:sz w:val="28"/>
          <w:szCs w:val="28"/>
          <w:lang w:val="uk-UA"/>
        </w:rPr>
        <w:t xml:space="preserve">розроблена </w:t>
      </w:r>
      <w:r w:rsidRPr="00F27939">
        <w:rPr>
          <w:sz w:val="28"/>
          <w:szCs w:val="28"/>
          <w:lang w:val="uk-UA"/>
        </w:rPr>
        <w:t xml:space="preserve">відповідно до законів України </w:t>
      </w:r>
      <w:r>
        <w:rPr>
          <w:sz w:val="28"/>
          <w:szCs w:val="28"/>
          <w:lang w:val="uk-UA"/>
        </w:rPr>
        <w:t xml:space="preserve">«Про соціальний і правовий захист військовослужбовців та членів їх сімей», </w:t>
      </w:r>
      <w:r w:rsidRPr="00F27939">
        <w:rPr>
          <w:sz w:val="28"/>
          <w:szCs w:val="28"/>
          <w:lang w:val="uk-UA"/>
        </w:rPr>
        <w:t xml:space="preserve">«Про основи соціальної захищеності інвалідів в Україні», </w:t>
      </w:r>
      <w:r>
        <w:rPr>
          <w:sz w:val="28"/>
          <w:szCs w:val="28"/>
          <w:lang w:val="uk-UA"/>
        </w:rPr>
        <w:t xml:space="preserve">«Про основи законодавства України про охорону здоров’я», «Про державні фінансові гарантії медичного обслуговування населення», </w:t>
      </w:r>
      <w:r w:rsidRPr="00F27939">
        <w:rPr>
          <w:sz w:val="28"/>
          <w:szCs w:val="28"/>
          <w:lang w:val="uk-UA"/>
        </w:rPr>
        <w:t>«Про статус ветеранів війни, гарантії їх соціального захисту», «Про основні засади соціального захисту ветеранів праці та інших громадян похилого віку в Україні», «Про статус і соціальний захист громадян, які постраждали внаслідок Чорнобильської катас</w:t>
      </w:r>
      <w:r>
        <w:rPr>
          <w:sz w:val="28"/>
          <w:szCs w:val="28"/>
          <w:lang w:val="uk-UA"/>
        </w:rPr>
        <w:t xml:space="preserve">трофи», «Про соціальні послуги», </w:t>
      </w:r>
      <w:r w:rsidRPr="00761735">
        <w:rPr>
          <w:rFonts w:eastAsia="Times New Roman"/>
          <w:color w:val="1D1D1B"/>
          <w:sz w:val="28"/>
          <w:szCs w:val="28"/>
          <w:lang w:val="uk-UA"/>
        </w:rPr>
        <w:t>«Про поховання та похоронну справу»</w:t>
      </w:r>
      <w:r>
        <w:rPr>
          <w:rFonts w:eastAsia="Times New Roman"/>
          <w:color w:val="1D1D1B"/>
          <w:sz w:val="28"/>
          <w:szCs w:val="28"/>
          <w:lang w:val="uk-UA"/>
        </w:rPr>
        <w:t xml:space="preserve">, </w:t>
      </w:r>
      <w:r w:rsidRPr="00DC036D">
        <w:rPr>
          <w:sz w:val="28"/>
          <w:szCs w:val="28"/>
          <w:lang w:val="uk-UA"/>
        </w:rPr>
        <w:t>Державних санітарних правил та норм «Гігієнічні вимоги щодо облаштування і утримання кладовищ в населених пункта</w:t>
      </w:r>
      <w:r>
        <w:rPr>
          <w:sz w:val="28"/>
          <w:szCs w:val="28"/>
          <w:lang w:val="uk-UA"/>
        </w:rPr>
        <w:t xml:space="preserve">х України» </w:t>
      </w:r>
      <w:proofErr w:type="spellStart"/>
      <w:r>
        <w:rPr>
          <w:sz w:val="28"/>
          <w:szCs w:val="28"/>
          <w:lang w:val="uk-UA"/>
        </w:rPr>
        <w:t>ДСанПІН</w:t>
      </w:r>
      <w:proofErr w:type="spellEnd"/>
      <w:r>
        <w:rPr>
          <w:sz w:val="28"/>
          <w:szCs w:val="28"/>
          <w:lang w:val="uk-UA"/>
        </w:rPr>
        <w:t xml:space="preserve"> 2.2.2.028-99, до постанови КМУ від 17.08.1998 р. №1303 «Про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захворювання» та інших чинних законодавчих актів України.</w:t>
      </w:r>
    </w:p>
    <w:p w:rsidR="00ED68BA" w:rsidRPr="00F27939" w:rsidRDefault="00ED68BA" w:rsidP="00ED68BA">
      <w:pPr>
        <w:ind w:firstLine="851"/>
        <w:jc w:val="both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</w:t>
      </w:r>
      <w:r w:rsidRPr="00DD6F2D"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ІІ. Мета та основні завдання Програми</w:t>
      </w:r>
    </w:p>
    <w:p w:rsidR="00ED68BA" w:rsidRPr="00991CC4" w:rsidRDefault="00ED68BA" w:rsidP="00ED68BA">
      <w:pPr>
        <w:ind w:firstLine="709"/>
        <w:jc w:val="center"/>
        <w:rPr>
          <w:rFonts w:ascii="TimesNewRomanPS-BoldMT" w:eastAsia="Times New Roman" w:hAnsi="TimesNewRomanPS-BoldMT"/>
          <w:b/>
          <w:bCs/>
          <w:color w:val="000000" w:themeColor="text1"/>
          <w:sz w:val="28"/>
          <w:lang w:val="uk-UA"/>
        </w:rPr>
      </w:pPr>
    </w:p>
    <w:p w:rsidR="00ED68BA" w:rsidRPr="00991CC4" w:rsidRDefault="00ED68BA" w:rsidP="00ED68BA">
      <w:pPr>
        <w:pStyle w:val="a5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 w:cs="Times New Roman"/>
          <w:color w:val="000000" w:themeColor="text1"/>
          <w:sz w:val="28"/>
          <w:lang w:val="uk-UA"/>
        </w:rPr>
      </w:pPr>
      <w:r w:rsidRPr="00991CC4">
        <w:rPr>
          <w:rFonts w:ascii="Times New Roman" w:hAnsi="Times New Roman" w:cs="Times New Roman"/>
          <w:color w:val="000000" w:themeColor="text1"/>
          <w:sz w:val="28"/>
          <w:lang w:val="uk-UA"/>
        </w:rPr>
        <w:t xml:space="preserve">Вирішення невідкладних питань організаційно-правового, інформаційного забезпечення, матеріально-технічного, медичного, соціально-побутового обслуговування малозабезпечених жителів громади. </w:t>
      </w:r>
    </w:p>
    <w:p w:rsidR="00ED68BA" w:rsidRPr="00991CC4" w:rsidRDefault="00ED68BA" w:rsidP="00ED68BA">
      <w:pPr>
        <w:tabs>
          <w:tab w:val="left" w:pos="0"/>
        </w:tabs>
        <w:adjustRightInd w:val="0"/>
        <w:ind w:right="-1" w:firstLine="709"/>
        <w:jc w:val="both"/>
        <w:rPr>
          <w:color w:val="000000" w:themeColor="text1"/>
          <w:sz w:val="28"/>
          <w:lang w:val="uk-UA"/>
        </w:rPr>
      </w:pPr>
      <w:r w:rsidRPr="00991CC4">
        <w:rPr>
          <w:color w:val="000000" w:themeColor="text1"/>
          <w:sz w:val="28"/>
          <w:lang w:val="uk-UA"/>
        </w:rPr>
        <w:t>2. Здійснення конкретних заходів, спрямованих на забезпечення права кожного громадянина на достатній життєвий рівень, надання адресної підтримки незахищеним верствам населення.</w:t>
      </w:r>
    </w:p>
    <w:p w:rsidR="00ED68BA" w:rsidRPr="00404BA9" w:rsidRDefault="00ED68BA" w:rsidP="00ED68BA">
      <w:pPr>
        <w:ind w:firstLine="709"/>
        <w:jc w:val="both"/>
        <w:rPr>
          <w:rFonts w:eastAsiaTheme="minorHAnsi"/>
          <w:color w:val="000000" w:themeColor="text1"/>
          <w:sz w:val="28"/>
          <w:szCs w:val="28"/>
          <w:lang w:val="uk-UA"/>
        </w:rPr>
      </w:pPr>
      <w:r w:rsidRPr="00404BA9">
        <w:rPr>
          <w:color w:val="000000" w:themeColor="text1"/>
          <w:sz w:val="28"/>
          <w:szCs w:val="28"/>
          <w:lang w:val="uk-UA"/>
        </w:rPr>
        <w:t xml:space="preserve">3. </w:t>
      </w:r>
      <w:r w:rsidRPr="00404BA9">
        <w:rPr>
          <w:rFonts w:eastAsiaTheme="minorHAnsi"/>
          <w:color w:val="000000" w:themeColor="text1"/>
          <w:sz w:val="28"/>
          <w:szCs w:val="28"/>
          <w:lang w:val="uk-UA"/>
        </w:rPr>
        <w:t>Підвищення рівня соціального захисту учасників АТО/ООС, та військовослужбовців, які брали та беруть участь у відбитті військової агресії Російської Федерації проти України</w:t>
      </w:r>
      <w:r>
        <w:rPr>
          <w:rFonts w:eastAsiaTheme="minorHAnsi"/>
          <w:color w:val="000000" w:themeColor="text1"/>
          <w:sz w:val="28"/>
          <w:szCs w:val="28"/>
          <w:lang w:val="uk-UA"/>
        </w:rPr>
        <w:t>.</w:t>
      </w:r>
    </w:p>
    <w:p w:rsidR="00ED68BA" w:rsidRPr="00404BA9" w:rsidRDefault="00ED68BA" w:rsidP="00ED68BA">
      <w:pPr>
        <w:ind w:right="34" w:firstLine="709"/>
        <w:jc w:val="both"/>
        <w:textAlignment w:val="baseline"/>
        <w:rPr>
          <w:rFonts w:eastAsiaTheme="minorHAnsi"/>
          <w:sz w:val="28"/>
          <w:szCs w:val="28"/>
          <w:lang w:val="uk-UA"/>
        </w:rPr>
      </w:pPr>
      <w:r>
        <w:rPr>
          <w:rFonts w:eastAsiaTheme="minorHAnsi"/>
          <w:sz w:val="28"/>
          <w:szCs w:val="28"/>
          <w:lang w:val="uk-UA"/>
        </w:rPr>
        <w:t>5</w:t>
      </w:r>
      <w:r w:rsidRPr="00404BA9">
        <w:rPr>
          <w:rFonts w:eastAsiaTheme="minorHAnsi"/>
          <w:sz w:val="28"/>
          <w:szCs w:val="28"/>
          <w:lang w:val="uk-UA"/>
        </w:rPr>
        <w:t>. Матеріальна підтримка сімей загиблих (померлих) військовослужбовців, які брали участь в ООС на сході України та відбитті військової агресії Російської Федерації проти України</w:t>
      </w:r>
      <w:r>
        <w:rPr>
          <w:rFonts w:eastAsiaTheme="minorHAnsi"/>
          <w:sz w:val="28"/>
          <w:szCs w:val="28"/>
          <w:lang w:val="uk-UA"/>
        </w:rPr>
        <w:t>.</w:t>
      </w:r>
    </w:p>
    <w:p w:rsidR="00ED68BA" w:rsidRPr="00991CC4" w:rsidRDefault="00ED68BA" w:rsidP="00ED68BA">
      <w:pPr>
        <w:ind w:firstLine="709"/>
        <w:jc w:val="both"/>
        <w:rPr>
          <w:rFonts w:eastAsia="Times New Roman"/>
          <w:b/>
          <w:bCs/>
          <w:color w:val="000000" w:themeColor="text1"/>
          <w:sz w:val="28"/>
          <w:lang w:val="uk-UA"/>
        </w:rPr>
      </w:pPr>
      <w:r w:rsidRPr="00991CC4">
        <w:rPr>
          <w:color w:val="000000" w:themeColor="text1"/>
          <w:sz w:val="28"/>
          <w:szCs w:val="28"/>
          <w:lang w:val="uk-UA"/>
        </w:rPr>
        <w:t xml:space="preserve">4. </w:t>
      </w:r>
      <w:r w:rsidRPr="00991CC4">
        <w:rPr>
          <w:color w:val="000000" w:themeColor="text1"/>
          <w:sz w:val="28"/>
          <w:lang w:val="uk-UA"/>
        </w:rPr>
        <w:t>Соціально-правова, трудова та медична реабілітація осіб з інвалідністю.</w:t>
      </w:r>
    </w:p>
    <w:p w:rsidR="00ED68BA" w:rsidRDefault="00ED68BA" w:rsidP="00ED68BA">
      <w:pPr>
        <w:ind w:firstLine="709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991CC4">
        <w:rPr>
          <w:rFonts w:eastAsia="Times New Roman"/>
          <w:bCs/>
          <w:color w:val="000000" w:themeColor="text1"/>
          <w:sz w:val="28"/>
          <w:lang w:val="uk-UA"/>
        </w:rPr>
        <w:t xml:space="preserve">5. </w:t>
      </w:r>
      <w:r w:rsidRPr="00991CC4">
        <w:rPr>
          <w:rFonts w:eastAsia="Times New Roman"/>
          <w:color w:val="000000" w:themeColor="text1"/>
          <w:sz w:val="28"/>
          <w:szCs w:val="28"/>
          <w:lang w:val="uk-UA"/>
        </w:rPr>
        <w:t>Забезпечення вимог статті 16 Закону України «Про поховання та похоронну справу», а саме: перепоховання та поховання померлих одиноких громадян, осіб без певного місця проживання, громадян, від поховання яких відмовилися рідні, знайдених невпізнаних трупів.</w:t>
      </w:r>
    </w:p>
    <w:p w:rsidR="00ED68BA" w:rsidRPr="00991CC4" w:rsidRDefault="00ED68BA" w:rsidP="00ED68BA">
      <w:pPr>
        <w:ind w:firstLine="709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color w:val="000000" w:themeColor="text1"/>
          <w:sz w:val="28"/>
          <w:szCs w:val="28"/>
          <w:lang w:val="uk-UA"/>
        </w:rPr>
        <w:t>6. Матеріальна підтримка членів</w:t>
      </w:r>
      <w:r w:rsidRPr="00DB5A34">
        <w:rPr>
          <w:rFonts w:eastAsia="Times New Roman"/>
          <w:color w:val="000000" w:themeColor="text1"/>
          <w:sz w:val="28"/>
          <w:szCs w:val="28"/>
          <w:lang w:val="uk-UA"/>
        </w:rPr>
        <w:t xml:space="preserve"> ДФТГ № 1 </w:t>
      </w:r>
      <w:proofErr w:type="spellStart"/>
      <w:r w:rsidRPr="00DB5A34">
        <w:rPr>
          <w:rFonts w:eastAsia="Times New Roman"/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DB5A34">
        <w:rPr>
          <w:rFonts w:eastAsia="Times New Roman"/>
          <w:color w:val="000000" w:themeColor="text1"/>
          <w:sz w:val="28"/>
          <w:szCs w:val="28"/>
          <w:lang w:val="uk-UA"/>
        </w:rPr>
        <w:t xml:space="preserve"> територіальної громади</w:t>
      </w:r>
      <w:r>
        <w:rPr>
          <w:rFonts w:eastAsia="Times New Roman"/>
          <w:color w:val="000000" w:themeColor="text1"/>
          <w:sz w:val="28"/>
          <w:szCs w:val="28"/>
          <w:lang w:val="uk-UA"/>
        </w:rPr>
        <w:t>.</w:t>
      </w:r>
    </w:p>
    <w:p w:rsidR="00ED68BA" w:rsidRPr="00B451A3" w:rsidRDefault="00ED68BA" w:rsidP="00ED68BA">
      <w:pPr>
        <w:pStyle w:val="HTML"/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451A3">
        <w:rPr>
          <w:color w:val="000000" w:themeColor="text1"/>
        </w:rPr>
        <w:t xml:space="preserve"> 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Виплата допомоги на поховання осіб, які не досягли пенсійного віку 60 років (у разі відсутності стажу – 63, 65 років) та на момент смерті не 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працювали, не перебували на службі, не зареєстровані у центрі зайнятості як безробітні, які не мають права на отримання пенсії або державної соціальної допомоги, відповідно до постанови Кабінету Міністрів України від 31.01.2007 №99 «Про затвердження Порядку надання допомоги на поховання деяких категорій осіб виконавцю волевиявлення померлого або особі,  яка зобов’язалася поховати померлого».</w:t>
      </w:r>
    </w:p>
    <w:p w:rsidR="00ED68BA" w:rsidRPr="001759D0" w:rsidRDefault="00ED68BA" w:rsidP="00ED68BA">
      <w:pPr>
        <w:pStyle w:val="HTML"/>
        <w:shd w:val="clear" w:color="auto" w:fill="FFFFFF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59D0">
        <w:rPr>
          <w:rFonts w:ascii="Times New Roman" w:hAnsi="Times New Roman" w:cs="Times New Roman"/>
          <w:color w:val="000000" w:themeColor="text1"/>
          <w:sz w:val="28"/>
          <w:szCs w:val="28"/>
        </w:rPr>
        <w:t>8. Здійснення конкретних заходів, спрямованих на забезпечення права кожного громадянина на здоров’я та забезпечення їх потрібними препаратами, поліпшення матеріального становища в якому опинились хворі на нецукровий діабет.</w:t>
      </w:r>
    </w:p>
    <w:p w:rsidR="00ED68BA" w:rsidRPr="00B451A3" w:rsidRDefault="00ED68BA" w:rsidP="00ED68BA">
      <w:pPr>
        <w:pStyle w:val="HTML"/>
        <w:shd w:val="clear" w:color="auto" w:fill="FFFFFF"/>
        <w:ind w:firstLine="99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91C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t>Матеріальна підтримка дітей-сиріт, дітей, позбавлених батьківського піклування, осіб з їх числа; дітей, які опинилися в складних життєвих обставинах; дітей учасників АТО/ООС</w:t>
      </w:r>
      <w:r w:rsidRPr="00B451A3">
        <w:rPr>
          <w:color w:val="000000" w:themeColor="text1"/>
        </w:rPr>
        <w:t xml:space="preserve"> 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t>та військовослужбовців, які брали і беруть участь у відбитті військової агресії Російської Федерації проти України, дітей загиблих та зниклих безвісти учасників АТО/ООС</w:t>
      </w:r>
      <w:r w:rsidRPr="00B451A3">
        <w:rPr>
          <w:color w:val="000000" w:themeColor="text1"/>
        </w:rPr>
        <w:t xml:space="preserve"> </w:t>
      </w:r>
      <w:r w:rsidRPr="00B451A3">
        <w:rPr>
          <w:rFonts w:ascii="Times New Roman" w:hAnsi="Times New Roman" w:cs="Times New Roman"/>
          <w:color w:val="000000" w:themeColor="text1"/>
          <w:sz w:val="28"/>
          <w:szCs w:val="28"/>
        </w:rPr>
        <w:t>та військовослужбовців, які брали і беруть участь у відбитті військової агресії Російської Федерації проти України, внутрішньо переміщених осіб, одиноких матерів/батьків; багатодітних, малозабезпечених сімей; жінок, котрі виявили намір відмовитися від новонародженої дитини; дітей та осіб з інвалідністю, осіб похилого віку та ін.</w:t>
      </w:r>
    </w:p>
    <w:p w:rsidR="00ED68BA" w:rsidRDefault="00ED68BA" w:rsidP="00ED6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bCs/>
          <w:color w:val="000000"/>
          <w:sz w:val="28"/>
          <w:lang w:val="uk-UA"/>
        </w:rPr>
      </w:pPr>
    </w:p>
    <w:p w:rsidR="00ED68BA" w:rsidRDefault="00ED68BA" w:rsidP="00ED6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/>
        </w:rPr>
      </w:pPr>
      <w:r w:rsidRPr="003D0A7E">
        <w:rPr>
          <w:rFonts w:eastAsia="Times New Roman"/>
          <w:b/>
          <w:bCs/>
          <w:color w:val="000000"/>
          <w:sz w:val="28"/>
        </w:rPr>
        <w:t>І</w:t>
      </w:r>
      <w:r>
        <w:rPr>
          <w:rFonts w:eastAsia="Times New Roman"/>
          <w:b/>
          <w:bCs/>
          <w:color w:val="000000"/>
          <w:sz w:val="28"/>
          <w:lang w:val="en-US"/>
        </w:rPr>
        <w:t>V</w:t>
      </w:r>
      <w:r w:rsidRPr="003D0A7E">
        <w:rPr>
          <w:rFonts w:eastAsia="Times New Roman"/>
          <w:b/>
          <w:bCs/>
          <w:color w:val="000000"/>
          <w:sz w:val="28"/>
        </w:rPr>
        <w:t xml:space="preserve">. </w:t>
      </w:r>
      <w:proofErr w:type="spellStart"/>
      <w:r w:rsidRPr="003D0A7E">
        <w:rPr>
          <w:b/>
          <w:color w:val="000000"/>
          <w:sz w:val="28"/>
          <w:szCs w:val="28"/>
        </w:rPr>
        <w:t>Обсяги</w:t>
      </w:r>
      <w:proofErr w:type="spellEnd"/>
      <w:r w:rsidRPr="003D0A7E">
        <w:rPr>
          <w:b/>
          <w:color w:val="000000"/>
          <w:sz w:val="28"/>
          <w:szCs w:val="28"/>
        </w:rPr>
        <w:t xml:space="preserve"> та </w:t>
      </w:r>
      <w:proofErr w:type="spellStart"/>
      <w:r w:rsidRPr="003D0A7E">
        <w:rPr>
          <w:b/>
          <w:color w:val="000000"/>
          <w:sz w:val="28"/>
          <w:szCs w:val="28"/>
        </w:rPr>
        <w:t>джерела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D0A7E">
        <w:rPr>
          <w:b/>
          <w:color w:val="000000"/>
          <w:sz w:val="28"/>
          <w:szCs w:val="28"/>
        </w:rPr>
        <w:t>фінансування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D0A7E">
        <w:rPr>
          <w:b/>
          <w:color w:val="000000"/>
          <w:sz w:val="28"/>
          <w:szCs w:val="28"/>
        </w:rPr>
        <w:t>Програми</w:t>
      </w:r>
      <w:proofErr w:type="spellEnd"/>
    </w:p>
    <w:p w:rsidR="00ED68BA" w:rsidRPr="0060065B" w:rsidRDefault="00ED68BA" w:rsidP="00ED68BA">
      <w:pPr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28"/>
          <w:szCs w:val="28"/>
          <w:lang w:val="uk-UA"/>
        </w:rPr>
      </w:pPr>
    </w:p>
    <w:p w:rsidR="00ED68BA" w:rsidRDefault="00ED68BA" w:rsidP="00ED68BA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0419E7">
        <w:rPr>
          <w:sz w:val="28"/>
          <w:szCs w:val="28"/>
          <w:lang w:val="uk-UA"/>
        </w:rPr>
        <w:t>Фінансове забез</w:t>
      </w:r>
      <w:r>
        <w:rPr>
          <w:sz w:val="28"/>
          <w:szCs w:val="28"/>
          <w:lang w:val="uk-UA"/>
        </w:rPr>
        <w:t>печення Програми здійснюється селищним</w:t>
      </w:r>
      <w:r w:rsidRPr="000419E7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юджетом, а також</w:t>
      </w:r>
      <w:r w:rsidRPr="000419E7">
        <w:rPr>
          <w:sz w:val="28"/>
          <w:szCs w:val="28"/>
          <w:lang w:val="uk-UA"/>
        </w:rPr>
        <w:t xml:space="preserve"> за рахунок інших джерел, не заборонених чинним законодавством. </w:t>
      </w:r>
    </w:p>
    <w:p w:rsidR="00ED68BA" w:rsidRPr="00720D09" w:rsidRDefault="00ED68BA" w:rsidP="00ED68BA">
      <w:pPr>
        <w:pStyle w:val="a8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720D09">
        <w:rPr>
          <w:sz w:val="28"/>
          <w:szCs w:val="28"/>
          <w:lang w:val="uk-UA"/>
        </w:rPr>
        <w:t xml:space="preserve">Обсяг видатків на реалізацію заходів Програми затверджується щороку під час складання проекту </w:t>
      </w:r>
      <w:r>
        <w:rPr>
          <w:sz w:val="28"/>
          <w:szCs w:val="28"/>
          <w:lang w:val="uk-UA"/>
        </w:rPr>
        <w:t xml:space="preserve">селищного </w:t>
      </w:r>
      <w:r w:rsidRPr="00720D09">
        <w:rPr>
          <w:sz w:val="28"/>
          <w:szCs w:val="28"/>
          <w:lang w:val="uk-UA"/>
        </w:rPr>
        <w:t>бюджету на відповідний рік у межах можли</w:t>
      </w:r>
      <w:r>
        <w:rPr>
          <w:sz w:val="28"/>
          <w:szCs w:val="28"/>
          <w:lang w:val="uk-UA"/>
        </w:rPr>
        <w:t>востей дохідної частини місцевого бюджету</w:t>
      </w:r>
      <w:r w:rsidRPr="00720D09">
        <w:rPr>
          <w:sz w:val="28"/>
          <w:szCs w:val="28"/>
          <w:lang w:val="uk-UA"/>
        </w:rPr>
        <w:t>, а також за рахунок інших джерел, не заборонених чинним законодавством.</w:t>
      </w:r>
    </w:p>
    <w:p w:rsidR="00ED68BA" w:rsidRPr="00720D09" w:rsidRDefault="00ED68BA" w:rsidP="00ED68BA">
      <w:pPr>
        <w:pStyle w:val="a50"/>
        <w:spacing w:before="0" w:beforeAutospacing="0" w:after="0" w:afterAutospacing="0"/>
        <w:rPr>
          <w:b/>
          <w:sz w:val="28"/>
          <w:szCs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  <w:sectPr w:rsidR="00ED68BA" w:rsidSect="00D97C1D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D68BA" w:rsidRDefault="00ED68BA" w:rsidP="00ED68BA">
      <w:pPr>
        <w:shd w:val="clear" w:color="auto" w:fill="FFFFFF"/>
        <w:ind w:right="566"/>
        <w:jc w:val="center"/>
        <w:textAlignment w:val="baseline"/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</w:pPr>
      <w:r w:rsidRPr="007F5BC7"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</w:rPr>
        <w:lastRenderedPageBreak/>
        <w:t>V</w:t>
      </w:r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.ПЕРЕЛІ</w:t>
      </w:r>
      <w:proofErr w:type="gramStart"/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>К</w:t>
      </w:r>
      <w:proofErr w:type="gramEnd"/>
      <w:r>
        <w:rPr>
          <w:rFonts w:eastAsia="Times New Roman"/>
          <w:b/>
          <w:bCs/>
          <w:color w:val="1D1D1B"/>
          <w:sz w:val="28"/>
          <w:szCs w:val="28"/>
          <w:bdr w:val="none" w:sz="0" w:space="0" w:color="auto" w:frame="1"/>
          <w:lang w:val="uk-UA"/>
        </w:rPr>
        <w:t xml:space="preserve"> ЗАХОДІВ І ЗАВДАНЬ</w:t>
      </w:r>
    </w:p>
    <w:tbl>
      <w:tblPr>
        <w:tblStyle w:val="a6"/>
        <w:tblW w:w="16015" w:type="dxa"/>
        <w:jc w:val="center"/>
        <w:tblLayout w:type="fixed"/>
        <w:tblLook w:val="04A0" w:firstRow="1" w:lastRow="0" w:firstColumn="1" w:lastColumn="0" w:noHBand="0" w:noVBand="1"/>
      </w:tblPr>
      <w:tblGrid>
        <w:gridCol w:w="713"/>
        <w:gridCol w:w="4073"/>
        <w:gridCol w:w="2268"/>
        <w:gridCol w:w="1760"/>
        <w:gridCol w:w="1169"/>
        <w:gridCol w:w="1008"/>
        <w:gridCol w:w="5012"/>
        <w:gridCol w:w="12"/>
      </w:tblGrid>
      <w:tr w:rsidR="00ED68BA" w:rsidRPr="00303104" w:rsidTr="00FC2412">
        <w:trPr>
          <w:trHeight w:val="644"/>
          <w:jc w:val="center"/>
        </w:trPr>
        <w:tc>
          <w:tcPr>
            <w:tcW w:w="713" w:type="dxa"/>
            <w:vMerge w:val="restart"/>
            <w:tcBorders>
              <w:top w:val="single" w:sz="4" w:space="0" w:color="auto"/>
            </w:tcBorders>
          </w:tcPr>
          <w:p w:rsidR="00ED68BA" w:rsidRDefault="00ED68BA" w:rsidP="00FC2412">
            <w:pPr>
              <w:ind w:left="601" w:right="566" w:hanging="601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№</w:t>
            </w:r>
          </w:p>
        </w:tc>
        <w:tc>
          <w:tcPr>
            <w:tcW w:w="4073" w:type="dxa"/>
            <w:vMerge w:val="restart"/>
            <w:tcBorders>
              <w:top w:val="single" w:sz="4" w:space="0" w:color="auto"/>
            </w:tcBorders>
          </w:tcPr>
          <w:p w:rsidR="00ED68BA" w:rsidRPr="00303104" w:rsidRDefault="00ED68BA" w:rsidP="00FC2412">
            <w:pPr>
              <w:ind w:right="34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Назва напряму діяльності,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пріоритетні завдання</w:t>
            </w:r>
          </w:p>
        </w:tc>
        <w:tc>
          <w:tcPr>
            <w:tcW w:w="2268" w:type="dxa"/>
            <w:vMerge w:val="restart"/>
          </w:tcPr>
          <w:p w:rsidR="00ED68BA" w:rsidRPr="00303104" w:rsidRDefault="00ED68BA" w:rsidP="00FC2412">
            <w:pPr>
              <w:ind w:right="33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Відповідальні за виконання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Джерела 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2177" w:type="dxa"/>
            <w:gridSpan w:val="2"/>
            <w:tcBorders>
              <w:bottom w:val="single" w:sz="4" w:space="0" w:color="auto"/>
            </w:tcBorders>
          </w:tcPr>
          <w:p w:rsidR="00ED68BA" w:rsidRPr="00303104" w:rsidRDefault="00ED68BA" w:rsidP="00FC2412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Обсяги фінансуван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ня, тис. грн.</w:t>
            </w:r>
          </w:p>
        </w:tc>
        <w:tc>
          <w:tcPr>
            <w:tcW w:w="5024" w:type="dxa"/>
            <w:gridSpan w:val="2"/>
          </w:tcPr>
          <w:p w:rsidR="00ED68BA" w:rsidRPr="00303104" w:rsidRDefault="00ED68BA" w:rsidP="00FC2412">
            <w:pPr>
              <w:ind w:left="-108" w:firstLine="108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ED68BA" w:rsidRPr="00303104" w:rsidTr="00FC2412">
        <w:trPr>
          <w:trHeight w:val="399"/>
          <w:jc w:val="center"/>
        </w:trPr>
        <w:tc>
          <w:tcPr>
            <w:tcW w:w="713" w:type="dxa"/>
            <w:vMerge/>
          </w:tcPr>
          <w:p w:rsidR="00ED68BA" w:rsidRDefault="00ED68BA" w:rsidP="00FC2412">
            <w:pPr>
              <w:ind w:left="601" w:right="566" w:hanging="601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4073" w:type="dxa"/>
            <w:vMerge/>
          </w:tcPr>
          <w:p w:rsidR="00ED68BA" w:rsidRPr="00303104" w:rsidRDefault="00ED68BA" w:rsidP="00FC2412">
            <w:pPr>
              <w:ind w:right="34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ED68BA" w:rsidRPr="00303104" w:rsidRDefault="00ED68BA" w:rsidP="00FC2412">
            <w:pPr>
              <w:ind w:right="33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1169" w:type="dxa"/>
            <w:tcBorders>
              <w:top w:val="single" w:sz="4" w:space="0" w:color="auto"/>
              <w:right w:val="single" w:sz="4" w:space="0" w:color="auto"/>
            </w:tcBorders>
          </w:tcPr>
          <w:p w:rsidR="00ED68BA" w:rsidRPr="00303104" w:rsidRDefault="00ED68BA" w:rsidP="00FC2412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2024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</w:tcPr>
          <w:p w:rsidR="00ED68BA" w:rsidRPr="00303104" w:rsidRDefault="00ED68BA" w:rsidP="00FC2412">
            <w:pPr>
              <w:ind w:right="34"/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2025</w:t>
            </w:r>
          </w:p>
        </w:tc>
        <w:tc>
          <w:tcPr>
            <w:tcW w:w="5024" w:type="dxa"/>
            <w:gridSpan w:val="2"/>
          </w:tcPr>
          <w:p w:rsidR="00ED68BA" w:rsidRPr="00303104" w:rsidRDefault="00ED68BA" w:rsidP="00FC2412">
            <w:pPr>
              <w:jc w:val="center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</w:tr>
      <w:tr w:rsidR="00ED68BA" w:rsidRPr="00303104" w:rsidTr="00FC2412">
        <w:trPr>
          <w:gridAfter w:val="1"/>
          <w:wAfter w:w="12" w:type="dxa"/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1</w:t>
            </w:r>
          </w:p>
        </w:tc>
        <w:tc>
          <w:tcPr>
            <w:tcW w:w="4073" w:type="dxa"/>
          </w:tcPr>
          <w:p w:rsidR="00ED68BA" w:rsidRPr="00303104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Забезпечення належного ставлення до тіла (останків, праху) померлого, організація і проведення транспортування до моргу та поховання померлих або загиблих</w:t>
            </w:r>
          </w:p>
        </w:tc>
        <w:tc>
          <w:tcPr>
            <w:tcW w:w="2268" w:type="dxa"/>
          </w:tcPr>
          <w:p w:rsidR="00ED68BA" w:rsidRPr="00303104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FA2A18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1759D0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40,0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1759D0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40,0</w:t>
            </w:r>
          </w:p>
        </w:tc>
        <w:tc>
          <w:tcPr>
            <w:tcW w:w="5012" w:type="dxa"/>
          </w:tcPr>
          <w:p w:rsidR="00ED68BA" w:rsidRPr="003473F2" w:rsidRDefault="00ED68BA" w:rsidP="00FC2412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3"/>
                <w:szCs w:val="23"/>
                <w:lang w:val="uk-UA"/>
              </w:rPr>
            </w:pPr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- дотримання санітарних норм завдяки виключенню можливості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>непоховання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померлих одиноких громадян, осіб без певного місця проживання, громадян, від поховання яких відмовилися рідні, знайдених невпізнаних трупів;</w:t>
            </w:r>
          </w:p>
          <w:p w:rsidR="00ED68BA" w:rsidRPr="003473F2" w:rsidRDefault="00ED68BA" w:rsidP="00FC2412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3"/>
                <w:szCs w:val="23"/>
                <w:lang w:val="uk-UA"/>
              </w:rPr>
            </w:pPr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- створення рівних умов для поховання померлих, незалежно від їх раси, кольору шкіри, політичних та інших переконань, статі, етнічного та соціального походження, місця проживання,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>мовних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або інших ознак;</w:t>
            </w:r>
          </w:p>
          <w:p w:rsidR="00ED68BA" w:rsidRPr="003473F2" w:rsidRDefault="00ED68BA" w:rsidP="00FC2412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3"/>
                <w:szCs w:val="23"/>
              </w:rPr>
            </w:pPr>
            <w:r w:rsidRPr="003473F2">
              <w:rPr>
                <w:rFonts w:eastAsia="Times New Roman"/>
                <w:color w:val="1D1D1B"/>
                <w:sz w:val="23"/>
                <w:szCs w:val="23"/>
              </w:rPr>
              <w:t xml:space="preserve">-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гідне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ставлення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 xml:space="preserve"> до </w:t>
            </w:r>
            <w:proofErr w:type="spellStart"/>
            <w:proofErr w:type="gram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тіла</w:t>
            </w:r>
            <w:proofErr w:type="spellEnd"/>
            <w:proofErr w:type="gram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померлого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>;</w:t>
            </w:r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-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неможливлення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випадків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непоховання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померлих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 xml:space="preserve"> одиноких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громадян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>;</w:t>
            </w:r>
          </w:p>
          <w:p w:rsidR="00ED68BA" w:rsidRPr="003473F2" w:rsidRDefault="00ED68BA" w:rsidP="00FC2412">
            <w:pPr>
              <w:shd w:val="clear" w:color="auto" w:fill="FFFFFF"/>
              <w:jc w:val="both"/>
              <w:textAlignment w:val="baseline"/>
              <w:rPr>
                <w:rFonts w:eastAsia="Times New Roman"/>
                <w:color w:val="1D1D1B"/>
                <w:sz w:val="23"/>
                <w:szCs w:val="23"/>
              </w:rPr>
            </w:pPr>
            <w:r w:rsidRPr="003473F2">
              <w:rPr>
                <w:rFonts w:eastAsia="Times New Roman"/>
                <w:color w:val="1D1D1B"/>
                <w:sz w:val="23"/>
                <w:szCs w:val="23"/>
              </w:rPr>
              <w:t>-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забезпечення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безперебійної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організації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поховання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  <w:lang w:val="uk-UA"/>
              </w:rPr>
              <w:t xml:space="preserve">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померлих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 xml:space="preserve"> одиноких </w:t>
            </w:r>
            <w:proofErr w:type="spellStart"/>
            <w:r w:rsidRPr="003473F2">
              <w:rPr>
                <w:rFonts w:eastAsia="Times New Roman"/>
                <w:color w:val="1D1D1B"/>
                <w:sz w:val="23"/>
                <w:szCs w:val="23"/>
              </w:rPr>
              <w:t>громадян</w:t>
            </w:r>
            <w:proofErr w:type="spellEnd"/>
            <w:r w:rsidRPr="003473F2">
              <w:rPr>
                <w:rFonts w:eastAsia="Times New Roman"/>
                <w:color w:val="1D1D1B"/>
                <w:sz w:val="23"/>
                <w:szCs w:val="23"/>
              </w:rPr>
              <w:t>.</w:t>
            </w:r>
          </w:p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</w:rPr>
            </w:pPr>
          </w:p>
        </w:tc>
      </w:tr>
      <w:tr w:rsidR="00ED68BA" w:rsidRPr="00303104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left="-391" w:right="566" w:firstLine="459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2</w:t>
            </w:r>
          </w:p>
        </w:tc>
        <w:tc>
          <w:tcPr>
            <w:tcW w:w="4073" w:type="dxa"/>
          </w:tcPr>
          <w:p w:rsidR="00ED68BA" w:rsidRPr="00303104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Забезпечення поховання осіб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>, як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і не досягли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пенсійного віку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60 років (у разі відсутності стажу – 63, 65 років)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та на момент смерті не працювал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и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>, не перебувал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и на службі, не зареєстровані</w:t>
            </w:r>
            <w:r w:rsidRPr="008238FE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у 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центрі зайнятості як безробітні, які не мають</w:t>
            </w:r>
            <w:r w:rsidRPr="00D70AF6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права на отримання пенсії або державної 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соціальної допомоги </w:t>
            </w:r>
          </w:p>
        </w:tc>
        <w:tc>
          <w:tcPr>
            <w:tcW w:w="2268" w:type="dxa"/>
          </w:tcPr>
          <w:p w:rsidR="00ED68BA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Вико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навчий комітет </w:t>
            </w:r>
          </w:p>
          <w:p w:rsidR="00ED68BA" w:rsidRPr="00303104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70E68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70E68">
              <w:rPr>
                <w:rFonts w:eastAsia="Times New Roman"/>
                <w:sz w:val="24"/>
                <w:szCs w:val="24"/>
                <w:lang w:val="uk-UA"/>
              </w:rPr>
              <w:t xml:space="preserve">2000 грн. </w:t>
            </w:r>
            <w:r w:rsidRPr="00C70E68">
              <w:rPr>
                <w:rFonts w:eastAsia="Times New Roman"/>
                <w:sz w:val="22"/>
                <w:szCs w:val="22"/>
                <w:lang w:val="uk-UA"/>
              </w:rPr>
              <w:t>за поховання однієї особи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70E68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sz w:val="24"/>
                <w:szCs w:val="24"/>
                <w:lang w:val="uk-UA"/>
              </w:rPr>
            </w:pPr>
            <w:r w:rsidRPr="00C70E68">
              <w:rPr>
                <w:rFonts w:eastAsia="Times New Roman"/>
                <w:sz w:val="24"/>
                <w:szCs w:val="24"/>
                <w:lang w:val="uk-UA"/>
              </w:rPr>
              <w:t xml:space="preserve">2000 грн. </w:t>
            </w:r>
            <w:r w:rsidRPr="00C70E68">
              <w:rPr>
                <w:rFonts w:eastAsia="Times New Roman"/>
                <w:sz w:val="22"/>
                <w:szCs w:val="22"/>
                <w:lang w:val="uk-UA"/>
              </w:rPr>
              <w:t>за поховання однієї особи</w:t>
            </w:r>
          </w:p>
        </w:tc>
        <w:tc>
          <w:tcPr>
            <w:tcW w:w="5024" w:type="dxa"/>
            <w:gridSpan w:val="2"/>
          </w:tcPr>
          <w:p w:rsidR="00ED68BA" w:rsidRPr="00761735" w:rsidRDefault="00ED68BA" w:rsidP="00FC2412">
            <w:pPr>
              <w:shd w:val="clear" w:color="auto" w:fill="FFFFFF"/>
              <w:tabs>
                <w:tab w:val="left" w:pos="3152"/>
              </w:tabs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Належне ставлення до тіла померлого громадянина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Pr="007D6EFC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073" w:type="dxa"/>
          </w:tcPr>
          <w:p w:rsidR="00ED68BA" w:rsidRDefault="00ED68BA" w:rsidP="00FC2412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 w:rsidRPr="00F47FD8">
              <w:rPr>
                <w:sz w:val="24"/>
                <w:szCs w:val="24"/>
                <w:lang w:val="uk-UA"/>
              </w:rPr>
              <w:t>Виплата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компенсації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фізичним особам, які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надають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соціальні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lastRenderedPageBreak/>
              <w:t>послуги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громадян</w:t>
            </w:r>
            <w:r>
              <w:rPr>
                <w:sz w:val="24"/>
                <w:szCs w:val="24"/>
                <w:lang w:val="uk-UA"/>
              </w:rPr>
              <w:t xml:space="preserve">ам </w:t>
            </w:r>
            <w:r w:rsidRPr="00F47FD8">
              <w:rPr>
                <w:sz w:val="24"/>
                <w:szCs w:val="24"/>
                <w:lang w:val="uk-UA"/>
              </w:rPr>
              <w:t>похилого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віку, інвалід</w:t>
            </w:r>
            <w:r>
              <w:rPr>
                <w:sz w:val="24"/>
                <w:szCs w:val="24"/>
                <w:lang w:val="uk-UA"/>
              </w:rPr>
              <w:t>ам</w:t>
            </w:r>
            <w:r w:rsidRPr="00F47FD8">
              <w:rPr>
                <w:sz w:val="24"/>
                <w:szCs w:val="24"/>
                <w:lang w:val="uk-UA"/>
              </w:rPr>
              <w:t>, діт</w:t>
            </w:r>
            <w:r>
              <w:rPr>
                <w:sz w:val="24"/>
                <w:szCs w:val="24"/>
                <w:lang w:val="uk-UA"/>
              </w:rPr>
              <w:t>ям</w:t>
            </w:r>
            <w:r w:rsidRPr="00F47FD8">
              <w:rPr>
                <w:sz w:val="24"/>
                <w:szCs w:val="24"/>
                <w:lang w:val="uk-UA"/>
              </w:rPr>
              <w:t>-інвалід</w:t>
            </w:r>
            <w:r>
              <w:rPr>
                <w:sz w:val="24"/>
                <w:szCs w:val="24"/>
                <w:lang w:val="uk-UA"/>
              </w:rPr>
              <w:t>ам</w:t>
            </w:r>
            <w:r w:rsidRPr="00F47FD8">
              <w:rPr>
                <w:sz w:val="24"/>
                <w:szCs w:val="24"/>
                <w:lang w:val="uk-UA"/>
              </w:rPr>
              <w:t>, хвори</w:t>
            </w:r>
            <w:r>
              <w:rPr>
                <w:sz w:val="24"/>
                <w:szCs w:val="24"/>
                <w:lang w:val="uk-UA"/>
              </w:rPr>
              <w:t>м</w:t>
            </w:r>
            <w:r w:rsidRPr="00F47FD8">
              <w:rPr>
                <w:sz w:val="24"/>
                <w:szCs w:val="24"/>
                <w:lang w:val="uk-UA"/>
              </w:rPr>
              <w:t>, які не здатні до самообслуговування і потребують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сторонньої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F47FD8">
              <w:rPr>
                <w:sz w:val="24"/>
                <w:szCs w:val="24"/>
                <w:lang w:val="uk-UA"/>
              </w:rPr>
              <w:t>допомоги</w:t>
            </w:r>
          </w:p>
          <w:p w:rsidR="00ED68BA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D68BA" w:rsidRPr="00303104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lastRenderedPageBreak/>
              <w:t>Вико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навчий комітет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lastRenderedPageBreak/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lastRenderedPageBreak/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8B1181" w:rsidRDefault="00ED68BA" w:rsidP="00FC2412">
            <w:pPr>
              <w:ind w:right="230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8B1181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300,0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8B1181" w:rsidRDefault="00ED68BA" w:rsidP="00FC2412">
            <w:pPr>
              <w:ind w:right="230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8B1181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320,0</w:t>
            </w:r>
          </w:p>
        </w:tc>
        <w:tc>
          <w:tcPr>
            <w:tcW w:w="5024" w:type="dxa"/>
            <w:gridSpan w:val="2"/>
          </w:tcPr>
          <w:p w:rsidR="00ED68BA" w:rsidRPr="00DF6777" w:rsidRDefault="00ED68BA" w:rsidP="00FC241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</w:t>
            </w:r>
            <w:r w:rsidRPr="00DF6777">
              <w:rPr>
                <w:sz w:val="24"/>
                <w:szCs w:val="24"/>
                <w:lang w:val="uk-UA"/>
              </w:rPr>
              <w:t xml:space="preserve">адання матеріальної допомоги малозабезпеченим верствам населення, </w:t>
            </w:r>
            <w:r w:rsidRPr="00DF6777">
              <w:rPr>
                <w:sz w:val="24"/>
                <w:szCs w:val="24"/>
                <w:lang w:val="uk-UA"/>
              </w:rPr>
              <w:lastRenderedPageBreak/>
              <w:t>громадян похилого віку, інвалідів, дітей-інвалідів, хворих, які не здатні до самообслуговування і потребують сторонньої допомоги з метою їх соціальної підтримки.</w:t>
            </w:r>
          </w:p>
          <w:p w:rsidR="00ED68BA" w:rsidRDefault="00ED68BA" w:rsidP="00FC2412">
            <w:pPr>
              <w:shd w:val="clear" w:color="auto" w:fill="FFFFFF"/>
              <w:tabs>
                <w:tab w:val="left" w:pos="3152"/>
              </w:tabs>
              <w:ind w:right="566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073" w:type="dxa"/>
          </w:tcPr>
          <w:p w:rsidR="00ED68BA" w:rsidRDefault="00ED68BA" w:rsidP="00FC2412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Одноразова допомога дітям-сиротам і дітям, позбавленим батьківського піклування після досягнення 18 річного віку</w:t>
            </w:r>
          </w:p>
          <w:p w:rsidR="00ED68BA" w:rsidRPr="00941D37" w:rsidRDefault="00ED68BA" w:rsidP="00FC2412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D68BA" w:rsidRPr="00303104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Служба у справах дітей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14806" w:rsidRDefault="00ED68BA" w:rsidP="00FC2412">
            <w:pPr>
              <w:ind w:right="88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1480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5,430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14806" w:rsidRDefault="00ED68BA" w:rsidP="00FC2412">
            <w:pPr>
              <w:tabs>
                <w:tab w:val="left" w:pos="830"/>
              </w:tabs>
              <w:ind w:right="230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1480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5,430</w:t>
            </w:r>
          </w:p>
        </w:tc>
        <w:tc>
          <w:tcPr>
            <w:tcW w:w="5024" w:type="dxa"/>
            <w:gridSpan w:val="2"/>
          </w:tcPr>
          <w:p w:rsidR="00ED68BA" w:rsidRDefault="00ED68BA" w:rsidP="00FC241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одноразової допомоги дітям-сиротам і дітям, позбавленим батьківського піклування після досягнення 18 річного віку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073" w:type="dxa"/>
          </w:tcPr>
          <w:p w:rsidR="00ED68BA" w:rsidRDefault="00ED68BA" w:rsidP="00FC2412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Матеріальна підтримка дітям-сиротам, дітям, позбавленим батьківського піклування, особам з їх числа, </w:t>
            </w:r>
            <w:r w:rsidRPr="00D759D3">
              <w:rPr>
                <w:sz w:val="24"/>
                <w:szCs w:val="24"/>
                <w:lang w:val="uk-UA"/>
              </w:rPr>
              <w:t>дітям, які опинилися в складних життєвих обставинах,</w:t>
            </w:r>
            <w:r w:rsidRPr="003233D8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Pr="003233D8">
              <w:rPr>
                <w:color w:val="000000" w:themeColor="text1"/>
                <w:sz w:val="24"/>
                <w:szCs w:val="24"/>
                <w:lang w:val="uk-UA"/>
              </w:rPr>
              <w:t>дітям учасників АТО/ООС та військовослужбовців, які брали і беруть участь у відбитті військової агресії Російської Федерації проти України, діт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ям</w:t>
            </w:r>
            <w:r w:rsidRPr="003233D8">
              <w:rPr>
                <w:color w:val="000000" w:themeColor="text1"/>
                <w:sz w:val="24"/>
                <w:szCs w:val="24"/>
                <w:lang w:val="uk-UA"/>
              </w:rPr>
              <w:t xml:space="preserve"> загиблих та зниклих безвісти учасників АТО/ООС та військовослужбовців, які брали і беруть участь у відбитті військової агресії Російської Федерації проти України,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ВПО</w:t>
            </w:r>
            <w:r w:rsidRPr="003233D8">
              <w:rPr>
                <w:color w:val="000000" w:themeColor="text1"/>
                <w:sz w:val="24"/>
                <w:szCs w:val="24"/>
                <w:lang w:val="uk-UA"/>
              </w:rPr>
              <w:t>,</w:t>
            </w:r>
            <w:r w:rsidRPr="00D759D3">
              <w:rPr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одиноким матерям/батькам, багатодітним, малозабезпеченим сім’ям, жінкам, котрі виявили намір відмовитися від новонародженої дитини, дітям та особам з інвалідніст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ю, особам похилого віку та ін.,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 що проживають на території</w:t>
            </w:r>
            <w:r>
              <w:rPr>
                <w:sz w:val="24"/>
                <w:szCs w:val="24"/>
                <w:lang w:val="uk-UA"/>
              </w:rPr>
              <w:t xml:space="preserve"> населених пунктів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</w:t>
            </w:r>
            <w:r>
              <w:rPr>
                <w:sz w:val="24"/>
                <w:szCs w:val="24"/>
                <w:lang w:val="uk-UA"/>
              </w:rPr>
              <w:lastRenderedPageBreak/>
              <w:t>(придбання солодких подарунків, продуктових наборів та інше)</w:t>
            </w:r>
          </w:p>
          <w:p w:rsidR="00ED68BA" w:rsidRDefault="00ED68BA" w:rsidP="00FC2412">
            <w:pPr>
              <w:ind w:right="34"/>
              <w:jc w:val="both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D68BA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lastRenderedPageBreak/>
              <w:t xml:space="preserve">Служба у справах дітей </w:t>
            </w:r>
            <w:proofErr w:type="spellStart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>,</w:t>
            </w:r>
          </w:p>
          <w:p w:rsidR="00ED68BA" w:rsidRPr="00303104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Центр надання соціальних послуг селищної ради</w:t>
            </w:r>
            <w:r>
              <w:rPr>
                <w:rFonts w:eastAsia="Times New Roman"/>
                <w:color w:val="1D1D1B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60" w:type="dxa"/>
          </w:tcPr>
          <w:p w:rsidR="00ED68BA" w:rsidRPr="00303104" w:rsidRDefault="00ED68BA" w:rsidP="00FC2412">
            <w:pPr>
              <w:jc w:val="both"/>
              <w:textAlignment w:val="baseline"/>
              <w:rPr>
                <w:rFonts w:eastAsia="Times New Roman"/>
                <w:color w:val="1D1D1B"/>
                <w:sz w:val="24"/>
                <w:szCs w:val="24"/>
                <w:lang w:val="uk-UA"/>
              </w:rPr>
            </w:pPr>
            <w:r w:rsidRPr="00303104">
              <w:rPr>
                <w:rFonts w:eastAsia="Times New Roman"/>
                <w:color w:val="1D1D1B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1759D0" w:rsidRDefault="00ED68BA" w:rsidP="00FC2412">
            <w:pPr>
              <w:ind w:right="221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</w:t>
            </w: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1759D0" w:rsidRDefault="00ED68BA" w:rsidP="00FC2412">
            <w:pPr>
              <w:ind w:right="95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50,0</w:t>
            </w:r>
          </w:p>
        </w:tc>
        <w:tc>
          <w:tcPr>
            <w:tcW w:w="5024" w:type="dxa"/>
            <w:gridSpan w:val="2"/>
          </w:tcPr>
          <w:p w:rsidR="00ED68BA" w:rsidRDefault="00ED68BA" w:rsidP="00FC241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Надання матеріальної підтримки дітям-сиротам, дітям, позбавленим батьківського піклування, особам з їх числа, </w:t>
            </w:r>
            <w:r w:rsidRPr="00D759D3">
              <w:rPr>
                <w:sz w:val="24"/>
                <w:szCs w:val="24"/>
                <w:lang w:val="uk-UA"/>
              </w:rPr>
              <w:t xml:space="preserve">дітям, які опинилися в складних життєвих обставинах, </w:t>
            </w:r>
            <w:r>
              <w:rPr>
                <w:sz w:val="24"/>
                <w:szCs w:val="24"/>
                <w:lang w:val="uk-UA"/>
              </w:rPr>
              <w:t>дітям учасників АТО/ООС</w:t>
            </w:r>
            <w:r w:rsidRPr="00D759D3">
              <w:rPr>
                <w:sz w:val="24"/>
                <w:szCs w:val="24"/>
                <w:lang w:val="uk-UA"/>
              </w:rPr>
              <w:t xml:space="preserve"> </w:t>
            </w:r>
            <w:r w:rsidRPr="003233D8">
              <w:rPr>
                <w:color w:val="000000" w:themeColor="text1"/>
                <w:sz w:val="24"/>
                <w:szCs w:val="24"/>
                <w:lang w:val="uk-UA"/>
              </w:rPr>
              <w:t>та військовослужбовців, які брали і беруть участь у відбитті військової агресії Російської Федерації проти України, діт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ям</w:t>
            </w:r>
            <w:r w:rsidRPr="003233D8">
              <w:rPr>
                <w:color w:val="000000" w:themeColor="text1"/>
                <w:sz w:val="24"/>
                <w:szCs w:val="24"/>
                <w:lang w:val="uk-UA"/>
              </w:rPr>
              <w:t xml:space="preserve"> загиблих та зниклих безвісти учасників АТО/ООС та військовослужбовців, які брали і беруть участь у відбитті військової агресії Російської Федерації проти України, </w:t>
            </w:r>
            <w:r w:rsidRPr="00D759D3">
              <w:rPr>
                <w:sz w:val="24"/>
                <w:szCs w:val="24"/>
                <w:lang w:val="uk-UA"/>
              </w:rPr>
              <w:t>ВПО</w:t>
            </w:r>
            <w:r>
              <w:rPr>
                <w:sz w:val="24"/>
                <w:szCs w:val="24"/>
                <w:lang w:val="uk-UA"/>
              </w:rPr>
              <w:t xml:space="preserve">,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одиноким матерям/батькам, багатодітним, малозабезпеченим сім’ям, жінкам, котрі виявили намір відмовитися від новонародженої дитини, дітям та особам з інвалідністю, особам похилого віку та ін.,</w:t>
            </w:r>
            <w:r>
              <w:rPr>
                <w:sz w:val="24"/>
                <w:szCs w:val="24"/>
                <w:lang w:val="uk-UA"/>
              </w:rPr>
              <w:t xml:space="preserve"> що проживають на території населених пунктів </w:t>
            </w:r>
            <w:proofErr w:type="spellStart"/>
            <w:r>
              <w:rPr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селищної ради (придбання солодких подарунків, продуктових наборів та інше) 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073" w:type="dxa"/>
          </w:tcPr>
          <w:p w:rsidR="00ED68BA" w:rsidRDefault="00ED68BA" w:rsidP="00FC2412">
            <w:pPr>
              <w:snapToGrid w:val="0"/>
              <w:ind w:right="-108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>
              <w:rPr>
                <w:color w:val="000000" w:themeColor="text1"/>
                <w:sz w:val="24"/>
                <w:szCs w:val="28"/>
                <w:lang w:val="uk-UA"/>
              </w:rPr>
              <w:t>освітньо</w:t>
            </w:r>
            <w:proofErr w:type="spellEnd"/>
            <w:r>
              <w:rPr>
                <w:color w:val="000000" w:themeColor="text1"/>
                <w:sz w:val="24"/>
                <w:szCs w:val="28"/>
                <w:lang w:val="uk-UA"/>
              </w:rPr>
              <w:t>-</w:t>
            </w:r>
            <w:r w:rsidRPr="00FA2A18">
              <w:rPr>
                <w:color w:val="000000" w:themeColor="text1"/>
                <w:sz w:val="24"/>
                <w:szCs w:val="28"/>
                <w:lang w:val="uk-UA"/>
              </w:rPr>
              <w:t>виховних, культурологічних, інформаційних, заходів,</w:t>
            </w:r>
            <w:r>
              <w:rPr>
                <w:color w:val="000000" w:themeColor="text1"/>
                <w:sz w:val="24"/>
                <w:szCs w:val="28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сімейних, родинних та жіночих свят (День сім’ї, День матері, Міжнародний день прав жінок і миру, День захисту дітей, День батька, День молоді, День родини, Міжнародний день інвалідів тощо) з метою забезпечення в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суспільстві підвищення престижу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 xml:space="preserve"> сім’ї та 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>у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твердження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пріоритетності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сімейних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FA2A18">
              <w:rPr>
                <w:color w:val="000000" w:themeColor="text1"/>
                <w:sz w:val="24"/>
                <w:szCs w:val="24"/>
                <w:lang w:val="uk-UA"/>
              </w:rPr>
              <w:t>цінностей.</w:t>
            </w:r>
          </w:p>
          <w:p w:rsidR="00ED68BA" w:rsidRPr="00FA2A18" w:rsidRDefault="00ED68BA" w:rsidP="00FC2412">
            <w:pPr>
              <w:snapToGrid w:val="0"/>
              <w:ind w:right="-108"/>
              <w:jc w:val="both"/>
              <w:rPr>
                <w:color w:val="FF0000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2268" w:type="dxa"/>
          </w:tcPr>
          <w:p w:rsidR="00ED68BA" w:rsidRPr="00164A2D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Центр надання соціальних послуг селищної ради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, служба у справах дітей</w:t>
            </w:r>
          </w:p>
        </w:tc>
        <w:tc>
          <w:tcPr>
            <w:tcW w:w="1760" w:type="dxa"/>
          </w:tcPr>
          <w:p w:rsidR="00ED68BA" w:rsidRPr="00164A2D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1759D0" w:rsidRDefault="00ED68BA" w:rsidP="00FC2412">
            <w:pPr>
              <w:ind w:right="79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1759D0" w:rsidRDefault="00ED68BA" w:rsidP="00FC2412">
            <w:pPr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759D0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10,0</w:t>
            </w:r>
          </w:p>
        </w:tc>
        <w:tc>
          <w:tcPr>
            <w:tcW w:w="5024" w:type="dxa"/>
            <w:gridSpan w:val="2"/>
          </w:tcPr>
          <w:p w:rsidR="00ED68BA" w:rsidRPr="00164A2D" w:rsidRDefault="00ED68BA" w:rsidP="00FC2412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pacing w:val="-10"/>
                <w:sz w:val="24"/>
                <w:szCs w:val="24"/>
                <w:lang w:val="uk-UA"/>
              </w:rPr>
              <w:t xml:space="preserve">Створення належних умов для організації сімейного відпочинку та дозвілля, ознайомлення дітей та юнацтва з самобутніми національними традиціями, створення атмосфери свята для сімей із соціально-незахищених категорій, </w:t>
            </w: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>відродження та популяризація культурних та моральних цінностей сім’ї, збереження народних, родинних традицій.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073" w:type="dxa"/>
          </w:tcPr>
          <w:p w:rsidR="00ED68BA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>Виготовлення та розповсюдження</w:t>
            </w: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 соціальної реклами (календарі</w:t>
            </w: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 xml:space="preserve">, буклети, листівки, брошури та ін..) та інших просвітницьких матеріалів  соціального спрямування з питань протидії торгівлі людьми, насильства в сім’ї, відповідального батьківства, збереження цінностей сім’ї, ведення здорового способу життя та  збереження репродуктивного здоров’я, безпечної поведінки </w:t>
            </w:r>
          </w:p>
          <w:p w:rsidR="00ED68BA" w:rsidRPr="00164A2D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D68BA" w:rsidRPr="00164A2D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Центр надання соціальних послуг селищної ради</w:t>
            </w:r>
          </w:p>
        </w:tc>
        <w:tc>
          <w:tcPr>
            <w:tcW w:w="1760" w:type="dxa"/>
          </w:tcPr>
          <w:p w:rsidR="00ED68BA" w:rsidRPr="00164A2D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754230" w:rsidRDefault="00ED68BA" w:rsidP="00FC2412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754230" w:rsidRDefault="00ED68BA" w:rsidP="00FC2412">
            <w:pPr>
              <w:ind w:right="566"/>
              <w:textAlignment w:val="baseline"/>
              <w:rPr>
                <w:rFonts w:eastAsia="Times New Roman"/>
                <w:color w:val="1D1D1B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5024" w:type="dxa"/>
            <w:gridSpan w:val="2"/>
          </w:tcPr>
          <w:p w:rsidR="00ED68BA" w:rsidRPr="00164A2D" w:rsidRDefault="00ED68BA" w:rsidP="00FC2412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 xml:space="preserve">Збільшення кількості поінформованості населення з питань </w:t>
            </w:r>
            <w:r w:rsidRPr="00164A2D">
              <w:rPr>
                <w:color w:val="000000" w:themeColor="text1"/>
                <w:sz w:val="24"/>
                <w:szCs w:val="24"/>
                <w:lang w:val="uk-UA"/>
              </w:rPr>
              <w:t>протидії торгівлі людьми</w:t>
            </w:r>
            <w:r w:rsidRPr="00164A2D">
              <w:rPr>
                <w:color w:val="000000" w:themeColor="text1"/>
                <w:spacing w:val="-6"/>
                <w:sz w:val="24"/>
                <w:szCs w:val="24"/>
                <w:lang w:val="uk-UA"/>
              </w:rPr>
              <w:t>, насильства в сім’ї, відповідального батьківства, збереження цінностей сім’ї, ведення здорового способу життя та безпечної поведінки.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right="56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073" w:type="dxa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Грошова допомога </w:t>
            </w: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 xml:space="preserve">військовослужбовцям, які брали і беруть участь у відбитті військової агресії Російської Федерації проти </w:t>
            </w:r>
            <w:r w:rsidRPr="00C219F6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України</w:t>
            </w: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, що зареєстровані </w:t>
            </w:r>
            <w:r w:rsidRPr="00C219F6">
              <w:rPr>
                <w:rFonts w:eastAsiaTheme="minorHAnsi"/>
                <w:b/>
                <w:color w:val="000000" w:themeColor="text1"/>
                <w:sz w:val="24"/>
                <w:szCs w:val="24"/>
                <w:lang w:val="uk-UA"/>
              </w:rPr>
              <w:t>(проживають)</w:t>
            </w: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</w:tcPr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lastRenderedPageBreak/>
              <w:t xml:space="preserve">Виконавчий комітет </w:t>
            </w:r>
            <w:proofErr w:type="spellStart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C219F6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219F6" w:rsidRDefault="00ED68BA" w:rsidP="00FC2412">
            <w:pPr>
              <w:ind w:right="221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00,0 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219F6" w:rsidRDefault="00ED68BA" w:rsidP="00FC2412">
            <w:pPr>
              <w:tabs>
                <w:tab w:val="left" w:pos="555"/>
              </w:tabs>
              <w:ind w:right="95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</w:t>
            </w: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00,0</w:t>
            </w:r>
          </w:p>
        </w:tc>
        <w:tc>
          <w:tcPr>
            <w:tcW w:w="5024" w:type="dxa"/>
            <w:gridSpan w:val="2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Надання грошової допомоги </w:t>
            </w: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які брали і беруть участь у відбитті військової агресії Російської Федерації проти України</w:t>
            </w: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, 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що </w:t>
            </w: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зареєстровані </w:t>
            </w:r>
            <w:r w:rsidRPr="00C219F6">
              <w:rPr>
                <w:rFonts w:eastAsiaTheme="minorHAnsi"/>
                <w:b/>
                <w:color w:val="000000" w:themeColor="text1"/>
                <w:sz w:val="24"/>
                <w:szCs w:val="24"/>
                <w:lang w:val="uk-UA"/>
              </w:rPr>
              <w:t>(проживають)</w:t>
            </w: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lastRenderedPageBreak/>
              <w:t>Старовижівської</w:t>
            </w:r>
            <w:proofErr w:type="spellEnd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  <w:r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.</w:t>
            </w:r>
          </w:p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D68BA" w:rsidRPr="00164A2D" w:rsidTr="00FC2412">
        <w:trPr>
          <w:jc w:val="center"/>
        </w:trPr>
        <w:tc>
          <w:tcPr>
            <w:tcW w:w="713" w:type="dxa"/>
          </w:tcPr>
          <w:p w:rsidR="00ED68BA" w:rsidRPr="00C14FDB" w:rsidRDefault="00ED68BA" w:rsidP="00FC2412">
            <w:pPr>
              <w:ind w:left="93" w:right="-87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</w:p>
        </w:tc>
        <w:tc>
          <w:tcPr>
            <w:tcW w:w="4073" w:type="dxa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Відшкодування вартості наданих телекомунікаційних послуг особам, які мають право на пільги</w:t>
            </w:r>
          </w:p>
        </w:tc>
        <w:tc>
          <w:tcPr>
            <w:tcW w:w="2268" w:type="dxa"/>
          </w:tcPr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C219F6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219F6" w:rsidRDefault="00ED68BA" w:rsidP="00FC2412">
            <w:pPr>
              <w:ind w:right="566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219F6" w:rsidRDefault="00ED68BA" w:rsidP="00FC2412">
            <w:pPr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3,0</w:t>
            </w:r>
          </w:p>
        </w:tc>
        <w:tc>
          <w:tcPr>
            <w:tcW w:w="5024" w:type="dxa"/>
            <w:gridSpan w:val="2"/>
          </w:tcPr>
          <w:p w:rsidR="00ED68BA" w:rsidRPr="00C219F6" w:rsidRDefault="00ED68BA" w:rsidP="00FC2412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Покращення матеріального стану осіб, які мають право на пільги</w:t>
            </w:r>
          </w:p>
        </w:tc>
      </w:tr>
      <w:tr w:rsidR="00ED68BA" w:rsidRPr="00164A2D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left="93" w:right="-876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073" w:type="dxa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Забезпечення фінансування хворих на нецукровий діабет</w:t>
            </w:r>
          </w:p>
        </w:tc>
        <w:tc>
          <w:tcPr>
            <w:tcW w:w="2268" w:type="dxa"/>
          </w:tcPr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Виконавчий комітет селищної ради</w:t>
            </w:r>
          </w:p>
        </w:tc>
        <w:tc>
          <w:tcPr>
            <w:tcW w:w="1760" w:type="dxa"/>
          </w:tcPr>
          <w:p w:rsidR="00ED68BA" w:rsidRPr="00C219F6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219F6" w:rsidRDefault="00ED68BA" w:rsidP="00FC2412">
            <w:pPr>
              <w:ind w:right="221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219F6" w:rsidRDefault="00ED68BA" w:rsidP="00FC2412">
            <w:pPr>
              <w:ind w:right="95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50,0</w:t>
            </w:r>
          </w:p>
        </w:tc>
        <w:tc>
          <w:tcPr>
            <w:tcW w:w="5024" w:type="dxa"/>
            <w:gridSpan w:val="2"/>
          </w:tcPr>
          <w:p w:rsidR="00ED68BA" w:rsidRPr="00C219F6" w:rsidRDefault="00ED68BA" w:rsidP="00FC2412">
            <w:pPr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Покращення матеріального становища хворих на нецукровий діабет, покращення стану хворих.</w:t>
            </w: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left="-108" w:right="-119" w:firstLine="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4073" w:type="dxa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Матеріальна допомога членам сімей загиблих (померлих) </w:t>
            </w:r>
            <w:proofErr w:type="spellStart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військовослуж</w:t>
            </w:r>
            <w:proofErr w:type="spellEnd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-</w:t>
            </w:r>
          </w:p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бовців</w:t>
            </w:r>
            <w:proofErr w:type="spellEnd"/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 xml:space="preserve">, які брали участь в ООС на  сході України та відбитті військової агресії Російської Федерації проти України </w:t>
            </w:r>
          </w:p>
        </w:tc>
        <w:tc>
          <w:tcPr>
            <w:tcW w:w="2268" w:type="dxa"/>
          </w:tcPr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C219F6" w:rsidRDefault="00ED68BA" w:rsidP="00FC2412">
            <w:pPr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219F6" w:rsidRDefault="00ED68BA" w:rsidP="00FC2412">
            <w:pPr>
              <w:tabs>
                <w:tab w:val="left" w:pos="634"/>
              </w:tabs>
              <w:ind w:left="-108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 xml:space="preserve">У межах  </w:t>
            </w:r>
            <w:proofErr w:type="spellStart"/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передбаче</w:t>
            </w:r>
            <w:proofErr w:type="spellEnd"/>
          </w:p>
          <w:p w:rsidR="00ED68BA" w:rsidRPr="00C219F6" w:rsidRDefault="00ED68BA" w:rsidP="00FC2412">
            <w:pPr>
              <w:tabs>
                <w:tab w:val="left" w:pos="634"/>
              </w:tabs>
              <w:ind w:left="-108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них коштів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219F6" w:rsidRDefault="00ED68BA" w:rsidP="00FC2412">
            <w:pPr>
              <w:tabs>
                <w:tab w:val="left" w:pos="634"/>
              </w:tabs>
              <w:ind w:left="-108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color w:val="000000" w:themeColor="text1"/>
                <w:sz w:val="24"/>
                <w:szCs w:val="24"/>
                <w:lang w:val="uk-UA"/>
              </w:rPr>
              <w:t>У межах  передбачених коштів</w:t>
            </w:r>
          </w:p>
        </w:tc>
        <w:tc>
          <w:tcPr>
            <w:tcW w:w="5024" w:type="dxa"/>
            <w:gridSpan w:val="2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  <w:t>Забезпечення матеріальної підтримки сімей захисників України, які загинули в боротьбі за незалежність, суверенітет і територіальну цілісність України</w:t>
            </w:r>
          </w:p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Theme="minorHAnsi"/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ED68BA" w:rsidRPr="00B02B86" w:rsidTr="00FC2412">
        <w:trPr>
          <w:jc w:val="center"/>
        </w:trPr>
        <w:tc>
          <w:tcPr>
            <w:tcW w:w="713" w:type="dxa"/>
          </w:tcPr>
          <w:p w:rsidR="00ED68BA" w:rsidRDefault="00ED68BA" w:rsidP="00FC2412">
            <w:pPr>
              <w:ind w:left="-108" w:right="-119" w:firstLine="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4073" w:type="dxa"/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Надання матеріальної допомоги членам ДФТГ №1 </w:t>
            </w:r>
            <w:proofErr w:type="spellStart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 територіальної громади</w:t>
            </w:r>
          </w:p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Виконавчий комітет </w:t>
            </w:r>
          </w:p>
          <w:p w:rsidR="00ED68BA" w:rsidRPr="00C219F6" w:rsidRDefault="00ED68BA" w:rsidP="00FC2412">
            <w:pPr>
              <w:ind w:right="33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760" w:type="dxa"/>
          </w:tcPr>
          <w:p w:rsidR="00ED68BA" w:rsidRPr="00C219F6" w:rsidRDefault="00ED68BA" w:rsidP="00FC2412">
            <w:pPr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Селищний бюджет</w:t>
            </w:r>
          </w:p>
        </w:tc>
        <w:tc>
          <w:tcPr>
            <w:tcW w:w="1169" w:type="dxa"/>
            <w:tcBorders>
              <w:right w:val="single" w:sz="4" w:space="0" w:color="auto"/>
            </w:tcBorders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ED68BA" w:rsidRPr="00C219F6" w:rsidRDefault="00ED68BA" w:rsidP="00FC2412">
            <w:pPr>
              <w:ind w:right="34"/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120,0</w:t>
            </w:r>
          </w:p>
        </w:tc>
        <w:tc>
          <w:tcPr>
            <w:tcW w:w="5024" w:type="dxa"/>
            <w:gridSpan w:val="2"/>
          </w:tcPr>
          <w:p w:rsidR="00ED68BA" w:rsidRPr="00C219F6" w:rsidRDefault="00ED68BA" w:rsidP="00FC2412">
            <w:pPr>
              <w:shd w:val="clear" w:color="auto" w:fill="FFFFFF"/>
              <w:tabs>
                <w:tab w:val="left" w:pos="3152"/>
              </w:tabs>
              <w:jc w:val="both"/>
              <w:textAlignment w:val="baseline"/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</w:pPr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Забезпечення матеріальної підтримки членів ДФТГ №1 </w:t>
            </w:r>
            <w:proofErr w:type="spellStart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>Старовижівської</w:t>
            </w:r>
            <w:proofErr w:type="spellEnd"/>
            <w:r w:rsidRPr="00C219F6">
              <w:rPr>
                <w:rFonts w:eastAsia="Times New Roman"/>
                <w:color w:val="000000" w:themeColor="text1"/>
                <w:sz w:val="24"/>
                <w:szCs w:val="24"/>
                <w:lang w:val="uk-UA"/>
              </w:rPr>
              <w:t xml:space="preserve"> територіальної громади </w:t>
            </w:r>
          </w:p>
        </w:tc>
      </w:tr>
      <w:tr w:rsidR="00ED68BA" w:rsidRPr="00164A2D" w:rsidTr="00FC2412">
        <w:trPr>
          <w:jc w:val="center"/>
        </w:trPr>
        <w:tc>
          <w:tcPr>
            <w:tcW w:w="713" w:type="dxa"/>
          </w:tcPr>
          <w:p w:rsidR="00ED68BA" w:rsidRPr="00203F9E" w:rsidRDefault="00ED68BA" w:rsidP="00FC2412">
            <w:pPr>
              <w:ind w:right="566"/>
              <w:jc w:val="both"/>
              <w:textAlignment w:val="baseline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8101" w:type="dxa"/>
            <w:gridSpan w:val="3"/>
          </w:tcPr>
          <w:p w:rsidR="00ED68BA" w:rsidRPr="00203F9E" w:rsidRDefault="00ED68BA" w:rsidP="00FC2412">
            <w:pPr>
              <w:jc w:val="both"/>
              <w:textAlignment w:val="baseline"/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203F9E"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169" w:type="dxa"/>
          </w:tcPr>
          <w:p w:rsidR="00ED68BA" w:rsidRPr="00203F9E" w:rsidRDefault="00ED68BA" w:rsidP="00FC2412">
            <w:pPr>
              <w:ind w:right="116"/>
              <w:jc w:val="both"/>
              <w:textAlignment w:val="baseline"/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203F9E"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  <w:t>2058,43</w:t>
            </w:r>
          </w:p>
        </w:tc>
        <w:tc>
          <w:tcPr>
            <w:tcW w:w="1008" w:type="dxa"/>
          </w:tcPr>
          <w:p w:rsidR="00ED68BA" w:rsidRPr="00203F9E" w:rsidRDefault="00ED68BA" w:rsidP="00FC2412">
            <w:pPr>
              <w:ind w:right="-189"/>
              <w:jc w:val="both"/>
              <w:textAlignment w:val="baseline"/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</w:pPr>
            <w:r w:rsidRPr="00203F9E"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  <w:t>2098,43</w:t>
            </w:r>
          </w:p>
          <w:p w:rsidR="00ED68BA" w:rsidRPr="00203F9E" w:rsidRDefault="00ED68BA" w:rsidP="00FC2412">
            <w:pPr>
              <w:ind w:right="566"/>
              <w:jc w:val="both"/>
              <w:textAlignment w:val="baseline"/>
              <w:rPr>
                <w:rFonts w:eastAsia="Times New Roman"/>
                <w:b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5024" w:type="dxa"/>
            <w:gridSpan w:val="2"/>
          </w:tcPr>
          <w:p w:rsidR="00ED68BA" w:rsidRPr="00203F9E" w:rsidRDefault="00ED68BA" w:rsidP="00FC2412">
            <w:pPr>
              <w:ind w:right="34"/>
              <w:jc w:val="both"/>
              <w:textAlignment w:val="baseline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</w:tbl>
    <w:p w:rsidR="00ED68BA" w:rsidRDefault="00ED68BA" w:rsidP="00ED68BA">
      <w:pPr>
        <w:tabs>
          <w:tab w:val="left" w:pos="2145"/>
        </w:tabs>
        <w:ind w:right="566"/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sectPr w:rsidR="00ED68BA" w:rsidSect="00D97C1D">
          <w:pgSz w:w="16838" w:h="11906" w:orient="landscape"/>
          <w:pgMar w:top="851" w:right="851" w:bottom="1418" w:left="851" w:header="709" w:footer="709" w:gutter="0"/>
          <w:cols w:space="708"/>
          <w:docGrid w:linePitch="360"/>
        </w:sectPr>
      </w:pPr>
    </w:p>
    <w:p w:rsidR="00ED68BA" w:rsidRDefault="00ED68BA" w:rsidP="00ED68BA">
      <w:pPr>
        <w:tabs>
          <w:tab w:val="left" w:pos="2145"/>
        </w:tabs>
        <w:ind w:right="566"/>
        <w:jc w:val="center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lastRenderedPageBreak/>
        <w:t>I</w:t>
      </w:r>
      <w:r w:rsidRPr="00F47FD8"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. Очікувані результати</w:t>
      </w: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Pr="00C70E68" w:rsidRDefault="00ED68BA" w:rsidP="00ED68BA">
      <w:pPr>
        <w:ind w:firstLine="851"/>
        <w:jc w:val="both"/>
        <w:rPr>
          <w:rFonts w:ascii="TimesNewRomanPSMT" w:eastAsia="Times New Roman" w:hAnsi="TimesNewRomanPSMT"/>
          <w:sz w:val="28"/>
          <w:lang w:val="uk-UA"/>
        </w:rPr>
      </w:pP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Виконання визначених Програмою заходів підвищить рівень соціального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 xml:space="preserve">захисту окремих категорій населення </w:t>
      </w:r>
      <w:proofErr w:type="spellStart"/>
      <w:r>
        <w:rPr>
          <w:rFonts w:ascii="TimesNewRomanPSMT" w:eastAsia="Times New Roman" w:hAnsi="TimesNewRomanPSMT"/>
          <w:color w:val="000000"/>
          <w:sz w:val="28"/>
          <w:lang w:val="uk-UA"/>
        </w:rPr>
        <w:t>Старовижівської</w:t>
      </w:r>
      <w:proofErr w:type="spellEnd"/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селищної ради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: осіб з обмеженими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 xml:space="preserve">фізичними можливостями, людей похилого віку, 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військовослужбовців та членів їх сімей, дітей </w:t>
      </w:r>
      <w:r>
        <w:rPr>
          <w:rFonts w:ascii="TimesNewRomanPSMT" w:eastAsia="Times New Roman" w:hAnsi="TimesNewRomanPSMT" w:hint="eastAsia"/>
          <w:color w:val="000000"/>
          <w:sz w:val="28"/>
          <w:lang w:val="uk-UA"/>
        </w:rPr>
        <w:t>пільгових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категорій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 інших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соціально незахищених верств населення, покращить їх добробут, медичне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обслуговування, дасть можливість особам з інвалідністю отримати рівний з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іншими громадянами доступ до охорони здоров’я, освіти, фізкультури і спорту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 створити безперешкодне середовище в усіх сферах їх життєдіяльності, а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також забезпечить проведення інформаційно-роз’яснювальної роботи серед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населення щодо їх конституційних прав і гарантій, підвищення професійного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рівня спеціалістів системи соціального захисту населення та створить умови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для залучення інститутів громадянського суспільства до реалізації 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proofErr w:type="spellStart"/>
      <w:r>
        <w:rPr>
          <w:rFonts w:ascii="TimesNewRomanPSMT" w:eastAsia="Times New Roman" w:hAnsi="TimesNewRomanPSMT"/>
          <w:color w:val="000000"/>
          <w:sz w:val="28"/>
          <w:lang w:val="uk-UA"/>
        </w:rPr>
        <w:t>Старовижівській</w:t>
      </w:r>
      <w:proofErr w:type="spellEnd"/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селищній раді </w:t>
      </w:r>
      <w:r w:rsidRPr="00F47FD8">
        <w:rPr>
          <w:rFonts w:ascii="TimesNewRomanPSMT" w:eastAsia="Times New Roman" w:hAnsi="TimesNewRomanPSMT"/>
          <w:color w:val="000000"/>
          <w:sz w:val="28"/>
          <w:lang w:val="uk-UA"/>
        </w:rPr>
        <w:t>державної політики у сфер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і соціального захисту населення; </w:t>
      </w:r>
      <w:r w:rsidRPr="00C70E68">
        <w:rPr>
          <w:rFonts w:ascii="TimesNewRomanPSMT" w:eastAsia="Times New Roman" w:hAnsi="TimesNewRomanPSMT"/>
          <w:sz w:val="28"/>
          <w:lang w:val="uk-UA"/>
        </w:rPr>
        <w:t xml:space="preserve">забезпечить підтримку хворих на нецукровий діабет шляхом надання матеріальної допомоги хворим на даний тип хвороби. </w:t>
      </w:r>
    </w:p>
    <w:p w:rsidR="00ED68BA" w:rsidRPr="00C70E68" w:rsidRDefault="00ED68BA" w:rsidP="00ED68BA">
      <w:pPr>
        <w:ind w:left="567" w:firstLine="851"/>
        <w:jc w:val="both"/>
        <w:rPr>
          <w:rFonts w:ascii="TimesNewRomanPS-BoldMT" w:eastAsia="Times New Roman" w:hAnsi="TimesNewRomanPS-BoldMT"/>
          <w:b/>
          <w:bCs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</w:pP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V</w:t>
      </w:r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>ІІ</w:t>
      </w:r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 xml:space="preserve">.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Координація</w:t>
      </w:r>
      <w:proofErr w:type="spellEnd"/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 xml:space="preserve">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роботи</w:t>
      </w:r>
      <w:proofErr w:type="spellEnd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 xml:space="preserve"> та контроль за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виконанням</w:t>
      </w:r>
      <w:proofErr w:type="spellEnd"/>
      <w:r>
        <w:rPr>
          <w:rFonts w:ascii="TimesNewRomanPS-BoldMT" w:eastAsia="Times New Roman" w:hAnsi="TimesNewRomanPS-BoldMT"/>
          <w:b/>
          <w:bCs/>
          <w:color w:val="000000"/>
          <w:sz w:val="28"/>
          <w:lang w:val="uk-UA"/>
        </w:rPr>
        <w:t xml:space="preserve"> </w:t>
      </w:r>
      <w:proofErr w:type="spellStart"/>
      <w:r w:rsidRPr="00DD6F2D">
        <w:rPr>
          <w:rFonts w:ascii="TimesNewRomanPS-BoldMT" w:eastAsia="Times New Roman" w:hAnsi="TimesNewRomanPS-BoldMT"/>
          <w:b/>
          <w:bCs/>
          <w:color w:val="000000"/>
          <w:sz w:val="28"/>
        </w:rPr>
        <w:t>Програми</w:t>
      </w:r>
      <w:proofErr w:type="spellEnd"/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Бюджетні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призначення на виконання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Програми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затверджую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ться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сесією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723B8C">
        <w:rPr>
          <w:rFonts w:ascii="TimesNewRomanPSMT" w:eastAsia="Times New Roman" w:hAnsi="TimesNewRomanPSMT"/>
          <w:color w:val="000000"/>
          <w:sz w:val="28"/>
          <w:lang w:val="uk-UA"/>
        </w:rPr>
        <w:t>селищної ради.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Відповідальним виконавцем Програми є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виконавчий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комітет селищної ради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та гуманітарний відділ селищної ради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, який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контро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лює реалізацію заходів Програми, та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проводить фінансування заходів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Програми, здійснює контроль за правильністю нарахування і виплатою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 xml:space="preserve"> 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>допомоги та фінансуванням інших видатків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>,</w:t>
      </w:r>
      <w:r w:rsidRPr="00CC4E42">
        <w:rPr>
          <w:rFonts w:ascii="TimesNewRomanPSMT" w:eastAsia="Times New Roman" w:hAnsi="TimesNewRomanPSMT"/>
          <w:color w:val="000000"/>
          <w:sz w:val="28"/>
          <w:lang w:val="uk-UA"/>
        </w:rPr>
        <w:t xml:space="preserve"> передбачених Програмою</w:t>
      </w:r>
      <w:r>
        <w:rPr>
          <w:rFonts w:ascii="TimesNewRomanPSMT" w:eastAsia="Times New Roman" w:hAnsi="TimesNewRomanPSMT"/>
          <w:color w:val="000000"/>
          <w:sz w:val="28"/>
          <w:lang w:val="uk-UA"/>
        </w:rPr>
        <w:t>.</w:t>
      </w: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6663"/>
        <w:jc w:val="center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 xml:space="preserve">Додаток до </w:t>
      </w:r>
      <w:r>
        <w:rPr>
          <w:sz w:val="28"/>
          <w:szCs w:val="28"/>
          <w:lang w:val="uk-UA"/>
        </w:rPr>
        <w:t>пунктів 1,2</w:t>
      </w:r>
    </w:p>
    <w:p w:rsidR="00ED68BA" w:rsidRPr="00893C84" w:rsidRDefault="00ED68BA" w:rsidP="00ED68BA">
      <w:pPr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 w:rsidRPr="00991CC4">
        <w:rPr>
          <w:sz w:val="28"/>
          <w:szCs w:val="28"/>
        </w:rPr>
        <w:t xml:space="preserve"> </w:t>
      </w:r>
      <w:r w:rsidRPr="00893C84">
        <w:rPr>
          <w:sz w:val="28"/>
          <w:szCs w:val="28"/>
          <w:lang w:val="uk-UA"/>
        </w:rPr>
        <w:t>Програми</w:t>
      </w:r>
    </w:p>
    <w:p w:rsidR="00ED68BA" w:rsidRDefault="00ED68BA" w:rsidP="00ED68BA">
      <w:pPr>
        <w:ind w:left="567" w:firstLine="851"/>
        <w:jc w:val="both"/>
        <w:rPr>
          <w:sz w:val="28"/>
          <w:szCs w:val="28"/>
          <w:lang w:val="uk-UA"/>
        </w:rPr>
      </w:pPr>
    </w:p>
    <w:p w:rsidR="00ED68BA" w:rsidRPr="006A0D76" w:rsidRDefault="00ED68BA" w:rsidP="00ED68BA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>П</w:t>
      </w:r>
      <w:r w:rsidRPr="006A0D76">
        <w:rPr>
          <w:sz w:val="28"/>
          <w:szCs w:val="28"/>
        </w:rPr>
        <w:t>о</w:t>
      </w:r>
      <w:r w:rsidRPr="006A0D76">
        <w:rPr>
          <w:sz w:val="28"/>
          <w:szCs w:val="28"/>
          <w:lang w:val="uk-UA"/>
        </w:rPr>
        <w:t>рядок використання коштів</w:t>
      </w:r>
    </w:p>
    <w:p w:rsidR="00ED68BA" w:rsidRDefault="00ED68BA" w:rsidP="00ED68BA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 xml:space="preserve">для надання грошової допомоги на поховання померлих </w:t>
      </w:r>
      <w:r>
        <w:rPr>
          <w:sz w:val="28"/>
          <w:szCs w:val="28"/>
          <w:lang w:val="uk-UA"/>
        </w:rPr>
        <w:t xml:space="preserve">одиноких </w:t>
      </w:r>
      <w:r w:rsidRPr="006A0D76">
        <w:rPr>
          <w:sz w:val="28"/>
          <w:szCs w:val="28"/>
          <w:lang w:val="uk-UA"/>
        </w:rPr>
        <w:t xml:space="preserve">громадян </w:t>
      </w:r>
    </w:p>
    <w:p w:rsidR="00ED68BA" w:rsidRDefault="00ED68BA" w:rsidP="00ED68BA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>селища і сі</w:t>
      </w:r>
      <w:r>
        <w:rPr>
          <w:sz w:val="28"/>
          <w:szCs w:val="28"/>
          <w:lang w:val="uk-UA"/>
        </w:rPr>
        <w:t xml:space="preserve">л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та 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>осіб,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 які не досягли пенсійного віку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 xml:space="preserve"> 60 років (у разі відсутності стажу – 63, 65 років) та на момент смерті не працювали, не перебували на службі, не зареєстровані у центрі зайнятості як безробітні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, 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>які не мають права на отримання пенсії або державної соціальної допомоги</w:t>
      </w:r>
    </w:p>
    <w:p w:rsidR="00ED68BA" w:rsidRPr="006A0D76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Pr="001B6EC3" w:rsidRDefault="00ED68BA" w:rsidP="00ED68BA">
      <w:pPr>
        <w:ind w:right="-142" w:firstLine="851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>Допомога на о</w:t>
      </w:r>
      <w:r w:rsidRPr="006A0D76">
        <w:rPr>
          <w:rFonts w:eastAsia="Times New Roman"/>
          <w:sz w:val="28"/>
          <w:szCs w:val="28"/>
          <w:lang w:val="uk-UA"/>
        </w:rPr>
        <w:t>рганізаці</w:t>
      </w:r>
      <w:r>
        <w:rPr>
          <w:rFonts w:eastAsia="Times New Roman"/>
          <w:sz w:val="28"/>
          <w:szCs w:val="28"/>
          <w:lang w:val="uk-UA"/>
        </w:rPr>
        <w:t>ю п</w:t>
      </w:r>
      <w:r w:rsidRPr="006A0D76">
        <w:rPr>
          <w:rFonts w:eastAsia="Times New Roman"/>
          <w:sz w:val="28"/>
          <w:szCs w:val="28"/>
          <w:lang w:val="uk-UA"/>
        </w:rPr>
        <w:t>оховання</w:t>
      </w:r>
      <w:r>
        <w:rPr>
          <w:rFonts w:eastAsia="Times New Roman"/>
          <w:sz w:val="28"/>
          <w:szCs w:val="28"/>
          <w:lang w:val="uk-UA"/>
        </w:rPr>
        <w:t xml:space="preserve"> померлих одиноких громадян, </w:t>
      </w:r>
      <w:r w:rsidRPr="006A0D76">
        <w:rPr>
          <w:rFonts w:eastAsia="Times New Roman"/>
          <w:sz w:val="28"/>
          <w:szCs w:val="28"/>
          <w:lang w:val="uk-UA"/>
        </w:rPr>
        <w:t xml:space="preserve">осіб без певного місця </w:t>
      </w:r>
      <w:r>
        <w:rPr>
          <w:rFonts w:eastAsia="Times New Roman"/>
          <w:sz w:val="28"/>
          <w:szCs w:val="28"/>
          <w:lang w:val="uk-UA"/>
        </w:rPr>
        <w:t>проживання,</w:t>
      </w:r>
      <w:r w:rsidRPr="006A0D76">
        <w:rPr>
          <w:rFonts w:eastAsia="Times New Roman"/>
          <w:sz w:val="28"/>
          <w:szCs w:val="28"/>
          <w:lang w:val="uk-UA"/>
        </w:rPr>
        <w:t xml:space="preserve"> громадян, </w:t>
      </w:r>
      <w:r>
        <w:rPr>
          <w:rFonts w:eastAsia="Times New Roman"/>
          <w:sz w:val="28"/>
          <w:szCs w:val="28"/>
          <w:lang w:val="uk-UA"/>
        </w:rPr>
        <w:t>від</w:t>
      </w:r>
      <w:r w:rsidRPr="006A0D76">
        <w:rPr>
          <w:rFonts w:eastAsia="Times New Roman"/>
          <w:sz w:val="28"/>
          <w:szCs w:val="28"/>
          <w:lang w:val="uk-UA"/>
        </w:rPr>
        <w:t xml:space="preserve"> поховання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>яких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>відмовилися</w:t>
      </w:r>
      <w:r>
        <w:rPr>
          <w:rFonts w:eastAsia="Times New Roman"/>
          <w:sz w:val="28"/>
          <w:szCs w:val="28"/>
          <w:lang w:val="uk-UA"/>
        </w:rPr>
        <w:t xml:space="preserve"> </w:t>
      </w:r>
      <w:r w:rsidRPr="006A0D76">
        <w:rPr>
          <w:rFonts w:eastAsia="Times New Roman"/>
          <w:sz w:val="28"/>
          <w:szCs w:val="28"/>
          <w:lang w:val="uk-UA"/>
        </w:rPr>
        <w:t xml:space="preserve">рідні, </w:t>
      </w:r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 xml:space="preserve">знайдених невпізнаних трупів на території </w:t>
      </w:r>
      <w:proofErr w:type="spellStart"/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 xml:space="preserve"> селищної ради та 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>осіб,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 які не досягли пенсійного віку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 xml:space="preserve"> 60 років (у разі відсутності стажу – 63, 65 років) та на момент смерті не працювали, не перебували на службі, не зареєстровані у центрі зайнятості як безробітні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, </w:t>
      </w:r>
      <w:r w:rsidRPr="005C6CA2">
        <w:rPr>
          <w:rFonts w:eastAsia="Times New Roman"/>
          <w:color w:val="000000" w:themeColor="text1"/>
          <w:sz w:val="28"/>
          <w:szCs w:val="28"/>
          <w:lang w:val="uk-UA"/>
        </w:rPr>
        <w:t>які не мають права на отримання пенсії або державної соціальної допомоги</w:t>
      </w:r>
      <w:r>
        <w:rPr>
          <w:rFonts w:eastAsia="Times New Roman"/>
          <w:color w:val="000000" w:themeColor="text1"/>
          <w:sz w:val="28"/>
          <w:szCs w:val="28"/>
          <w:lang w:val="uk-UA"/>
        </w:rPr>
        <w:t xml:space="preserve">, надається за останнім місцем її </w:t>
      </w:r>
      <w:r w:rsidRPr="001B6EC3">
        <w:rPr>
          <w:rFonts w:eastAsia="Times New Roman"/>
          <w:color w:val="000000" w:themeColor="text1"/>
          <w:sz w:val="28"/>
          <w:szCs w:val="28"/>
          <w:lang w:val="uk-UA"/>
        </w:rPr>
        <w:t>проживання з коштів місцевого бюджету.</w:t>
      </w:r>
    </w:p>
    <w:p w:rsidR="00ED68BA" w:rsidRPr="001B6EC3" w:rsidRDefault="00ED68BA" w:rsidP="00ED68B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1B6EC3">
        <w:rPr>
          <w:color w:val="000000" w:themeColor="text1"/>
          <w:sz w:val="28"/>
          <w:szCs w:val="28"/>
          <w:lang w:val="uk-UA"/>
        </w:rPr>
        <w:t>Допомога на поховання не виплачується у разі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смерті особи, яка перебувала  на повному державному утриманні у відповідній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установі (закладі) (крім випадків, коли поховання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здійснюється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виконавцем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волевиявлення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померлого</w:t>
      </w:r>
      <w:r>
        <w:rPr>
          <w:color w:val="000000" w:themeColor="text1"/>
          <w:sz w:val="28"/>
          <w:szCs w:val="28"/>
          <w:lang w:val="uk-UA"/>
        </w:rPr>
        <w:t xml:space="preserve"> або особою, яка</w:t>
      </w:r>
      <w:r w:rsidRPr="001B6EC3">
        <w:rPr>
          <w:color w:val="000000" w:themeColor="text1"/>
          <w:sz w:val="28"/>
          <w:szCs w:val="28"/>
          <w:lang w:val="uk-UA"/>
        </w:rPr>
        <w:t xml:space="preserve"> зобов'язалася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>поховати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1B6EC3">
        <w:rPr>
          <w:color w:val="000000" w:themeColor="text1"/>
          <w:sz w:val="28"/>
          <w:szCs w:val="28"/>
          <w:lang w:val="uk-UA"/>
        </w:rPr>
        <w:t xml:space="preserve">померлого). 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93C84">
        <w:rPr>
          <w:sz w:val="28"/>
          <w:szCs w:val="28"/>
        </w:rPr>
        <w:t>Р</w:t>
      </w:r>
      <w:proofErr w:type="gramEnd"/>
      <w:r w:rsidRPr="00893C84">
        <w:rPr>
          <w:sz w:val="28"/>
          <w:szCs w:val="28"/>
        </w:rPr>
        <w:t>ішення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грошової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 xml:space="preserve"> надається згідно розпорядження селищного голови.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proofErr w:type="spellStart"/>
      <w:r w:rsidRPr="00893C84"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 w:rsidRPr="00893C8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Заява</w:t>
      </w:r>
      <w:proofErr w:type="spellEnd"/>
      <w:r>
        <w:rPr>
          <w:sz w:val="28"/>
          <w:szCs w:val="28"/>
          <w:lang w:val="uk-UA"/>
        </w:rPr>
        <w:t xml:space="preserve"> особи, яка здійснює поховання.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паспорт</w:t>
      </w:r>
      <w:r>
        <w:rPr>
          <w:sz w:val="28"/>
          <w:szCs w:val="28"/>
          <w:lang w:val="uk-UA"/>
        </w:rPr>
        <w:t>а</w:t>
      </w:r>
      <w:r w:rsidRPr="00893C84">
        <w:rPr>
          <w:sz w:val="28"/>
          <w:szCs w:val="28"/>
        </w:rPr>
        <w:t xml:space="preserve"> 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заяву</w:t>
      </w:r>
      <w:proofErr w:type="spellEnd"/>
      <w:r w:rsidRPr="00893C84">
        <w:rPr>
          <w:sz w:val="28"/>
          <w:szCs w:val="28"/>
        </w:rPr>
        <w:t>.</w:t>
      </w: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Копі</w:t>
      </w:r>
      <w:proofErr w:type="gramStart"/>
      <w:r w:rsidRPr="00893C84"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дов</w:t>
      </w:r>
      <w:proofErr w:type="gramEnd"/>
      <w:r w:rsidRPr="00893C84">
        <w:rPr>
          <w:sz w:val="28"/>
          <w:szCs w:val="28"/>
        </w:rPr>
        <w:t>ідки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ідентифікаційного</w:t>
      </w:r>
      <w:proofErr w:type="spellEnd"/>
      <w:r w:rsidRPr="00893C84">
        <w:rPr>
          <w:sz w:val="28"/>
          <w:szCs w:val="28"/>
        </w:rPr>
        <w:t xml:space="preserve"> номера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>.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Банківські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реквізити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або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особовий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рахунок</w:t>
      </w:r>
      <w:proofErr w:type="spellEnd"/>
      <w:r w:rsidRPr="00893C84">
        <w:rPr>
          <w:sz w:val="28"/>
          <w:szCs w:val="28"/>
          <w:lang w:val="uk-UA"/>
        </w:rPr>
        <w:t xml:space="preserve"> заявника</w:t>
      </w:r>
      <w:r w:rsidRPr="00893C84">
        <w:rPr>
          <w:sz w:val="28"/>
          <w:szCs w:val="28"/>
        </w:rPr>
        <w:t>.</w:t>
      </w:r>
    </w:p>
    <w:p w:rsidR="00ED68BA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Довідка про смерть.</w:t>
      </w:r>
    </w:p>
    <w:p w:rsidR="00ED68BA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Довідка про те, що особа не працювала, не перебувала на службі, не зареєстрована у центрі зайнятості, як безробітна (при наданні допомоги на поховання згідно пункту 2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Програми).</w:t>
      </w: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Довідка про те, що особа не отримувала пенсії або допомоги в органах соціального захисту населення (при наданні допомоги на поховання згідно пункту 2 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Програми).</w:t>
      </w:r>
    </w:p>
    <w:p w:rsidR="00ED68BA" w:rsidRDefault="00ED68BA" w:rsidP="00ED68BA">
      <w:pPr>
        <w:jc w:val="right"/>
        <w:rPr>
          <w:sz w:val="28"/>
          <w:szCs w:val="28"/>
          <w:lang w:val="uk-UA"/>
        </w:rPr>
      </w:pPr>
    </w:p>
    <w:p w:rsidR="00ED68BA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</w:p>
    <w:p w:rsidR="00ED68BA" w:rsidRPr="00991CC4" w:rsidRDefault="00ED68BA" w:rsidP="00ED68BA">
      <w:pPr>
        <w:jc w:val="right"/>
        <w:rPr>
          <w:sz w:val="28"/>
          <w:szCs w:val="28"/>
          <w:lang w:val="uk-UA"/>
        </w:rPr>
      </w:pPr>
    </w:p>
    <w:p w:rsidR="00ED68BA" w:rsidRPr="00991CC4" w:rsidRDefault="00ED68BA" w:rsidP="00ED68BA">
      <w:pPr>
        <w:jc w:val="right"/>
        <w:rPr>
          <w:sz w:val="28"/>
          <w:szCs w:val="28"/>
        </w:rPr>
      </w:pPr>
    </w:p>
    <w:p w:rsidR="00ED68BA" w:rsidRPr="00991CC4" w:rsidRDefault="00ED68BA" w:rsidP="00ED68BA">
      <w:pPr>
        <w:jc w:val="right"/>
        <w:rPr>
          <w:sz w:val="28"/>
          <w:szCs w:val="28"/>
        </w:rPr>
      </w:pPr>
    </w:p>
    <w:p w:rsidR="00ED68BA" w:rsidRPr="00AE76F3" w:rsidRDefault="00ED68BA" w:rsidP="00ED68BA">
      <w:pPr>
        <w:jc w:val="right"/>
        <w:rPr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  <w:lang w:val="uk-UA"/>
        </w:rPr>
        <w:t>Додаток до пункту 8</w:t>
      </w:r>
    </w:p>
    <w:p w:rsidR="00ED68BA" w:rsidRPr="00AE76F3" w:rsidRDefault="00ED68BA" w:rsidP="00ED68BA">
      <w:pPr>
        <w:jc w:val="right"/>
        <w:rPr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  <w:lang w:val="uk-UA"/>
        </w:rPr>
        <w:t xml:space="preserve">розділу </w:t>
      </w:r>
      <w:r w:rsidRPr="00AE76F3">
        <w:rPr>
          <w:color w:val="000000" w:themeColor="text1"/>
          <w:sz w:val="28"/>
          <w:szCs w:val="28"/>
          <w:lang w:val="en-US"/>
        </w:rPr>
        <w:t>V</w:t>
      </w:r>
      <w:r w:rsidRPr="00AE76F3">
        <w:rPr>
          <w:color w:val="000000" w:themeColor="text1"/>
          <w:sz w:val="28"/>
          <w:szCs w:val="28"/>
        </w:rPr>
        <w:t xml:space="preserve"> </w:t>
      </w:r>
      <w:r w:rsidRPr="00AE76F3">
        <w:rPr>
          <w:color w:val="000000" w:themeColor="text1"/>
          <w:sz w:val="28"/>
          <w:szCs w:val="28"/>
          <w:lang w:val="uk-UA"/>
        </w:rPr>
        <w:t>Програми</w:t>
      </w:r>
    </w:p>
    <w:p w:rsidR="00ED68BA" w:rsidRPr="00AE76F3" w:rsidRDefault="00ED68BA" w:rsidP="00ED68BA">
      <w:pPr>
        <w:jc w:val="right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  <w:lang w:val="uk-UA"/>
        </w:rPr>
        <w:t>П</w:t>
      </w:r>
      <w:r w:rsidRPr="00B02B86">
        <w:rPr>
          <w:color w:val="000000" w:themeColor="text1"/>
          <w:sz w:val="28"/>
          <w:szCs w:val="28"/>
          <w:lang w:val="uk-UA"/>
        </w:rPr>
        <w:t>о</w:t>
      </w:r>
      <w:r w:rsidRPr="00AE76F3">
        <w:rPr>
          <w:color w:val="000000" w:themeColor="text1"/>
          <w:sz w:val="28"/>
          <w:szCs w:val="28"/>
          <w:lang w:val="uk-UA"/>
        </w:rPr>
        <w:t>рядок використання коштів</w:t>
      </w: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  <w:lang w:val="uk-UA"/>
        </w:rPr>
        <w:t>для надання грошової допомоги військовослужбовцям, які брали і беруть участь у відбитті військової агресії Російської Федерації проти України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ind w:firstLine="708"/>
        <w:jc w:val="both"/>
        <w:rPr>
          <w:b/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  <w:lang w:val="uk-UA"/>
        </w:rPr>
        <w:t xml:space="preserve">Грошова допомога призначається </w:t>
      </w:r>
      <w:r w:rsidRPr="00AE76F3">
        <w:rPr>
          <w:b/>
          <w:color w:val="000000" w:themeColor="text1"/>
          <w:sz w:val="28"/>
          <w:szCs w:val="28"/>
          <w:lang w:val="uk-UA"/>
        </w:rPr>
        <w:t>одноразово за поточний рік</w:t>
      </w:r>
      <w:r>
        <w:rPr>
          <w:b/>
          <w:color w:val="000000" w:themeColor="text1"/>
          <w:sz w:val="28"/>
          <w:szCs w:val="28"/>
          <w:lang w:val="uk-UA"/>
        </w:rPr>
        <w:t xml:space="preserve"> військовослужбовцям,</w:t>
      </w:r>
      <w:r w:rsidRPr="00AE76F3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E76F3">
        <w:rPr>
          <w:color w:val="000000" w:themeColor="text1"/>
          <w:sz w:val="28"/>
          <w:szCs w:val="28"/>
          <w:lang w:val="uk-UA"/>
        </w:rPr>
        <w:t xml:space="preserve">які брали і беруть участь у відбитті військової агресії Російської Федерації проти України, що зареєстровані на території </w:t>
      </w:r>
      <w:proofErr w:type="spellStart"/>
      <w:r w:rsidRPr="00AE76F3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селищної ради</w:t>
      </w:r>
      <w:r>
        <w:rPr>
          <w:color w:val="000000" w:themeColor="text1"/>
          <w:sz w:val="28"/>
          <w:szCs w:val="28"/>
          <w:lang w:val="uk-UA"/>
        </w:rPr>
        <w:t>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r w:rsidRPr="00AE76F3">
        <w:rPr>
          <w:b/>
          <w:color w:val="000000" w:themeColor="text1"/>
          <w:sz w:val="28"/>
          <w:szCs w:val="28"/>
          <w:lang w:val="uk-UA"/>
        </w:rPr>
        <w:t xml:space="preserve">Як виняток, допомога надається особам, які призвані п’ятим відділом Ковельського районного територіального центру комплектування та соціальної підтримки і проживають на території </w:t>
      </w:r>
      <w:proofErr w:type="spellStart"/>
      <w:r w:rsidRPr="00AE76F3">
        <w:rPr>
          <w:b/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AE76F3">
        <w:rPr>
          <w:b/>
          <w:color w:val="000000" w:themeColor="text1"/>
          <w:sz w:val="28"/>
          <w:szCs w:val="28"/>
          <w:lang w:val="uk-UA"/>
        </w:rPr>
        <w:t xml:space="preserve"> селищної ради.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r w:rsidRPr="00AE76F3">
        <w:rPr>
          <w:color w:val="000000" w:themeColor="text1"/>
          <w:sz w:val="28"/>
          <w:szCs w:val="28"/>
        </w:rPr>
        <w:t>Грошова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допомога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надається</w:t>
      </w:r>
      <w:proofErr w:type="spellEnd"/>
      <w:r w:rsidRPr="00AE76F3">
        <w:rPr>
          <w:color w:val="000000" w:themeColor="text1"/>
          <w:sz w:val="28"/>
          <w:szCs w:val="28"/>
        </w:rPr>
        <w:t xml:space="preserve"> один раз</w:t>
      </w:r>
      <w:r w:rsidRPr="00AE76F3">
        <w:rPr>
          <w:color w:val="000000" w:themeColor="text1"/>
          <w:sz w:val="28"/>
          <w:szCs w:val="28"/>
          <w:lang w:val="uk-UA"/>
        </w:rPr>
        <w:t xml:space="preserve"> в </w:t>
      </w:r>
      <w:proofErr w:type="gramStart"/>
      <w:r w:rsidRPr="00AE76F3">
        <w:rPr>
          <w:color w:val="000000" w:themeColor="text1"/>
          <w:sz w:val="28"/>
          <w:szCs w:val="28"/>
          <w:lang w:val="uk-UA"/>
        </w:rPr>
        <w:t>р</w:t>
      </w:r>
      <w:proofErr w:type="gramEnd"/>
      <w:r w:rsidRPr="00AE76F3">
        <w:rPr>
          <w:color w:val="000000" w:themeColor="text1"/>
          <w:sz w:val="28"/>
          <w:szCs w:val="28"/>
          <w:lang w:val="uk-UA"/>
        </w:rPr>
        <w:t xml:space="preserve">ік у </w:t>
      </w:r>
      <w:proofErr w:type="spellStart"/>
      <w:r w:rsidRPr="00AE76F3">
        <w:rPr>
          <w:color w:val="000000" w:themeColor="text1"/>
          <w:sz w:val="28"/>
          <w:szCs w:val="28"/>
        </w:rPr>
        <w:t>розмірі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r w:rsidRPr="00AE76F3">
        <w:rPr>
          <w:color w:val="000000" w:themeColor="text1"/>
          <w:sz w:val="28"/>
          <w:szCs w:val="28"/>
          <w:lang w:val="uk-UA"/>
        </w:rPr>
        <w:t>4</w:t>
      </w:r>
      <w:r w:rsidRPr="00AE76F3">
        <w:rPr>
          <w:color w:val="000000" w:themeColor="text1"/>
          <w:sz w:val="28"/>
          <w:szCs w:val="28"/>
        </w:rPr>
        <w:t xml:space="preserve">,0 </w:t>
      </w:r>
      <w:proofErr w:type="spellStart"/>
      <w:r w:rsidRPr="00AE76F3">
        <w:rPr>
          <w:color w:val="000000" w:themeColor="text1"/>
          <w:sz w:val="28"/>
          <w:szCs w:val="28"/>
        </w:rPr>
        <w:t>тис.грн</w:t>
      </w:r>
      <w:proofErr w:type="spellEnd"/>
      <w:r w:rsidRPr="00AE76F3">
        <w:rPr>
          <w:color w:val="000000" w:themeColor="text1"/>
          <w:sz w:val="28"/>
          <w:szCs w:val="28"/>
        </w:rPr>
        <w:t>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proofErr w:type="spellStart"/>
      <w:proofErr w:type="gramStart"/>
      <w:r w:rsidRPr="00AE76F3">
        <w:rPr>
          <w:color w:val="000000" w:themeColor="text1"/>
          <w:sz w:val="28"/>
          <w:szCs w:val="28"/>
        </w:rPr>
        <w:t>Р</w:t>
      </w:r>
      <w:proofErr w:type="gramEnd"/>
      <w:r w:rsidRPr="00AE76F3">
        <w:rPr>
          <w:color w:val="000000" w:themeColor="text1"/>
          <w:sz w:val="28"/>
          <w:szCs w:val="28"/>
        </w:rPr>
        <w:t>ішення</w:t>
      </w:r>
      <w:proofErr w:type="spellEnd"/>
      <w:r w:rsidRPr="00AE76F3">
        <w:rPr>
          <w:color w:val="000000" w:themeColor="text1"/>
          <w:sz w:val="28"/>
          <w:szCs w:val="28"/>
        </w:rPr>
        <w:t xml:space="preserve"> про </w:t>
      </w:r>
      <w:proofErr w:type="spellStart"/>
      <w:r w:rsidRPr="00AE76F3">
        <w:rPr>
          <w:color w:val="000000" w:themeColor="text1"/>
          <w:sz w:val="28"/>
          <w:szCs w:val="28"/>
        </w:rPr>
        <w:t>надання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грошової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допомоги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приймається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згідно розпорядження селищного голови.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</w:rPr>
        <w:t xml:space="preserve">Для </w:t>
      </w:r>
      <w:proofErr w:type="spellStart"/>
      <w:r w:rsidRPr="00AE76F3">
        <w:rPr>
          <w:color w:val="000000" w:themeColor="text1"/>
          <w:sz w:val="28"/>
          <w:szCs w:val="28"/>
        </w:rPr>
        <w:t>отримання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зазначеної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допомоги</w:t>
      </w:r>
      <w:proofErr w:type="spellEnd"/>
      <w:r w:rsidRPr="00AE76F3">
        <w:rPr>
          <w:color w:val="000000" w:themeColor="text1"/>
          <w:sz w:val="28"/>
          <w:szCs w:val="28"/>
        </w:rPr>
        <w:t xml:space="preserve"> до </w:t>
      </w:r>
      <w:proofErr w:type="spellStart"/>
      <w:r w:rsidRPr="00AE76F3">
        <w:rPr>
          <w:color w:val="000000" w:themeColor="text1"/>
          <w:sz w:val="28"/>
          <w:szCs w:val="28"/>
        </w:rPr>
        <w:t>виконкому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селищної </w:t>
      </w:r>
      <w:r w:rsidRPr="00AE76F3">
        <w:rPr>
          <w:color w:val="000000" w:themeColor="text1"/>
          <w:sz w:val="28"/>
          <w:szCs w:val="28"/>
        </w:rPr>
        <w:t xml:space="preserve">ради </w:t>
      </w:r>
      <w:proofErr w:type="spellStart"/>
      <w:r w:rsidRPr="00AE76F3">
        <w:rPr>
          <w:color w:val="000000" w:themeColor="text1"/>
          <w:sz w:val="28"/>
          <w:szCs w:val="28"/>
        </w:rPr>
        <w:t>надаються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такі </w:t>
      </w:r>
      <w:proofErr w:type="spellStart"/>
      <w:r w:rsidRPr="00AE76F3">
        <w:rPr>
          <w:color w:val="000000" w:themeColor="text1"/>
          <w:sz w:val="28"/>
          <w:szCs w:val="28"/>
        </w:rPr>
        <w:t>документи</w:t>
      </w:r>
      <w:proofErr w:type="spellEnd"/>
      <w:r w:rsidRPr="00AE76F3">
        <w:rPr>
          <w:color w:val="000000" w:themeColor="text1"/>
          <w:sz w:val="28"/>
          <w:szCs w:val="28"/>
        </w:rPr>
        <w:t>: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</w:rPr>
        <w:t>1.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Заява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учасника ООС (або члена сім’ї), військовослужбовця, який брав чи бере участь у відбитті військової агрес</w:t>
      </w:r>
      <w:proofErr w:type="gramStart"/>
      <w:r w:rsidRPr="00AE76F3">
        <w:rPr>
          <w:color w:val="000000" w:themeColor="text1"/>
          <w:sz w:val="28"/>
          <w:szCs w:val="28"/>
          <w:lang w:val="uk-UA"/>
        </w:rPr>
        <w:t>ії Р</w:t>
      </w:r>
      <w:proofErr w:type="gramEnd"/>
      <w:r w:rsidRPr="00AE76F3">
        <w:rPr>
          <w:color w:val="000000" w:themeColor="text1"/>
          <w:sz w:val="28"/>
          <w:szCs w:val="28"/>
          <w:lang w:val="uk-UA"/>
        </w:rPr>
        <w:t xml:space="preserve">осійської Федерації проти України (або члена сім’ї). 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AE76F3">
        <w:rPr>
          <w:color w:val="000000" w:themeColor="text1"/>
          <w:sz w:val="28"/>
          <w:szCs w:val="28"/>
        </w:rPr>
        <w:t>2.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Довідка</w:t>
      </w:r>
      <w:proofErr w:type="spellEnd"/>
      <w:r w:rsidRPr="00AE76F3">
        <w:rPr>
          <w:color w:val="000000" w:themeColor="text1"/>
          <w:sz w:val="28"/>
          <w:szCs w:val="28"/>
        </w:rPr>
        <w:t xml:space="preserve"> з </w:t>
      </w:r>
      <w:proofErr w:type="spellStart"/>
      <w:r w:rsidRPr="00AE76F3">
        <w:rPr>
          <w:color w:val="000000" w:themeColor="text1"/>
          <w:sz w:val="28"/>
          <w:szCs w:val="28"/>
        </w:rPr>
        <w:t>військового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комісаріату</w:t>
      </w:r>
      <w:proofErr w:type="spellEnd"/>
      <w:r w:rsidRPr="00AE76F3">
        <w:rPr>
          <w:color w:val="000000" w:themeColor="text1"/>
          <w:sz w:val="28"/>
          <w:szCs w:val="28"/>
        </w:rPr>
        <w:t xml:space="preserve"> про участь в </w:t>
      </w:r>
      <w:proofErr w:type="spellStart"/>
      <w:r w:rsidRPr="00AE76F3">
        <w:rPr>
          <w:color w:val="000000" w:themeColor="text1"/>
          <w:sz w:val="28"/>
          <w:szCs w:val="28"/>
        </w:rPr>
        <w:t>операції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об’єднаних сил та про укладання контракту або про участь у відбитті військової агрес</w:t>
      </w:r>
      <w:proofErr w:type="gramStart"/>
      <w:r w:rsidRPr="00AE76F3">
        <w:rPr>
          <w:color w:val="000000" w:themeColor="text1"/>
          <w:sz w:val="28"/>
          <w:szCs w:val="28"/>
          <w:lang w:val="uk-UA"/>
        </w:rPr>
        <w:t>ії Р</w:t>
      </w:r>
      <w:proofErr w:type="gramEnd"/>
      <w:r w:rsidRPr="00AE76F3">
        <w:rPr>
          <w:color w:val="000000" w:themeColor="text1"/>
          <w:sz w:val="28"/>
          <w:szCs w:val="28"/>
          <w:lang w:val="uk-UA"/>
        </w:rPr>
        <w:t>осійської Федерації проти України</w:t>
      </w:r>
    </w:p>
    <w:p w:rsidR="00ED68BA" w:rsidRPr="00AE76F3" w:rsidRDefault="00ED68BA" w:rsidP="00ED68BA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  <w:lang w:val="uk-UA"/>
        </w:rPr>
        <w:t>3</w:t>
      </w:r>
      <w:r w:rsidRPr="00AE76F3">
        <w:rPr>
          <w:color w:val="000000" w:themeColor="text1"/>
          <w:sz w:val="28"/>
          <w:szCs w:val="28"/>
        </w:rPr>
        <w:t>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Довідка</w:t>
      </w:r>
      <w:proofErr w:type="spellEnd"/>
      <w:r w:rsidRPr="00AE76F3">
        <w:rPr>
          <w:color w:val="000000" w:themeColor="text1"/>
          <w:sz w:val="28"/>
          <w:szCs w:val="28"/>
        </w:rPr>
        <w:t xml:space="preserve"> про </w:t>
      </w:r>
      <w:proofErr w:type="spellStart"/>
      <w:r w:rsidRPr="00AE76F3">
        <w:rPr>
          <w:color w:val="000000" w:themeColor="text1"/>
          <w:sz w:val="28"/>
          <w:szCs w:val="28"/>
        </w:rPr>
        <w:t>реєстрацію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місця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проживання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(</w:t>
      </w:r>
      <w:r w:rsidRPr="00AE76F3">
        <w:rPr>
          <w:b/>
          <w:color w:val="000000" w:themeColor="text1"/>
          <w:sz w:val="28"/>
          <w:szCs w:val="28"/>
          <w:lang w:val="uk-UA"/>
        </w:rPr>
        <w:t>довідка про місце проживання)</w:t>
      </w:r>
      <w:r w:rsidRPr="00AE76F3">
        <w:rPr>
          <w:b/>
          <w:color w:val="000000" w:themeColor="text1"/>
          <w:sz w:val="28"/>
          <w:szCs w:val="28"/>
        </w:rPr>
        <w:t>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  <w:lang w:val="uk-UA"/>
        </w:rPr>
        <w:t>4</w:t>
      </w:r>
      <w:r w:rsidRPr="00AE76F3">
        <w:rPr>
          <w:color w:val="000000" w:themeColor="text1"/>
          <w:sz w:val="28"/>
          <w:szCs w:val="28"/>
        </w:rPr>
        <w:t>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Копія</w:t>
      </w:r>
      <w:proofErr w:type="spellEnd"/>
      <w:r>
        <w:rPr>
          <w:color w:val="000000" w:themeColor="text1"/>
          <w:sz w:val="28"/>
          <w:szCs w:val="28"/>
        </w:rPr>
        <w:t xml:space="preserve"> паспорт</w:t>
      </w:r>
      <w:r>
        <w:rPr>
          <w:color w:val="000000" w:themeColor="text1"/>
          <w:sz w:val="28"/>
          <w:szCs w:val="28"/>
          <w:lang w:val="uk-UA"/>
        </w:rPr>
        <w:t>а</w:t>
      </w:r>
      <w:r w:rsidRPr="00AE76F3">
        <w:rPr>
          <w:color w:val="000000" w:themeColor="text1"/>
          <w:sz w:val="28"/>
          <w:szCs w:val="28"/>
        </w:rPr>
        <w:t xml:space="preserve"> особи, яка </w:t>
      </w:r>
      <w:proofErr w:type="spellStart"/>
      <w:r w:rsidRPr="00AE76F3">
        <w:rPr>
          <w:color w:val="000000" w:themeColor="text1"/>
          <w:sz w:val="28"/>
          <w:szCs w:val="28"/>
        </w:rPr>
        <w:t>подає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заяву</w:t>
      </w:r>
      <w:proofErr w:type="spellEnd"/>
      <w:r w:rsidRPr="00AE76F3">
        <w:rPr>
          <w:color w:val="000000" w:themeColor="text1"/>
          <w:sz w:val="28"/>
          <w:szCs w:val="28"/>
        </w:rPr>
        <w:t>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  <w:lang w:val="uk-UA"/>
        </w:rPr>
        <w:t>5</w:t>
      </w:r>
      <w:r w:rsidRPr="00AE76F3">
        <w:rPr>
          <w:color w:val="000000" w:themeColor="text1"/>
          <w:sz w:val="28"/>
          <w:szCs w:val="28"/>
        </w:rPr>
        <w:t>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Копі</w:t>
      </w:r>
      <w:proofErr w:type="gramStart"/>
      <w:r w:rsidRPr="00AE76F3">
        <w:rPr>
          <w:color w:val="000000" w:themeColor="text1"/>
          <w:sz w:val="28"/>
          <w:szCs w:val="28"/>
        </w:rPr>
        <w:t>я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дов</w:t>
      </w:r>
      <w:proofErr w:type="gramEnd"/>
      <w:r w:rsidRPr="00AE76F3">
        <w:rPr>
          <w:color w:val="000000" w:themeColor="text1"/>
          <w:sz w:val="28"/>
          <w:szCs w:val="28"/>
        </w:rPr>
        <w:t>ідки</w:t>
      </w:r>
      <w:proofErr w:type="spellEnd"/>
      <w:r w:rsidRPr="00AE76F3">
        <w:rPr>
          <w:color w:val="000000" w:themeColor="text1"/>
          <w:sz w:val="28"/>
          <w:szCs w:val="28"/>
        </w:rPr>
        <w:t xml:space="preserve"> про </w:t>
      </w:r>
      <w:proofErr w:type="spellStart"/>
      <w:r w:rsidRPr="00AE76F3">
        <w:rPr>
          <w:color w:val="000000" w:themeColor="text1"/>
          <w:sz w:val="28"/>
          <w:szCs w:val="28"/>
        </w:rPr>
        <w:t>присвоєння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ідентифікаційного</w:t>
      </w:r>
      <w:proofErr w:type="spellEnd"/>
      <w:r w:rsidRPr="00AE76F3">
        <w:rPr>
          <w:color w:val="000000" w:themeColor="text1"/>
          <w:sz w:val="28"/>
          <w:szCs w:val="28"/>
        </w:rPr>
        <w:t xml:space="preserve"> номера.</w:t>
      </w:r>
    </w:p>
    <w:p w:rsidR="00ED68BA" w:rsidRPr="00AE76F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AE76F3">
        <w:rPr>
          <w:color w:val="000000" w:themeColor="text1"/>
          <w:sz w:val="28"/>
          <w:szCs w:val="28"/>
          <w:lang w:val="uk-UA"/>
        </w:rPr>
        <w:t>6</w:t>
      </w:r>
      <w:r w:rsidRPr="00AE76F3">
        <w:rPr>
          <w:color w:val="000000" w:themeColor="text1"/>
          <w:sz w:val="28"/>
          <w:szCs w:val="28"/>
        </w:rPr>
        <w:t>.</w:t>
      </w:r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Банківські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реквізити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або</w:t>
      </w:r>
      <w:proofErr w:type="spellEnd"/>
      <w:r w:rsidRPr="00AE76F3">
        <w:rPr>
          <w:color w:val="000000" w:themeColor="text1"/>
          <w:sz w:val="28"/>
          <w:szCs w:val="28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особовий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AE76F3">
        <w:rPr>
          <w:color w:val="000000" w:themeColor="text1"/>
          <w:sz w:val="28"/>
          <w:szCs w:val="28"/>
        </w:rPr>
        <w:t>рахунок</w:t>
      </w:r>
      <w:proofErr w:type="spellEnd"/>
      <w:r w:rsidRPr="00AE76F3">
        <w:rPr>
          <w:color w:val="000000" w:themeColor="text1"/>
          <w:sz w:val="28"/>
          <w:szCs w:val="28"/>
          <w:lang w:val="uk-UA"/>
        </w:rPr>
        <w:t xml:space="preserve"> заявника</w:t>
      </w:r>
      <w:r w:rsidRPr="00AE76F3">
        <w:rPr>
          <w:color w:val="000000" w:themeColor="text1"/>
          <w:sz w:val="28"/>
          <w:szCs w:val="28"/>
        </w:rPr>
        <w:t>.</w:t>
      </w:r>
    </w:p>
    <w:p w:rsidR="00ED68BA" w:rsidRPr="00AE76F3" w:rsidRDefault="00ED68BA" w:rsidP="00ED68BA">
      <w:pPr>
        <w:jc w:val="both"/>
        <w:rPr>
          <w:color w:val="000000" w:themeColor="text1"/>
          <w:sz w:val="28"/>
          <w:szCs w:val="28"/>
        </w:rPr>
      </w:pPr>
    </w:p>
    <w:p w:rsidR="00ED68BA" w:rsidRPr="00AE76F3" w:rsidRDefault="00ED68BA" w:rsidP="00ED68BA">
      <w:pPr>
        <w:ind w:left="567" w:firstLine="851"/>
        <w:jc w:val="both"/>
        <w:rPr>
          <w:rFonts w:ascii="TimesNewRomanPSMT" w:hAnsi="TimesNewRomanPSMT"/>
          <w:color w:val="000000" w:themeColor="text1"/>
          <w:sz w:val="28"/>
          <w:lang w:val="uk-UA"/>
        </w:rPr>
      </w:pP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jc w:val="center"/>
        <w:rPr>
          <w:color w:val="000000" w:themeColor="text1"/>
          <w:sz w:val="28"/>
          <w:szCs w:val="28"/>
          <w:lang w:val="uk-UA"/>
        </w:rPr>
      </w:pPr>
    </w:p>
    <w:p w:rsidR="00ED68BA" w:rsidRPr="00AE76F3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 w:themeColor="text1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left="567" w:firstLine="851"/>
        <w:jc w:val="both"/>
        <w:rPr>
          <w:rFonts w:ascii="TimesNewRomanPSMT" w:eastAsia="Times New Roman" w:hAnsi="TimesNewRomanPSMT"/>
          <w:color w:val="000000"/>
          <w:sz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 xml:space="preserve">Додаток до </w:t>
      </w:r>
      <w:r>
        <w:rPr>
          <w:sz w:val="28"/>
          <w:szCs w:val="28"/>
          <w:lang w:val="uk-UA"/>
        </w:rPr>
        <w:t>пункту 10</w:t>
      </w:r>
    </w:p>
    <w:p w:rsidR="00ED68BA" w:rsidRPr="00893C84" w:rsidRDefault="00ED68BA" w:rsidP="00ED68BA">
      <w:pPr>
        <w:tabs>
          <w:tab w:val="right" w:pos="9639"/>
        </w:tabs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 w:rsidRPr="00893C84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ab/>
      </w:r>
    </w:p>
    <w:p w:rsidR="00ED68BA" w:rsidRDefault="00ED68BA" w:rsidP="00ED68BA">
      <w:pPr>
        <w:ind w:left="567" w:firstLine="851"/>
        <w:jc w:val="both"/>
        <w:rPr>
          <w:sz w:val="28"/>
          <w:szCs w:val="28"/>
          <w:lang w:val="uk-UA"/>
        </w:rPr>
      </w:pPr>
    </w:p>
    <w:p w:rsidR="00ED68BA" w:rsidRDefault="00ED68BA" w:rsidP="00ED68BA">
      <w:pPr>
        <w:jc w:val="right"/>
        <w:rPr>
          <w:sz w:val="28"/>
          <w:szCs w:val="28"/>
          <w:lang w:val="uk-UA"/>
        </w:rPr>
      </w:pPr>
    </w:p>
    <w:p w:rsidR="00ED68BA" w:rsidRPr="006219FD" w:rsidRDefault="00ED68BA" w:rsidP="00ED68BA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>П</w:t>
      </w:r>
      <w:r w:rsidRPr="006219FD">
        <w:rPr>
          <w:sz w:val="28"/>
          <w:szCs w:val="28"/>
        </w:rPr>
        <w:t>о</w:t>
      </w:r>
      <w:r w:rsidRPr="006219FD">
        <w:rPr>
          <w:sz w:val="28"/>
          <w:szCs w:val="28"/>
          <w:lang w:val="uk-UA"/>
        </w:rPr>
        <w:t>рядок використання коштів</w:t>
      </w:r>
    </w:p>
    <w:p w:rsidR="00ED68BA" w:rsidRDefault="00ED68BA" w:rsidP="00ED68BA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>для надання грошов</w:t>
      </w:r>
      <w:r>
        <w:rPr>
          <w:sz w:val="28"/>
          <w:szCs w:val="28"/>
          <w:lang w:val="uk-UA"/>
        </w:rPr>
        <w:t>о</w:t>
      </w:r>
      <w:r w:rsidRPr="006219FD">
        <w:rPr>
          <w:sz w:val="28"/>
          <w:szCs w:val="28"/>
          <w:lang w:val="uk-UA"/>
        </w:rPr>
        <w:t xml:space="preserve">ї допомоги хворим на нецукровий діабет громадян селища і сіл </w:t>
      </w:r>
      <w:proofErr w:type="spellStart"/>
      <w:r w:rsidRPr="006219FD">
        <w:rPr>
          <w:sz w:val="28"/>
          <w:szCs w:val="28"/>
          <w:lang w:val="uk-UA"/>
        </w:rPr>
        <w:t>Старовижівської</w:t>
      </w:r>
      <w:proofErr w:type="spellEnd"/>
      <w:r w:rsidRPr="006219FD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.</w:t>
      </w:r>
    </w:p>
    <w:p w:rsidR="00ED68BA" w:rsidRPr="006219FD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Pr="00F062E3" w:rsidRDefault="00ED68BA" w:rsidP="00ED68BA">
      <w:pPr>
        <w:ind w:firstLine="709"/>
        <w:jc w:val="both"/>
        <w:rPr>
          <w:rFonts w:eastAsia="Times New Roman"/>
          <w:color w:val="000000" w:themeColor="text1"/>
          <w:sz w:val="28"/>
          <w:szCs w:val="28"/>
          <w:lang w:val="uk-UA"/>
        </w:rPr>
      </w:pPr>
      <w:r w:rsidRPr="00F062E3">
        <w:rPr>
          <w:rFonts w:eastAsia="Times New Roman"/>
          <w:color w:val="000000" w:themeColor="text1"/>
          <w:sz w:val="28"/>
          <w:szCs w:val="28"/>
          <w:lang w:val="uk-UA"/>
        </w:rPr>
        <w:t xml:space="preserve">Грошова допомога </w:t>
      </w:r>
      <w:r w:rsidRPr="00F062E3">
        <w:rPr>
          <w:color w:val="000000" w:themeColor="text1"/>
          <w:sz w:val="28"/>
          <w:szCs w:val="28"/>
          <w:lang w:val="uk-UA"/>
        </w:rPr>
        <w:t xml:space="preserve">хворим на нецукровий діабет громадянам, що зареєстровані та проживають на території селища і сіл </w:t>
      </w:r>
      <w:proofErr w:type="spellStart"/>
      <w:r w:rsidRPr="00F062E3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F062E3">
        <w:rPr>
          <w:color w:val="000000" w:themeColor="text1"/>
          <w:sz w:val="28"/>
          <w:szCs w:val="28"/>
          <w:lang w:val="uk-UA"/>
        </w:rPr>
        <w:t xml:space="preserve"> селищної ради надається </w:t>
      </w:r>
      <w:r w:rsidRPr="00F062E3">
        <w:rPr>
          <w:rFonts w:eastAsia="Times New Roman"/>
          <w:color w:val="000000" w:themeColor="text1"/>
          <w:sz w:val="28"/>
          <w:szCs w:val="28"/>
          <w:lang w:val="uk-UA"/>
        </w:rPr>
        <w:t>з  коштів місцевого бюджету.</w:t>
      </w:r>
    </w:p>
    <w:p w:rsidR="00ED68BA" w:rsidRPr="00F062E3" w:rsidRDefault="00ED68BA" w:rsidP="00ED68B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F062E3">
        <w:rPr>
          <w:color w:val="000000" w:themeColor="text1"/>
          <w:sz w:val="28"/>
          <w:szCs w:val="28"/>
          <w:lang w:val="uk-UA"/>
        </w:rPr>
        <w:t xml:space="preserve">Грошова допомога хворим на нецукровий діабет громадянам виплачується щомісячно, в рівних частках, </w:t>
      </w:r>
      <w:proofErr w:type="spellStart"/>
      <w:r w:rsidRPr="00F062E3">
        <w:rPr>
          <w:color w:val="000000" w:themeColor="text1"/>
          <w:sz w:val="28"/>
          <w:szCs w:val="28"/>
          <w:lang w:val="uk-UA"/>
        </w:rPr>
        <w:t>пропорційно</w:t>
      </w:r>
      <w:proofErr w:type="spellEnd"/>
      <w:r w:rsidRPr="00F062E3">
        <w:rPr>
          <w:color w:val="000000" w:themeColor="text1"/>
          <w:sz w:val="28"/>
          <w:szCs w:val="28"/>
          <w:lang w:val="uk-UA"/>
        </w:rPr>
        <w:t xml:space="preserve"> до кількості хворих на даний вид захворювання,  на підставі переліку документів, що подається заявником одноразово та щомісячної інформації КНП «</w:t>
      </w:r>
      <w:proofErr w:type="spellStart"/>
      <w:r w:rsidRPr="00F062E3">
        <w:rPr>
          <w:color w:val="000000" w:themeColor="text1"/>
          <w:sz w:val="28"/>
          <w:szCs w:val="28"/>
          <w:lang w:val="uk-UA"/>
        </w:rPr>
        <w:t>Старовижівський</w:t>
      </w:r>
      <w:proofErr w:type="spellEnd"/>
      <w:r w:rsidRPr="00F062E3">
        <w:rPr>
          <w:color w:val="000000" w:themeColor="text1"/>
          <w:sz w:val="28"/>
          <w:szCs w:val="28"/>
          <w:lang w:val="uk-UA"/>
        </w:rPr>
        <w:t xml:space="preserve"> ЦПМД», відповідно до бюджетних призначень.</w:t>
      </w:r>
    </w:p>
    <w:p w:rsidR="00ED68BA" w:rsidRPr="00F062E3" w:rsidRDefault="00ED68BA" w:rsidP="00ED68BA">
      <w:pPr>
        <w:ind w:firstLine="708"/>
        <w:jc w:val="both"/>
        <w:rPr>
          <w:color w:val="000000" w:themeColor="text1"/>
          <w:sz w:val="28"/>
          <w:szCs w:val="28"/>
        </w:rPr>
      </w:pPr>
      <w:r w:rsidRPr="00F062E3">
        <w:rPr>
          <w:color w:val="000000" w:themeColor="text1"/>
          <w:sz w:val="28"/>
          <w:szCs w:val="28"/>
          <w:lang w:val="uk-UA"/>
        </w:rPr>
        <w:t>Допомога виплачується згідно розпорядження селищного голови.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r w:rsidRPr="00893C84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 w:rsidRPr="00893C8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Заява</w:t>
      </w:r>
      <w:proofErr w:type="spellEnd"/>
      <w:r>
        <w:rPr>
          <w:sz w:val="28"/>
          <w:szCs w:val="28"/>
          <w:lang w:val="uk-UA"/>
        </w:rPr>
        <w:t xml:space="preserve"> особи, яка </w:t>
      </w:r>
      <w:proofErr w:type="gramStart"/>
      <w:r>
        <w:rPr>
          <w:sz w:val="28"/>
          <w:szCs w:val="28"/>
          <w:lang w:val="uk-UA"/>
        </w:rPr>
        <w:t>хвор</w:t>
      </w:r>
      <w:proofErr w:type="gramEnd"/>
      <w:r>
        <w:rPr>
          <w:sz w:val="28"/>
          <w:szCs w:val="28"/>
          <w:lang w:val="uk-UA"/>
        </w:rPr>
        <w:t>іє на хворобу «</w:t>
      </w:r>
      <w:r w:rsidRPr="006219FD">
        <w:rPr>
          <w:sz w:val="28"/>
          <w:szCs w:val="28"/>
          <w:lang w:val="uk-UA"/>
        </w:rPr>
        <w:t>нецукровий діабет</w:t>
      </w:r>
      <w:r>
        <w:rPr>
          <w:sz w:val="28"/>
          <w:szCs w:val="28"/>
          <w:lang w:val="uk-UA"/>
        </w:rPr>
        <w:t>».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паспорт</w:t>
      </w:r>
      <w:r>
        <w:rPr>
          <w:sz w:val="28"/>
          <w:szCs w:val="28"/>
          <w:lang w:val="uk-UA"/>
        </w:rPr>
        <w:t>а</w:t>
      </w:r>
      <w:r w:rsidRPr="00893C84">
        <w:rPr>
          <w:sz w:val="28"/>
          <w:szCs w:val="28"/>
        </w:rPr>
        <w:t xml:space="preserve"> 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заяву</w:t>
      </w:r>
      <w:proofErr w:type="spellEnd"/>
      <w:r w:rsidRPr="00893C84">
        <w:rPr>
          <w:sz w:val="28"/>
          <w:szCs w:val="28"/>
        </w:rPr>
        <w:t>.</w:t>
      </w: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Копі</w:t>
      </w:r>
      <w:proofErr w:type="gramStart"/>
      <w:r w:rsidRPr="00893C84"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дов</w:t>
      </w:r>
      <w:proofErr w:type="gramEnd"/>
      <w:r w:rsidRPr="00893C84">
        <w:rPr>
          <w:sz w:val="28"/>
          <w:szCs w:val="28"/>
        </w:rPr>
        <w:t>ідки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ідентифікаційного</w:t>
      </w:r>
      <w:proofErr w:type="spellEnd"/>
      <w:r w:rsidRPr="00893C84">
        <w:rPr>
          <w:sz w:val="28"/>
          <w:szCs w:val="28"/>
        </w:rPr>
        <w:t xml:space="preserve"> номера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>.</w:t>
      </w:r>
    </w:p>
    <w:p w:rsidR="00ED68BA" w:rsidRPr="00FA3913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FA3913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Банківські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реквізити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особовий</w:t>
      </w:r>
      <w:r>
        <w:rPr>
          <w:sz w:val="28"/>
          <w:szCs w:val="28"/>
          <w:lang w:val="uk-UA"/>
        </w:rPr>
        <w:t xml:space="preserve"> </w:t>
      </w:r>
      <w:r w:rsidRPr="00FA3913">
        <w:rPr>
          <w:sz w:val="28"/>
          <w:szCs w:val="28"/>
          <w:lang w:val="uk-UA"/>
        </w:rPr>
        <w:t>рахунок</w:t>
      </w:r>
      <w:r w:rsidRPr="00893C84">
        <w:rPr>
          <w:sz w:val="28"/>
          <w:szCs w:val="28"/>
          <w:lang w:val="uk-UA"/>
        </w:rPr>
        <w:t xml:space="preserve"> заявника</w:t>
      </w:r>
      <w:r w:rsidRPr="00FA3913">
        <w:rPr>
          <w:sz w:val="28"/>
          <w:szCs w:val="28"/>
          <w:lang w:val="uk-UA"/>
        </w:rPr>
        <w:t>.</w:t>
      </w:r>
    </w:p>
    <w:p w:rsidR="00ED68BA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Заключення від сімейного лікаря про діагноз захворювання на заявника-особу, яка хворіє на хворобу «</w:t>
      </w:r>
      <w:r w:rsidRPr="006219FD">
        <w:rPr>
          <w:sz w:val="28"/>
          <w:szCs w:val="28"/>
          <w:lang w:val="uk-UA"/>
        </w:rPr>
        <w:t>нецукровий діабет</w:t>
      </w:r>
      <w:r>
        <w:rPr>
          <w:sz w:val="28"/>
          <w:szCs w:val="28"/>
          <w:lang w:val="uk-UA"/>
        </w:rPr>
        <w:t>».</w:t>
      </w:r>
    </w:p>
    <w:p w:rsidR="00ED68BA" w:rsidRDefault="00ED68BA" w:rsidP="00ED68BA">
      <w:pPr>
        <w:rPr>
          <w:sz w:val="24"/>
          <w:szCs w:val="24"/>
          <w:lang w:val="uk-UA"/>
        </w:rPr>
      </w:pPr>
    </w:p>
    <w:p w:rsidR="00ED68BA" w:rsidRDefault="00ED68BA" w:rsidP="00ED68BA">
      <w:pPr>
        <w:rPr>
          <w:sz w:val="24"/>
          <w:szCs w:val="24"/>
          <w:lang w:val="uk-UA"/>
        </w:rPr>
      </w:pPr>
    </w:p>
    <w:p w:rsidR="00ED68BA" w:rsidRDefault="00ED68BA" w:rsidP="00ED68BA">
      <w:pPr>
        <w:rPr>
          <w:sz w:val="24"/>
          <w:szCs w:val="24"/>
          <w:lang w:val="uk-UA"/>
        </w:rPr>
      </w:pPr>
    </w:p>
    <w:p w:rsidR="00ED68BA" w:rsidRDefault="00ED68BA" w:rsidP="00ED68BA">
      <w:pPr>
        <w:rPr>
          <w:sz w:val="24"/>
          <w:szCs w:val="24"/>
          <w:lang w:val="uk-UA"/>
        </w:rPr>
      </w:pPr>
    </w:p>
    <w:p w:rsidR="00ED68BA" w:rsidRPr="00454BF6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 xml:space="preserve">Додаток до </w:t>
      </w:r>
      <w:r>
        <w:rPr>
          <w:sz w:val="28"/>
          <w:szCs w:val="28"/>
          <w:lang w:val="uk-UA"/>
        </w:rPr>
        <w:t>пункту 11</w:t>
      </w:r>
    </w:p>
    <w:p w:rsidR="00ED68BA" w:rsidRPr="00893C84" w:rsidRDefault="00ED68BA" w:rsidP="00ED68BA">
      <w:pPr>
        <w:tabs>
          <w:tab w:val="right" w:pos="9639"/>
        </w:tabs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 w:rsidRPr="00893C84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ab/>
      </w:r>
    </w:p>
    <w:p w:rsidR="00ED68BA" w:rsidRDefault="00ED68BA" w:rsidP="00ED68BA">
      <w:pPr>
        <w:ind w:left="567" w:firstLine="851"/>
        <w:jc w:val="both"/>
        <w:rPr>
          <w:sz w:val="28"/>
          <w:szCs w:val="28"/>
          <w:lang w:val="uk-UA"/>
        </w:rPr>
      </w:pPr>
    </w:p>
    <w:p w:rsidR="00ED68BA" w:rsidRDefault="00ED68BA" w:rsidP="00ED68BA">
      <w:pPr>
        <w:jc w:val="right"/>
        <w:rPr>
          <w:sz w:val="28"/>
          <w:szCs w:val="28"/>
          <w:lang w:val="uk-UA"/>
        </w:rPr>
      </w:pPr>
    </w:p>
    <w:p w:rsidR="00ED68BA" w:rsidRPr="006219FD" w:rsidRDefault="00ED68BA" w:rsidP="00ED68BA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>П</w:t>
      </w:r>
      <w:r w:rsidRPr="004F09FB">
        <w:rPr>
          <w:sz w:val="28"/>
          <w:szCs w:val="28"/>
          <w:lang w:val="uk-UA"/>
        </w:rPr>
        <w:t>о</w:t>
      </w:r>
      <w:r w:rsidRPr="006219FD">
        <w:rPr>
          <w:sz w:val="28"/>
          <w:szCs w:val="28"/>
          <w:lang w:val="uk-UA"/>
        </w:rPr>
        <w:t>рядок використання коштів</w:t>
      </w:r>
    </w:p>
    <w:p w:rsidR="00ED68BA" w:rsidRDefault="00ED68BA" w:rsidP="00ED68BA">
      <w:pPr>
        <w:jc w:val="center"/>
        <w:rPr>
          <w:sz w:val="28"/>
          <w:szCs w:val="28"/>
          <w:lang w:val="uk-UA"/>
        </w:rPr>
      </w:pPr>
      <w:r w:rsidRPr="006219FD">
        <w:rPr>
          <w:sz w:val="28"/>
          <w:szCs w:val="28"/>
          <w:lang w:val="uk-UA"/>
        </w:rPr>
        <w:t xml:space="preserve">для надання </w:t>
      </w:r>
      <w:r>
        <w:rPr>
          <w:sz w:val="28"/>
          <w:szCs w:val="28"/>
          <w:lang w:val="uk-UA"/>
        </w:rPr>
        <w:t xml:space="preserve">матеріальної членам сімей </w:t>
      </w:r>
      <w:r w:rsidRPr="00690605">
        <w:rPr>
          <w:sz w:val="28"/>
          <w:szCs w:val="28"/>
          <w:lang w:val="uk-UA"/>
        </w:rPr>
        <w:t>за</w:t>
      </w:r>
      <w:r>
        <w:rPr>
          <w:sz w:val="28"/>
          <w:szCs w:val="28"/>
          <w:lang w:val="uk-UA"/>
        </w:rPr>
        <w:t>гиблих (померлих) військовослуж</w:t>
      </w:r>
      <w:r w:rsidRPr="00690605">
        <w:rPr>
          <w:sz w:val="28"/>
          <w:szCs w:val="28"/>
          <w:lang w:val="uk-UA"/>
        </w:rPr>
        <w:t xml:space="preserve">бовців, які брали участь в ООС у східних областях України та відбитті військової агресії Російської Федерації проти України </w:t>
      </w:r>
    </w:p>
    <w:p w:rsidR="00ED68BA" w:rsidRDefault="00ED68BA" w:rsidP="00ED68BA">
      <w:pPr>
        <w:ind w:firstLine="709"/>
        <w:jc w:val="both"/>
        <w:rPr>
          <w:sz w:val="28"/>
          <w:szCs w:val="28"/>
          <w:lang w:val="uk-UA"/>
        </w:rPr>
      </w:pPr>
    </w:p>
    <w:p w:rsidR="00ED68BA" w:rsidRPr="004F09FB" w:rsidRDefault="00ED68BA" w:rsidP="00ED68BA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4F09FB">
        <w:rPr>
          <w:color w:val="000000" w:themeColor="text1"/>
          <w:sz w:val="28"/>
          <w:szCs w:val="28"/>
          <w:lang w:val="uk-UA"/>
        </w:rPr>
        <w:t>Матеріальна допомога є одноразовою, безповоротною, адресною грошовою допомогою, що надається за рахунок коштів селищного бюджету.</w:t>
      </w:r>
    </w:p>
    <w:p w:rsidR="00ED68BA" w:rsidRDefault="00ED68BA" w:rsidP="00ED68BA">
      <w:pPr>
        <w:ind w:firstLine="709"/>
        <w:jc w:val="both"/>
        <w:rPr>
          <w:rStyle w:val="fontstyle01"/>
          <w:lang w:val="uk-UA"/>
        </w:rPr>
      </w:pPr>
      <w:r w:rsidRPr="004F09FB">
        <w:rPr>
          <w:color w:val="000000" w:themeColor="text1"/>
          <w:sz w:val="28"/>
          <w:szCs w:val="28"/>
          <w:lang w:val="uk-UA"/>
        </w:rPr>
        <w:t>2. Матеріальна допомога</w:t>
      </w:r>
      <w:r>
        <w:rPr>
          <w:color w:val="000000" w:themeColor="text1"/>
          <w:sz w:val="28"/>
          <w:szCs w:val="28"/>
          <w:lang w:val="uk-UA"/>
        </w:rPr>
        <w:t xml:space="preserve"> виплачується сім’ям </w:t>
      </w:r>
      <w:r w:rsidRPr="004F09FB">
        <w:rPr>
          <w:rStyle w:val="fontstyle01"/>
          <w:lang w:val="uk-UA"/>
        </w:rPr>
        <w:t>загиблих (померлих) військовослужбовців</w:t>
      </w:r>
      <w:r>
        <w:rPr>
          <w:rStyle w:val="fontstyle01"/>
          <w:lang w:val="uk-UA"/>
        </w:rPr>
        <w:t xml:space="preserve">, які брали участь в операції Об’єднаних сил на сході України та </w:t>
      </w:r>
      <w:r w:rsidRPr="004F09FB">
        <w:rPr>
          <w:rStyle w:val="fontstyle01"/>
          <w:lang w:val="uk-UA"/>
        </w:rPr>
        <w:t>відбитті військової агресії Російської Федерації проти України</w:t>
      </w:r>
      <w:r>
        <w:rPr>
          <w:rStyle w:val="fontstyle01"/>
          <w:lang w:val="uk-UA"/>
        </w:rPr>
        <w:t>, в межах бюджетних призначень.</w:t>
      </w:r>
    </w:p>
    <w:p w:rsidR="00ED68BA" w:rsidRDefault="00ED68BA" w:rsidP="00ED68BA">
      <w:pPr>
        <w:ind w:firstLine="709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 xml:space="preserve">3. До членів сім’ї загиблих (померлих) </w:t>
      </w:r>
      <w:r w:rsidRPr="004F09FB">
        <w:rPr>
          <w:rStyle w:val="fontstyle01"/>
          <w:lang w:val="uk-UA"/>
        </w:rPr>
        <w:t>військовослужбовців</w:t>
      </w:r>
      <w:r>
        <w:rPr>
          <w:rStyle w:val="fontstyle01"/>
          <w:lang w:val="uk-UA"/>
        </w:rPr>
        <w:t xml:space="preserve">, які брали участь в операції Об’єднаних сил на сході України та </w:t>
      </w:r>
      <w:r w:rsidRPr="004F09FB">
        <w:rPr>
          <w:rStyle w:val="fontstyle01"/>
          <w:lang w:val="uk-UA"/>
        </w:rPr>
        <w:t>відбитті військової агресії Російської Федерації проти України</w:t>
      </w:r>
      <w:r>
        <w:rPr>
          <w:rStyle w:val="fontstyle01"/>
          <w:lang w:val="uk-UA"/>
        </w:rPr>
        <w:t xml:space="preserve">, належать </w:t>
      </w:r>
      <w:r w:rsidRPr="004F09FB">
        <w:rPr>
          <w:rStyle w:val="fontstyle01"/>
          <w:lang w:val="uk-UA"/>
        </w:rPr>
        <w:t>дружина (чоловік), діти та батьки</w:t>
      </w:r>
      <w:r>
        <w:rPr>
          <w:rStyle w:val="fontstyle01"/>
          <w:lang w:val="uk-UA"/>
        </w:rPr>
        <w:t xml:space="preserve"> </w:t>
      </w:r>
      <w:r w:rsidRPr="004F09FB">
        <w:rPr>
          <w:rStyle w:val="fontstyle01"/>
          <w:lang w:val="uk-UA"/>
        </w:rPr>
        <w:t xml:space="preserve">(далі </w:t>
      </w:r>
      <w:r>
        <w:rPr>
          <w:rStyle w:val="fontstyle01"/>
          <w:lang w:val="uk-UA"/>
        </w:rPr>
        <w:t>- уповноважений представник сім’ї) або особа, яка здійснила поховання</w:t>
      </w:r>
    </w:p>
    <w:p w:rsidR="00ED68BA" w:rsidRDefault="00ED68BA" w:rsidP="00ED68B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rStyle w:val="fontstyle01"/>
          <w:lang w:val="uk-UA"/>
        </w:rPr>
        <w:t xml:space="preserve">4. Матеріальна </w:t>
      </w:r>
      <w:r>
        <w:rPr>
          <w:color w:val="000000" w:themeColor="text1"/>
          <w:sz w:val="28"/>
          <w:szCs w:val="28"/>
          <w:lang w:val="uk-UA"/>
        </w:rPr>
        <w:t>д</w:t>
      </w:r>
      <w:r w:rsidRPr="00F062E3">
        <w:rPr>
          <w:color w:val="000000" w:themeColor="text1"/>
          <w:sz w:val="28"/>
          <w:szCs w:val="28"/>
          <w:lang w:val="uk-UA"/>
        </w:rPr>
        <w:t>опомога виплачується згідно розпорядження селищного голови.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5. </w:t>
      </w: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r w:rsidRPr="00893C84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ED68BA" w:rsidRDefault="00ED68BA" w:rsidP="00ED68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</w:t>
      </w:r>
      <w:proofErr w:type="spellStart"/>
      <w:r w:rsidRPr="00893C84">
        <w:rPr>
          <w:sz w:val="28"/>
          <w:szCs w:val="28"/>
        </w:rPr>
        <w:t>аява</w:t>
      </w:r>
      <w:proofErr w:type="spellEnd"/>
      <w:r>
        <w:rPr>
          <w:sz w:val="28"/>
          <w:szCs w:val="28"/>
          <w:lang w:val="uk-UA"/>
        </w:rPr>
        <w:t xml:space="preserve"> уповноваженого представника сім’ї; </w:t>
      </w:r>
    </w:p>
    <w:p w:rsidR="00ED68BA" w:rsidRDefault="00ED68BA" w:rsidP="00ED68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Pr="009D7180">
        <w:rPr>
          <w:sz w:val="28"/>
          <w:szCs w:val="28"/>
          <w:lang w:val="uk-UA"/>
        </w:rPr>
        <w:t xml:space="preserve">опія </w:t>
      </w:r>
      <w:r>
        <w:rPr>
          <w:sz w:val="28"/>
          <w:szCs w:val="28"/>
          <w:lang w:val="uk-UA"/>
        </w:rPr>
        <w:t>паспорта особи, яка подає заяву;</w:t>
      </w:r>
    </w:p>
    <w:p w:rsidR="00ED68BA" w:rsidRDefault="00ED68BA" w:rsidP="00ED68B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</w:t>
      </w:r>
      <w:r w:rsidRPr="009D7180">
        <w:rPr>
          <w:sz w:val="28"/>
          <w:szCs w:val="28"/>
          <w:lang w:val="uk-UA"/>
        </w:rPr>
        <w:t>опія довідки про присвоєння ідентифікаційног</w:t>
      </w:r>
      <w:r>
        <w:rPr>
          <w:sz w:val="28"/>
          <w:szCs w:val="28"/>
          <w:lang w:val="uk-UA"/>
        </w:rPr>
        <w:t>о номера особи, яка подає заяву;</w:t>
      </w:r>
    </w:p>
    <w:p w:rsidR="00ED68BA" w:rsidRDefault="00ED68BA" w:rsidP="00ED68BA">
      <w:pPr>
        <w:ind w:firstLine="567"/>
        <w:jc w:val="both"/>
        <w:rPr>
          <w:rStyle w:val="fontstyle01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rStyle w:val="fontstyle01"/>
        </w:rPr>
        <w:t>копія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свідоцтва</w:t>
      </w:r>
      <w:proofErr w:type="spellEnd"/>
      <w:r>
        <w:rPr>
          <w:rStyle w:val="fontstyle01"/>
        </w:rPr>
        <w:t xml:space="preserve"> про смерть</w:t>
      </w:r>
      <w:r>
        <w:rPr>
          <w:rStyle w:val="fontstyle01"/>
          <w:lang w:val="uk-UA"/>
        </w:rPr>
        <w:t>;</w:t>
      </w:r>
    </w:p>
    <w:p w:rsidR="00ED68BA" w:rsidRDefault="00ED68BA" w:rsidP="00ED68BA">
      <w:pPr>
        <w:ind w:firstLine="567"/>
        <w:jc w:val="both"/>
        <w:rPr>
          <w:rStyle w:val="fontstyle01"/>
          <w:lang w:val="uk-UA"/>
        </w:rPr>
      </w:pPr>
      <w:r>
        <w:rPr>
          <w:rStyle w:val="fontstyle01"/>
          <w:lang w:val="uk-UA"/>
        </w:rPr>
        <w:t>- б</w:t>
      </w:r>
      <w:r w:rsidRPr="009D7180">
        <w:rPr>
          <w:rStyle w:val="fontstyle01"/>
          <w:lang w:val="uk-UA"/>
        </w:rPr>
        <w:t>анківські реквізити або особовий рахунок заявника.</w:t>
      </w:r>
    </w:p>
    <w:p w:rsidR="00ED68BA" w:rsidRPr="009D7180" w:rsidRDefault="00ED68BA" w:rsidP="00ED68BA">
      <w:pPr>
        <w:ind w:firstLine="567"/>
        <w:jc w:val="both"/>
        <w:rPr>
          <w:sz w:val="28"/>
          <w:szCs w:val="28"/>
          <w:lang w:val="uk-UA"/>
        </w:rPr>
      </w:pPr>
    </w:p>
    <w:p w:rsidR="00ED68BA" w:rsidRDefault="00ED68BA" w:rsidP="00ED68BA">
      <w:pPr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ind w:left="5954"/>
        <w:rPr>
          <w:sz w:val="28"/>
          <w:szCs w:val="28"/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ind w:firstLine="6663"/>
        <w:rPr>
          <w:sz w:val="28"/>
          <w:szCs w:val="28"/>
          <w:lang w:val="uk-UA"/>
        </w:rPr>
      </w:pPr>
      <w:r w:rsidRPr="00893C84">
        <w:rPr>
          <w:sz w:val="28"/>
          <w:szCs w:val="28"/>
          <w:lang w:val="uk-UA"/>
        </w:rPr>
        <w:t xml:space="preserve">Додаток до </w:t>
      </w:r>
      <w:r>
        <w:rPr>
          <w:sz w:val="28"/>
          <w:szCs w:val="28"/>
          <w:lang w:val="uk-UA"/>
        </w:rPr>
        <w:t>пункту12</w:t>
      </w:r>
    </w:p>
    <w:p w:rsidR="00ED68BA" w:rsidRPr="00893C84" w:rsidRDefault="00ED68BA" w:rsidP="00ED68BA">
      <w:pPr>
        <w:ind w:firstLine="666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розділу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  <w:lang w:val="uk-UA"/>
        </w:rPr>
        <w:t>Програми</w:t>
      </w:r>
    </w:p>
    <w:p w:rsidR="00ED68BA" w:rsidRDefault="00ED68BA" w:rsidP="00ED68BA">
      <w:pPr>
        <w:jc w:val="right"/>
        <w:rPr>
          <w:sz w:val="28"/>
          <w:szCs w:val="28"/>
          <w:lang w:val="uk-UA"/>
        </w:rPr>
      </w:pPr>
    </w:p>
    <w:p w:rsidR="00ED68BA" w:rsidRPr="006A0D76" w:rsidRDefault="00ED68BA" w:rsidP="00ED68BA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>П</w:t>
      </w:r>
      <w:r w:rsidRPr="006A0D76">
        <w:rPr>
          <w:sz w:val="28"/>
          <w:szCs w:val="28"/>
        </w:rPr>
        <w:t>о</w:t>
      </w:r>
      <w:r w:rsidRPr="006A0D76">
        <w:rPr>
          <w:sz w:val="28"/>
          <w:szCs w:val="28"/>
          <w:lang w:val="uk-UA"/>
        </w:rPr>
        <w:t>рядок використання коштів</w:t>
      </w:r>
    </w:p>
    <w:p w:rsidR="00ED68BA" w:rsidRDefault="00ED68BA" w:rsidP="00ED68BA">
      <w:pPr>
        <w:jc w:val="center"/>
        <w:rPr>
          <w:sz w:val="28"/>
          <w:szCs w:val="28"/>
          <w:lang w:val="uk-UA"/>
        </w:rPr>
      </w:pPr>
      <w:r w:rsidRPr="006A0D76">
        <w:rPr>
          <w:sz w:val="28"/>
          <w:szCs w:val="28"/>
          <w:lang w:val="uk-UA"/>
        </w:rPr>
        <w:t xml:space="preserve">для надання </w:t>
      </w:r>
      <w:r>
        <w:rPr>
          <w:sz w:val="28"/>
          <w:szCs w:val="28"/>
          <w:lang w:val="uk-UA"/>
        </w:rPr>
        <w:t xml:space="preserve">матеріальної допомоги членам ДФТГ № 1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</w:t>
      </w:r>
    </w:p>
    <w:p w:rsidR="00ED68BA" w:rsidRPr="006A0D76" w:rsidRDefault="00ED68BA" w:rsidP="00ED68BA">
      <w:pPr>
        <w:jc w:val="center"/>
        <w:rPr>
          <w:sz w:val="28"/>
          <w:szCs w:val="28"/>
          <w:lang w:val="uk-UA"/>
        </w:rPr>
      </w:pPr>
    </w:p>
    <w:p w:rsidR="00ED68BA" w:rsidRPr="001B6EC3" w:rsidRDefault="00ED68BA" w:rsidP="00ED68BA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/>
        </w:rPr>
        <w:t xml:space="preserve">Матеріальна допомога членам </w:t>
      </w:r>
      <w:r w:rsidRPr="00D52F46">
        <w:rPr>
          <w:rFonts w:eastAsia="Times New Roman"/>
          <w:sz w:val="28"/>
          <w:szCs w:val="28"/>
          <w:lang w:val="uk-UA"/>
        </w:rPr>
        <w:t xml:space="preserve">ДФТГ № 1 </w:t>
      </w:r>
      <w:proofErr w:type="spellStart"/>
      <w:r w:rsidRPr="00D52F46"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 w:rsidRPr="00D52F46">
        <w:rPr>
          <w:rFonts w:eastAsia="Times New Roman"/>
          <w:sz w:val="28"/>
          <w:szCs w:val="28"/>
          <w:lang w:val="uk-UA"/>
        </w:rPr>
        <w:t xml:space="preserve"> територіальної громади</w:t>
      </w:r>
      <w:r>
        <w:rPr>
          <w:rFonts w:eastAsia="Times New Roman"/>
          <w:sz w:val="28"/>
          <w:szCs w:val="28"/>
          <w:lang w:val="uk-UA"/>
        </w:rPr>
        <w:t xml:space="preserve"> виплачується один раз на рік в сумі 4000 (чотири тисячі) гривень на одного члена добровольчого формування.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proofErr w:type="spellStart"/>
      <w:proofErr w:type="gramStart"/>
      <w:r w:rsidRPr="00893C84">
        <w:rPr>
          <w:sz w:val="28"/>
          <w:szCs w:val="28"/>
        </w:rPr>
        <w:t>Р</w:t>
      </w:r>
      <w:proofErr w:type="gramEnd"/>
      <w:r w:rsidRPr="00893C84">
        <w:rPr>
          <w:sz w:val="28"/>
          <w:szCs w:val="28"/>
        </w:rPr>
        <w:t>ішення</w:t>
      </w:r>
      <w:proofErr w:type="spellEnd"/>
      <w:r w:rsidRPr="00893C84">
        <w:rPr>
          <w:sz w:val="28"/>
          <w:szCs w:val="28"/>
        </w:rPr>
        <w:t xml:space="preserve"> про </w:t>
      </w:r>
      <w:r>
        <w:rPr>
          <w:sz w:val="28"/>
          <w:szCs w:val="28"/>
          <w:lang w:val="uk-UA"/>
        </w:rPr>
        <w:t xml:space="preserve">виплату матеріальної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>
        <w:rPr>
          <w:sz w:val="28"/>
          <w:szCs w:val="28"/>
          <w:lang w:val="uk-UA"/>
        </w:rPr>
        <w:t xml:space="preserve"> приймається згідно розпорядження селищного голови.</w:t>
      </w:r>
    </w:p>
    <w:p w:rsidR="00ED68BA" w:rsidRPr="00893C84" w:rsidRDefault="00ED68BA" w:rsidP="00ED68BA">
      <w:pPr>
        <w:ind w:firstLine="708"/>
        <w:jc w:val="both"/>
        <w:rPr>
          <w:sz w:val="28"/>
          <w:szCs w:val="28"/>
        </w:rPr>
      </w:pPr>
      <w:r w:rsidRPr="00893C84">
        <w:rPr>
          <w:sz w:val="28"/>
          <w:szCs w:val="28"/>
        </w:rPr>
        <w:t xml:space="preserve">Для </w:t>
      </w:r>
      <w:proofErr w:type="spellStart"/>
      <w:r w:rsidRPr="00893C84">
        <w:rPr>
          <w:sz w:val="28"/>
          <w:szCs w:val="28"/>
        </w:rPr>
        <w:t>отримання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зазначено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допомоги</w:t>
      </w:r>
      <w:proofErr w:type="spellEnd"/>
      <w:r w:rsidRPr="00893C84">
        <w:rPr>
          <w:sz w:val="28"/>
          <w:szCs w:val="28"/>
        </w:rPr>
        <w:t xml:space="preserve"> до </w:t>
      </w:r>
      <w:proofErr w:type="spellStart"/>
      <w:r w:rsidRPr="00893C84">
        <w:rPr>
          <w:sz w:val="28"/>
          <w:szCs w:val="28"/>
        </w:rPr>
        <w:t>виконкому</w:t>
      </w:r>
      <w:proofErr w:type="spellEnd"/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  <w:lang w:val="uk-UA"/>
        </w:rPr>
        <w:t>селищної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ради </w:t>
      </w:r>
      <w:proofErr w:type="spellStart"/>
      <w:r>
        <w:rPr>
          <w:sz w:val="28"/>
          <w:szCs w:val="28"/>
        </w:rPr>
        <w:t>надаються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документи</w:t>
      </w:r>
      <w:proofErr w:type="spellEnd"/>
      <w:r w:rsidRPr="00893C84">
        <w:rPr>
          <w:sz w:val="28"/>
          <w:szCs w:val="28"/>
        </w:rPr>
        <w:t>: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 w:rsidRPr="00893C84">
        <w:rPr>
          <w:sz w:val="28"/>
          <w:szCs w:val="28"/>
        </w:rPr>
        <w:t>1.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Заява</w:t>
      </w:r>
      <w:proofErr w:type="spellEnd"/>
      <w:r>
        <w:rPr>
          <w:sz w:val="28"/>
          <w:szCs w:val="28"/>
          <w:lang w:val="uk-UA"/>
        </w:rPr>
        <w:t xml:space="preserve"> особи - члена ДФТГ.</w:t>
      </w:r>
    </w:p>
    <w:p w:rsidR="00ED68BA" w:rsidRPr="00893C84" w:rsidRDefault="00ED68BA" w:rsidP="00ED68B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Копія</w:t>
      </w:r>
      <w:proofErr w:type="spellEnd"/>
      <w:r>
        <w:rPr>
          <w:sz w:val="28"/>
          <w:szCs w:val="28"/>
        </w:rPr>
        <w:t xml:space="preserve"> паспорт</w:t>
      </w:r>
      <w:r>
        <w:rPr>
          <w:sz w:val="28"/>
          <w:szCs w:val="28"/>
          <w:lang w:val="uk-UA"/>
        </w:rPr>
        <w:t>а</w:t>
      </w:r>
      <w:r w:rsidRPr="00893C84">
        <w:rPr>
          <w:sz w:val="28"/>
          <w:szCs w:val="28"/>
        </w:rPr>
        <w:t xml:space="preserve"> 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заяву</w:t>
      </w:r>
      <w:proofErr w:type="spellEnd"/>
      <w:r w:rsidRPr="00893C84">
        <w:rPr>
          <w:sz w:val="28"/>
          <w:szCs w:val="28"/>
        </w:rPr>
        <w:t>.</w:t>
      </w: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93C84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Копі</w:t>
      </w:r>
      <w:proofErr w:type="gramStart"/>
      <w:r w:rsidRPr="00893C84"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дов</w:t>
      </w:r>
      <w:proofErr w:type="gramEnd"/>
      <w:r w:rsidRPr="00893C84">
        <w:rPr>
          <w:sz w:val="28"/>
          <w:szCs w:val="28"/>
        </w:rPr>
        <w:t>ідки</w:t>
      </w:r>
      <w:proofErr w:type="spellEnd"/>
      <w:r w:rsidRPr="00893C84">
        <w:rPr>
          <w:sz w:val="28"/>
          <w:szCs w:val="28"/>
        </w:rPr>
        <w:t xml:space="preserve"> про </w:t>
      </w:r>
      <w:proofErr w:type="spellStart"/>
      <w:r w:rsidRPr="00893C84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893C84">
        <w:rPr>
          <w:sz w:val="28"/>
          <w:szCs w:val="28"/>
        </w:rPr>
        <w:t>ідентифікаційного</w:t>
      </w:r>
      <w:proofErr w:type="spellEnd"/>
      <w:r w:rsidRPr="00893C84">
        <w:rPr>
          <w:sz w:val="28"/>
          <w:szCs w:val="28"/>
        </w:rPr>
        <w:t xml:space="preserve"> номера</w:t>
      </w:r>
      <w:r>
        <w:rPr>
          <w:sz w:val="28"/>
          <w:szCs w:val="28"/>
          <w:lang w:val="uk-UA"/>
        </w:rPr>
        <w:t xml:space="preserve"> </w:t>
      </w:r>
      <w:r w:rsidRPr="00893C84">
        <w:rPr>
          <w:sz w:val="28"/>
          <w:szCs w:val="28"/>
        </w:rPr>
        <w:t xml:space="preserve">особи, яка </w:t>
      </w:r>
      <w:proofErr w:type="spellStart"/>
      <w:r w:rsidRPr="00893C84">
        <w:rPr>
          <w:sz w:val="28"/>
          <w:szCs w:val="28"/>
        </w:rPr>
        <w:t>подає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заяву</w:t>
      </w:r>
      <w:proofErr w:type="spellEnd"/>
      <w:r>
        <w:rPr>
          <w:sz w:val="28"/>
          <w:szCs w:val="28"/>
        </w:rPr>
        <w:t>.</w:t>
      </w:r>
    </w:p>
    <w:p w:rsidR="00ED68BA" w:rsidRPr="00890101" w:rsidRDefault="00ED68BA" w:rsidP="00ED68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89010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890101">
        <w:rPr>
          <w:sz w:val="28"/>
          <w:szCs w:val="28"/>
          <w:lang w:val="uk-UA"/>
        </w:rPr>
        <w:t>Банківські</w:t>
      </w:r>
      <w:r>
        <w:rPr>
          <w:sz w:val="28"/>
          <w:szCs w:val="28"/>
          <w:lang w:val="uk-UA"/>
        </w:rPr>
        <w:t xml:space="preserve"> </w:t>
      </w:r>
      <w:r w:rsidRPr="00890101">
        <w:rPr>
          <w:sz w:val="28"/>
          <w:szCs w:val="28"/>
          <w:lang w:val="uk-UA"/>
        </w:rPr>
        <w:t>реквізити</w:t>
      </w:r>
      <w:r>
        <w:rPr>
          <w:sz w:val="28"/>
          <w:szCs w:val="28"/>
          <w:lang w:val="uk-UA"/>
        </w:rPr>
        <w:t xml:space="preserve"> </w:t>
      </w:r>
      <w:r w:rsidRPr="00890101">
        <w:rPr>
          <w:sz w:val="28"/>
          <w:szCs w:val="28"/>
          <w:lang w:val="uk-UA"/>
        </w:rPr>
        <w:t>або</w:t>
      </w:r>
      <w:r>
        <w:rPr>
          <w:sz w:val="28"/>
          <w:szCs w:val="28"/>
          <w:lang w:val="uk-UA"/>
        </w:rPr>
        <w:t xml:space="preserve"> </w:t>
      </w:r>
      <w:r w:rsidRPr="00890101">
        <w:rPr>
          <w:sz w:val="28"/>
          <w:szCs w:val="28"/>
          <w:lang w:val="uk-UA"/>
        </w:rPr>
        <w:t>особовий</w:t>
      </w:r>
      <w:r>
        <w:rPr>
          <w:sz w:val="28"/>
          <w:szCs w:val="28"/>
          <w:lang w:val="uk-UA"/>
        </w:rPr>
        <w:t xml:space="preserve"> </w:t>
      </w:r>
      <w:r w:rsidRPr="00890101">
        <w:rPr>
          <w:sz w:val="28"/>
          <w:szCs w:val="28"/>
          <w:lang w:val="uk-UA"/>
        </w:rPr>
        <w:t>рахунок</w:t>
      </w:r>
      <w:r w:rsidRPr="00893C84">
        <w:rPr>
          <w:sz w:val="28"/>
          <w:szCs w:val="28"/>
          <w:lang w:val="uk-UA"/>
        </w:rPr>
        <w:t xml:space="preserve"> заявника</w:t>
      </w:r>
      <w:r w:rsidRPr="00890101">
        <w:rPr>
          <w:sz w:val="28"/>
          <w:szCs w:val="28"/>
          <w:lang w:val="uk-UA"/>
        </w:rPr>
        <w:t>.</w:t>
      </w:r>
    </w:p>
    <w:p w:rsidR="00ED68BA" w:rsidRDefault="00ED68BA" w:rsidP="00ED68BA">
      <w:pPr>
        <w:jc w:val="both"/>
        <w:rPr>
          <w:rFonts w:eastAsia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Копія першої та останньої сторінок контракту члена </w:t>
      </w:r>
      <w:r>
        <w:rPr>
          <w:rFonts w:eastAsia="Times New Roman"/>
          <w:sz w:val="28"/>
          <w:szCs w:val="28"/>
          <w:lang w:val="uk-UA"/>
        </w:rPr>
        <w:t>ДФТГ №</w:t>
      </w:r>
      <w:r w:rsidRPr="00D52F46">
        <w:rPr>
          <w:rFonts w:eastAsia="Times New Roman"/>
          <w:sz w:val="28"/>
          <w:szCs w:val="28"/>
          <w:lang w:val="uk-UA"/>
        </w:rPr>
        <w:t xml:space="preserve">1 </w:t>
      </w:r>
      <w:proofErr w:type="spellStart"/>
      <w:r w:rsidRPr="00D52F46">
        <w:rPr>
          <w:rFonts w:eastAsia="Times New Roman"/>
          <w:sz w:val="28"/>
          <w:szCs w:val="28"/>
          <w:lang w:val="uk-UA"/>
        </w:rPr>
        <w:t>Старовижівської</w:t>
      </w:r>
      <w:proofErr w:type="spellEnd"/>
      <w:r w:rsidRPr="00D52F46">
        <w:rPr>
          <w:rFonts w:eastAsia="Times New Roman"/>
          <w:sz w:val="28"/>
          <w:szCs w:val="28"/>
          <w:lang w:val="uk-UA"/>
        </w:rPr>
        <w:t xml:space="preserve"> територіальної</w:t>
      </w:r>
      <w:r>
        <w:rPr>
          <w:rFonts w:eastAsia="Times New Roman"/>
          <w:sz w:val="28"/>
          <w:szCs w:val="28"/>
          <w:lang w:val="uk-UA"/>
        </w:rPr>
        <w:t xml:space="preserve"> громади.</w:t>
      </w:r>
    </w:p>
    <w:p w:rsidR="00ED68BA" w:rsidRPr="00E821E8" w:rsidRDefault="00ED68BA" w:rsidP="00ED68BA">
      <w:pPr>
        <w:jc w:val="both"/>
        <w:rPr>
          <w:sz w:val="28"/>
          <w:szCs w:val="28"/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p w:rsidR="00ED68BA" w:rsidRDefault="00ED68BA" w:rsidP="00ED68BA">
      <w:pPr>
        <w:rPr>
          <w:lang w:val="uk-UA"/>
        </w:rPr>
      </w:pPr>
    </w:p>
    <w:sectPr w:rsidR="00ED68BA" w:rsidSect="00ED68BA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370" w:rsidRDefault="000F0370">
      <w:r>
        <w:separator/>
      </w:r>
    </w:p>
  </w:endnote>
  <w:endnote w:type="continuationSeparator" w:id="0">
    <w:p w:rsidR="000F0370" w:rsidRDefault="000F0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370" w:rsidRDefault="000F0370">
      <w:r>
        <w:separator/>
      </w:r>
    </w:p>
  </w:footnote>
  <w:footnote w:type="continuationSeparator" w:id="0">
    <w:p w:rsidR="000F0370" w:rsidRDefault="000F03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3646380"/>
      <w:docPartObj>
        <w:docPartGallery w:val="Page Numbers (Top of Page)"/>
        <w:docPartUnique/>
      </w:docPartObj>
    </w:sdtPr>
    <w:sdtContent>
      <w:p w:rsidR="00ED68BA" w:rsidRDefault="00ED68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D68BA" w:rsidRDefault="00ED68B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1377A9"/>
    <w:multiLevelType w:val="hybridMultilevel"/>
    <w:tmpl w:val="DDB278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E4"/>
    <w:rsid w:val="000F0370"/>
    <w:rsid w:val="001E3F7E"/>
    <w:rsid w:val="00313BCE"/>
    <w:rsid w:val="00336DE4"/>
    <w:rsid w:val="0062732E"/>
    <w:rsid w:val="007336D5"/>
    <w:rsid w:val="00811943"/>
    <w:rsid w:val="009C7896"/>
    <w:rsid w:val="009F1FBE"/>
    <w:rsid w:val="00D07F96"/>
    <w:rsid w:val="00ED68BA"/>
    <w:rsid w:val="00FC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7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F7E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1E3F7E"/>
    <w:rPr>
      <w:lang w:val="ru-RU"/>
    </w:rPr>
  </w:style>
  <w:style w:type="paragraph" w:styleId="a5">
    <w:name w:val="List Paragraph"/>
    <w:basedOn w:val="a"/>
    <w:uiPriority w:val="34"/>
    <w:qFormat/>
    <w:rsid w:val="001E3F7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1E3F7E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8">
    <w:name w:val="a"/>
    <w:basedOn w:val="a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3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E3F7E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fontstyle01">
    <w:name w:val="fontstyle01"/>
    <w:basedOn w:val="a0"/>
    <w:rsid w:val="001E3F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9F1FBE"/>
    <w:pPr>
      <w:autoSpaceDE/>
      <w:autoSpaceDN/>
      <w:spacing w:after="120"/>
    </w:pPr>
    <w:rPr>
      <w:rFonts w:eastAsia="Times New Roman"/>
      <w:sz w:val="24"/>
      <w:szCs w:val="24"/>
      <w:lang w:val="uk-UA" w:eastAsia="uk-UA"/>
    </w:rPr>
  </w:style>
  <w:style w:type="character" w:customStyle="1" w:styleId="aa">
    <w:name w:val="Основний текст Знак"/>
    <w:basedOn w:val="a0"/>
    <w:link w:val="a9"/>
    <w:uiPriority w:val="99"/>
    <w:semiHidden/>
    <w:rsid w:val="009F1FB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1FB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F1FBE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F7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3F7E"/>
    <w:pPr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ій колонтитул Знак"/>
    <w:basedOn w:val="a0"/>
    <w:link w:val="a3"/>
    <w:uiPriority w:val="99"/>
    <w:rsid w:val="001E3F7E"/>
    <w:rPr>
      <w:lang w:val="ru-RU"/>
    </w:rPr>
  </w:style>
  <w:style w:type="paragraph" w:styleId="a5">
    <w:name w:val="List Paragraph"/>
    <w:basedOn w:val="a"/>
    <w:uiPriority w:val="34"/>
    <w:qFormat/>
    <w:rsid w:val="001E3F7E"/>
    <w:pPr>
      <w:autoSpaceDE/>
      <w:autoSpaceDN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6">
    <w:name w:val="Table Grid"/>
    <w:basedOn w:val="a1"/>
    <w:uiPriority w:val="59"/>
    <w:rsid w:val="001E3F7E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50">
    <w:name w:val="a5"/>
    <w:basedOn w:val="a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8">
    <w:name w:val="a"/>
    <w:basedOn w:val="a"/>
    <w:rsid w:val="001E3F7E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E3F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E3F7E"/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fontstyle01">
    <w:name w:val="fontstyle01"/>
    <w:basedOn w:val="a0"/>
    <w:rsid w:val="001E3F7E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9">
    <w:name w:val="Body Text"/>
    <w:basedOn w:val="a"/>
    <w:link w:val="aa"/>
    <w:uiPriority w:val="99"/>
    <w:semiHidden/>
    <w:unhideWhenUsed/>
    <w:rsid w:val="009F1FBE"/>
    <w:pPr>
      <w:autoSpaceDE/>
      <w:autoSpaceDN/>
      <w:spacing w:after="120"/>
    </w:pPr>
    <w:rPr>
      <w:rFonts w:eastAsia="Times New Roman"/>
      <w:sz w:val="24"/>
      <w:szCs w:val="24"/>
      <w:lang w:val="uk-UA" w:eastAsia="uk-UA"/>
    </w:rPr>
  </w:style>
  <w:style w:type="character" w:customStyle="1" w:styleId="aa">
    <w:name w:val="Основний текст Знак"/>
    <w:basedOn w:val="a0"/>
    <w:link w:val="a9"/>
    <w:uiPriority w:val="99"/>
    <w:semiHidden/>
    <w:rsid w:val="009F1FB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b">
    <w:name w:val="Balloon Text"/>
    <w:basedOn w:val="a"/>
    <w:link w:val="ac"/>
    <w:uiPriority w:val="99"/>
    <w:semiHidden/>
    <w:unhideWhenUsed/>
    <w:rsid w:val="009F1FBE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F1FBE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13935</Words>
  <Characters>7943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2023-12-11T08:33:00Z</cp:lastPrinted>
  <dcterms:created xsi:type="dcterms:W3CDTF">2023-11-29T10:49:00Z</dcterms:created>
  <dcterms:modified xsi:type="dcterms:W3CDTF">2023-12-12T09:48:00Z</dcterms:modified>
</cp:coreProperties>
</file>