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74327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1FBEBF3" wp14:editId="58977D0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271" w:rsidRPr="009A5357" w:rsidRDefault="00743271" w:rsidP="008F5B64">
      <w:pPr>
        <w:jc w:val="center"/>
        <w:rPr>
          <w:sz w:val="28"/>
          <w:szCs w:val="28"/>
          <w:lang w:val="uk-UA"/>
        </w:rPr>
      </w:pPr>
    </w:p>
    <w:p w:rsidR="008F5B64" w:rsidRDefault="00743271" w:rsidP="008F5B64">
      <w:pPr>
        <w:pStyle w:val="a4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43271" w:rsidRDefault="00743271" w:rsidP="008F5B64">
      <w:pPr>
        <w:pStyle w:val="a4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43271" w:rsidRDefault="00743271" w:rsidP="008F5B64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43271" w:rsidRDefault="00743271" w:rsidP="00743271">
      <w:pPr>
        <w:pStyle w:val="a4"/>
        <w:jc w:val="center"/>
        <w:rPr>
          <w:sz w:val="28"/>
          <w:szCs w:val="28"/>
          <w:u w:val="single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743271" w:rsidRDefault="00743271" w:rsidP="00743271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43271" w:rsidRPr="00D24112" w:rsidRDefault="00743271" w:rsidP="0074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28 вересня 2023 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1</w:t>
      </w:r>
      <w:r w:rsidR="008F5B64">
        <w:rPr>
          <w:sz w:val="28"/>
          <w:szCs w:val="28"/>
          <w:u w:val="single"/>
          <w:lang w:val="uk-UA"/>
        </w:rPr>
        <w:t>15</w:t>
      </w:r>
    </w:p>
    <w:p w:rsidR="00743271" w:rsidRPr="007403C0" w:rsidRDefault="00743271" w:rsidP="0074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743271" w:rsidRDefault="00743271" w:rsidP="00743271">
      <w:pPr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коригування встановлених</w:t>
      </w:r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тарифів на централізоване </w:t>
      </w:r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водопостачання та централізоване</w:t>
      </w:r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водовідведення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виробничому управлінню</w:t>
      </w:r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житлово-комунального господарства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43271" w:rsidRDefault="00743271" w:rsidP="00743271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743271" w:rsidRDefault="00743271" w:rsidP="00743271">
      <w:pPr>
        <w:pStyle w:val="HTML"/>
        <w:shd w:val="clear" w:color="auto" w:fill="FFFFFF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85694">
        <w:rPr>
          <w:rFonts w:ascii="Times New Roman" w:hAnsi="Times New Roman" w:cs="Times New Roman"/>
          <w:sz w:val="28"/>
          <w:szCs w:val="28"/>
        </w:rPr>
        <w:t xml:space="preserve">Відповідно до підпункту 2 пункту «а» частини 1 статті 28  Закону України «Про місцеве самоврядування в Україні», Закону України «Про житлово-комунальні послуги»,  </w:t>
      </w:r>
      <w:r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від </w:t>
      </w:r>
      <w:r w:rsidR="000837FB">
        <w:rPr>
          <w:rFonts w:ascii="Times New Roman" w:hAnsi="Times New Roman" w:cs="Times New Roman"/>
          <w:sz w:val="28"/>
          <w:szCs w:val="28"/>
        </w:rPr>
        <w:t>01.06.2011 р. №869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E2550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Про забезпечення єдиного підходу до формування тарифів на комунальні послуги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встановлення, затвердженого наказом Міністерства регіонального розвитку, будівництва та житлово-комунального господарства України 12.09.2018 року №239, розглянувши клопотання </w:t>
      </w:r>
      <w:r w:rsidRPr="0028073B">
        <w:rPr>
          <w:rFonts w:ascii="Times New Roman" w:hAnsi="Times New Roman" w:cs="Times New Roman"/>
          <w:sz w:val="28"/>
          <w:szCs w:val="28"/>
        </w:rPr>
        <w:t xml:space="preserve">  начальника </w:t>
      </w:r>
      <w:proofErr w:type="spellStart"/>
      <w:r w:rsidRPr="0028073B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28073B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з доданими документами про</w:t>
      </w:r>
      <w:r>
        <w:rPr>
          <w:rFonts w:ascii="Times New Roman" w:hAnsi="Times New Roman" w:cs="Times New Roman"/>
          <w:sz w:val="28"/>
          <w:szCs w:val="28"/>
        </w:rPr>
        <w:t xml:space="preserve"> коригування тарифів</w:t>
      </w:r>
    </w:p>
    <w:p w:rsidR="00743271" w:rsidRDefault="00743271" w:rsidP="00743271">
      <w:pPr>
        <w:ind w:firstLine="720"/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43271" w:rsidRDefault="00743271" w:rsidP="00743271">
      <w:pPr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Встановити  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житлово-комунального господарства з </w:t>
      </w:r>
      <w:r w:rsidR="000837FB">
        <w:rPr>
          <w:sz w:val="28"/>
          <w:szCs w:val="28"/>
          <w:lang w:val="uk-UA"/>
        </w:rPr>
        <w:t xml:space="preserve">01 листопада </w:t>
      </w:r>
      <w:r>
        <w:rPr>
          <w:sz w:val="28"/>
          <w:szCs w:val="28"/>
          <w:lang w:val="uk-UA"/>
        </w:rPr>
        <w:t xml:space="preserve"> 2023 року по 28 лютого 2024 року включно скориговані  тарифи на послуги централізованого водопостачання для населення та  організацій в розмірі </w:t>
      </w:r>
      <w:r w:rsidRPr="004F01E2">
        <w:rPr>
          <w:sz w:val="28"/>
          <w:lang w:val="uk-UA"/>
        </w:rPr>
        <w:t>20,10</w:t>
      </w:r>
      <w:r>
        <w:rPr>
          <w:sz w:val="28"/>
          <w:lang w:val="uk-UA"/>
        </w:rPr>
        <w:t xml:space="preserve"> ( двадцять гривень 10 копійок)</w:t>
      </w:r>
      <w:r>
        <w:rPr>
          <w:sz w:val="28"/>
          <w:szCs w:val="28"/>
          <w:lang w:val="uk-UA"/>
        </w:rPr>
        <w:t xml:space="preserve"> за 1м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 з ПДВ згідно структури тарифів (додаток 1).</w:t>
      </w: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Встановити  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житлово-комунального господарства з </w:t>
      </w:r>
      <w:r w:rsidR="000837FB">
        <w:rPr>
          <w:sz w:val="28"/>
          <w:szCs w:val="28"/>
          <w:lang w:val="uk-UA"/>
        </w:rPr>
        <w:t xml:space="preserve">01 листопада </w:t>
      </w:r>
      <w:r>
        <w:rPr>
          <w:sz w:val="28"/>
          <w:szCs w:val="28"/>
          <w:lang w:val="uk-UA"/>
        </w:rPr>
        <w:t xml:space="preserve"> 2023 року по 28 лютого 2024 року включно скориговані  тарифи на централізоване водовідведення для населення </w:t>
      </w: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3271" w:rsidRDefault="00743271" w:rsidP="00743271">
      <w:pPr>
        <w:ind w:firstLine="708"/>
        <w:jc w:val="center"/>
        <w:rPr>
          <w:sz w:val="28"/>
          <w:szCs w:val="28"/>
          <w:lang w:val="uk-UA"/>
        </w:rPr>
      </w:pPr>
    </w:p>
    <w:p w:rsidR="00743271" w:rsidRPr="00BB4D97" w:rsidRDefault="00743271" w:rsidP="00743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організацій в розмірі </w:t>
      </w:r>
      <w:r w:rsidRPr="00CF2539">
        <w:rPr>
          <w:sz w:val="28"/>
          <w:szCs w:val="28"/>
          <w:lang w:val="uk-UA"/>
        </w:rPr>
        <w:t>33,59</w:t>
      </w:r>
      <w:r>
        <w:rPr>
          <w:sz w:val="28"/>
          <w:szCs w:val="28"/>
          <w:lang w:val="uk-UA"/>
        </w:rPr>
        <w:t xml:space="preserve"> ( тридцять три гривні 59 копійок) за 1м</w:t>
      </w:r>
      <w:r>
        <w:rPr>
          <w:sz w:val="28"/>
          <w:szCs w:val="28"/>
          <w:vertAlign w:val="superscript"/>
          <w:lang w:val="uk-UA"/>
        </w:rPr>
        <w:t xml:space="preserve">3 </w:t>
      </w:r>
      <w:r>
        <w:rPr>
          <w:sz w:val="28"/>
          <w:szCs w:val="28"/>
          <w:lang w:val="uk-UA"/>
        </w:rPr>
        <w:t xml:space="preserve"> з ПДВ згідно структури тарифів ( додаток 2).</w:t>
      </w: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Відповідно до статті 10 Закону України «Про житлово-комунальні послуги»  начальнику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виробничого управління житлово-комунального господарства у строк, що не перевищує 15 днів з дати прийняття рішення повідомити у встановленому порядку споживачів про зміни тарифів відповідно до цього рішення.</w:t>
      </w: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 Рішення набирає чинності з  </w:t>
      </w:r>
      <w:r w:rsidR="000837FB">
        <w:rPr>
          <w:sz w:val="28"/>
          <w:szCs w:val="28"/>
          <w:lang w:val="uk-UA"/>
        </w:rPr>
        <w:t>01 листопада</w:t>
      </w:r>
      <w:r>
        <w:rPr>
          <w:sz w:val="28"/>
          <w:szCs w:val="28"/>
          <w:lang w:val="uk-UA"/>
        </w:rPr>
        <w:t xml:space="preserve"> 2023 року.</w:t>
      </w:r>
    </w:p>
    <w:p w:rsidR="00743271" w:rsidRDefault="00743271" w:rsidP="00743271">
      <w:pPr>
        <w:pStyle w:val="HTML"/>
        <w:shd w:val="clear" w:color="auto" w:fill="FFFFFF"/>
        <w:tabs>
          <w:tab w:val="clear" w:pos="916"/>
          <w:tab w:val="left" w:pos="709"/>
        </w:tabs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61638">
        <w:rPr>
          <w:rFonts w:ascii="Times New Roman" w:hAnsi="Times New Roman" w:cs="Times New Roman"/>
          <w:color w:val="000000"/>
          <w:sz w:val="28"/>
          <w:szCs w:val="28"/>
        </w:rPr>
        <w:t>5. Визнати</w:t>
      </w:r>
      <w:r w:rsidR="000837FB">
        <w:rPr>
          <w:rFonts w:ascii="Times New Roman" w:hAnsi="Times New Roman" w:cs="Times New Roman"/>
          <w:color w:val="000000"/>
          <w:sz w:val="28"/>
          <w:szCs w:val="28"/>
        </w:rPr>
        <w:t xml:space="preserve"> таким, що втратило чинність з 01 листопада</w:t>
      </w:r>
      <w:r w:rsidRPr="00961638">
        <w:rPr>
          <w:rFonts w:ascii="Times New Roman" w:hAnsi="Times New Roman" w:cs="Times New Roman"/>
          <w:color w:val="000000"/>
          <w:sz w:val="28"/>
          <w:szCs w:val="28"/>
        </w:rPr>
        <w:t xml:space="preserve"> 2023 року рішення виконавчого комітету селищної ради від 20 січня 2022 року №4 «</w:t>
      </w:r>
      <w:r w:rsidRPr="00961638">
        <w:rPr>
          <w:rFonts w:ascii="Times New Roman" w:hAnsi="Times New Roman" w:cs="Times New Roman"/>
          <w:sz w:val="28"/>
          <w:szCs w:val="28"/>
        </w:rPr>
        <w:t xml:space="preserve">Про коригування встановлених тарифів на централізоване водопостачання та централізоване водовідведення </w:t>
      </w:r>
      <w:proofErr w:type="spellStart"/>
      <w:r w:rsidRPr="00961638">
        <w:rPr>
          <w:rFonts w:ascii="Times New Roman" w:hAnsi="Times New Roman" w:cs="Times New Roman"/>
          <w:sz w:val="28"/>
          <w:szCs w:val="28"/>
        </w:rPr>
        <w:t>Старовижівському</w:t>
      </w:r>
      <w:proofErr w:type="spellEnd"/>
      <w:r w:rsidRPr="00961638">
        <w:rPr>
          <w:rFonts w:ascii="Times New Roman" w:hAnsi="Times New Roman" w:cs="Times New Roman"/>
          <w:sz w:val="28"/>
          <w:szCs w:val="28"/>
        </w:rPr>
        <w:t xml:space="preserve"> виробничому управлінню житлово-комунального господарства».</w:t>
      </w:r>
    </w:p>
    <w:p w:rsidR="00743271" w:rsidRPr="00307519" w:rsidRDefault="00743271" w:rsidP="00743271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6. Відповідальність за проведення розрахунку тарифів несе </w:t>
      </w:r>
      <w:proofErr w:type="spellStart"/>
      <w:r>
        <w:rPr>
          <w:color w:val="000000"/>
          <w:sz w:val="28"/>
          <w:szCs w:val="28"/>
          <w:lang w:val="uk-UA"/>
        </w:rPr>
        <w:t>Старовижівське</w:t>
      </w:r>
      <w:proofErr w:type="spellEnd"/>
      <w:r>
        <w:rPr>
          <w:color w:val="000000"/>
          <w:sz w:val="28"/>
          <w:szCs w:val="28"/>
          <w:lang w:val="uk-UA"/>
        </w:rPr>
        <w:t xml:space="preserve"> ВУЖКГ.</w:t>
      </w: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 Контроль за виконанням рішення покласти на заступника селищного голови з питань діяльності виконавчих органів ради.</w:t>
      </w: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ind w:righ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Василь КАМІНСЬКИЙ</w:t>
      </w: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t xml:space="preserve">Ольга </w:t>
      </w:r>
      <w:proofErr w:type="spellStart"/>
      <w:r>
        <w:rPr>
          <w:lang w:val="uk-UA"/>
        </w:rPr>
        <w:t>Любохинець</w:t>
      </w:r>
      <w:proofErr w:type="spellEnd"/>
    </w:p>
    <w:p w:rsidR="00743271" w:rsidRDefault="00743271" w:rsidP="00743271">
      <w:pPr>
        <w:ind w:firstLine="708"/>
        <w:jc w:val="both"/>
        <w:rPr>
          <w:lang w:val="uk-UA"/>
        </w:rPr>
      </w:pPr>
    </w:p>
    <w:p w:rsidR="00743271" w:rsidRPr="00BA3106" w:rsidRDefault="00743271" w:rsidP="00743271">
      <w:pPr>
        <w:ind w:firstLine="708"/>
        <w:jc w:val="both"/>
        <w:rPr>
          <w:lang w:val="uk-UA"/>
        </w:rPr>
      </w:pP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ind w:firstLine="708"/>
        <w:jc w:val="both"/>
        <w:rPr>
          <w:sz w:val="28"/>
          <w:szCs w:val="28"/>
          <w:lang w:val="uk-UA"/>
        </w:rPr>
      </w:pPr>
    </w:p>
    <w:p w:rsidR="00743271" w:rsidRDefault="00743271" w:rsidP="00743271">
      <w:pPr>
        <w:rPr>
          <w:lang w:val="uk-UA"/>
        </w:rPr>
      </w:pPr>
    </w:p>
    <w:p w:rsidR="00743271" w:rsidRDefault="00743271" w:rsidP="00743271">
      <w:pPr>
        <w:rPr>
          <w:lang w:val="uk-UA"/>
        </w:rPr>
      </w:pPr>
    </w:p>
    <w:p w:rsidR="00743271" w:rsidRDefault="00743271" w:rsidP="00743271">
      <w:pPr>
        <w:ind w:left="567"/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sz w:val="32"/>
          <w:szCs w:val="32"/>
          <w:lang w:val="uk-UA"/>
        </w:rPr>
      </w:pPr>
    </w:p>
    <w:p w:rsidR="00743271" w:rsidRDefault="00743271" w:rsidP="00743271">
      <w:pPr>
        <w:jc w:val="both"/>
        <w:rPr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                    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uk-UA"/>
        </w:rPr>
        <w:t xml:space="preserve">                                                                                                       </w:t>
      </w:r>
      <w:r>
        <w:rPr>
          <w:lang w:val="uk-UA"/>
        </w:rPr>
        <w:t xml:space="preserve">     </w:t>
      </w:r>
    </w:p>
    <w:p w:rsidR="000837FB" w:rsidRDefault="00743271" w:rsidP="0074327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</w:t>
      </w:r>
    </w:p>
    <w:p w:rsidR="00683DF2" w:rsidRDefault="000837FB" w:rsidP="00743271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</w:t>
      </w:r>
      <w:r w:rsidR="00683DF2">
        <w:rPr>
          <w:lang w:val="uk-UA"/>
        </w:rPr>
        <w:t xml:space="preserve"> </w:t>
      </w:r>
      <w:r w:rsidR="00743271">
        <w:rPr>
          <w:lang w:val="uk-UA"/>
        </w:rPr>
        <w:t xml:space="preserve">   Додаток 1 </w:t>
      </w:r>
    </w:p>
    <w:p w:rsidR="00743271" w:rsidRDefault="00683DF2" w:rsidP="0074327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д</w:t>
      </w:r>
      <w:r w:rsidR="00743271">
        <w:rPr>
          <w:lang w:val="uk-UA"/>
        </w:rPr>
        <w:t>о</w:t>
      </w:r>
      <w:r>
        <w:rPr>
          <w:lang w:val="uk-UA"/>
        </w:rPr>
        <w:t xml:space="preserve"> </w:t>
      </w:r>
      <w:r w:rsidR="00743271">
        <w:rPr>
          <w:lang w:val="uk-UA"/>
        </w:rPr>
        <w:t xml:space="preserve">  рішення виконавчого комітету</w:t>
      </w: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селищної ради </w:t>
      </w: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від 28.09.2023 р. №1</w:t>
      </w:r>
      <w:r w:rsidR="000837FB">
        <w:rPr>
          <w:lang w:val="uk-UA"/>
        </w:rPr>
        <w:t>15</w:t>
      </w:r>
    </w:p>
    <w:p w:rsidR="00683DF2" w:rsidRDefault="00683DF2" w:rsidP="00743271">
      <w:pPr>
        <w:jc w:val="both"/>
        <w:rPr>
          <w:lang w:val="uk-UA"/>
        </w:rPr>
      </w:pPr>
    </w:p>
    <w:p w:rsidR="00683DF2" w:rsidRPr="00683DF2" w:rsidRDefault="00683DF2" w:rsidP="00683DF2">
      <w:pPr>
        <w:jc w:val="center"/>
        <w:rPr>
          <w:b/>
          <w:sz w:val="28"/>
          <w:szCs w:val="28"/>
        </w:rPr>
      </w:pPr>
      <w:r w:rsidRPr="00683DF2">
        <w:rPr>
          <w:b/>
          <w:sz w:val="28"/>
          <w:szCs w:val="28"/>
        </w:rPr>
        <w:t>Структура</w:t>
      </w:r>
      <w:r w:rsidRPr="00683DF2">
        <w:rPr>
          <w:b/>
          <w:sz w:val="28"/>
          <w:szCs w:val="28"/>
          <w:lang w:val="uk-UA"/>
        </w:rPr>
        <w:t xml:space="preserve"> </w:t>
      </w:r>
      <w:proofErr w:type="spellStart"/>
      <w:r w:rsidRPr="00683DF2">
        <w:rPr>
          <w:b/>
          <w:sz w:val="28"/>
          <w:szCs w:val="28"/>
        </w:rPr>
        <w:t>тарифі</w:t>
      </w:r>
      <w:proofErr w:type="gramStart"/>
      <w:r w:rsidRPr="00683DF2">
        <w:rPr>
          <w:b/>
          <w:sz w:val="28"/>
          <w:szCs w:val="28"/>
        </w:rPr>
        <w:t>в</w:t>
      </w:r>
      <w:proofErr w:type="spellEnd"/>
      <w:proofErr w:type="gramEnd"/>
      <w:r w:rsidRPr="00683DF2">
        <w:rPr>
          <w:b/>
          <w:sz w:val="28"/>
          <w:szCs w:val="28"/>
        </w:rPr>
        <w:t xml:space="preserve"> на </w:t>
      </w:r>
      <w:proofErr w:type="spellStart"/>
      <w:r w:rsidRPr="00683DF2">
        <w:rPr>
          <w:b/>
          <w:sz w:val="28"/>
          <w:szCs w:val="28"/>
        </w:rPr>
        <w:t>послуги</w:t>
      </w:r>
      <w:proofErr w:type="spellEnd"/>
    </w:p>
    <w:p w:rsidR="00743271" w:rsidRDefault="00683DF2" w:rsidP="00683DF2">
      <w:pPr>
        <w:jc w:val="center"/>
        <w:rPr>
          <w:b/>
          <w:sz w:val="28"/>
          <w:szCs w:val="28"/>
          <w:lang w:val="uk-UA"/>
        </w:rPr>
      </w:pPr>
      <w:r w:rsidRPr="00683DF2">
        <w:rPr>
          <w:b/>
          <w:sz w:val="28"/>
          <w:szCs w:val="28"/>
        </w:rPr>
        <w:t xml:space="preserve">з </w:t>
      </w:r>
      <w:proofErr w:type="spellStart"/>
      <w:r w:rsidRPr="00683DF2">
        <w:rPr>
          <w:b/>
          <w:sz w:val="28"/>
          <w:szCs w:val="28"/>
        </w:rPr>
        <w:t>централізованого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 w:rsidRPr="00683DF2">
        <w:rPr>
          <w:b/>
          <w:sz w:val="28"/>
          <w:szCs w:val="28"/>
        </w:rPr>
        <w:t>водопостачання</w:t>
      </w:r>
      <w:proofErr w:type="spellEnd"/>
    </w:p>
    <w:p w:rsidR="00743271" w:rsidRPr="00961638" w:rsidRDefault="00743271" w:rsidP="00743271">
      <w:pPr>
        <w:jc w:val="center"/>
        <w:rPr>
          <w:sz w:val="28"/>
          <w:szCs w:val="28"/>
        </w:rPr>
      </w:pPr>
      <w:proofErr w:type="spellStart"/>
      <w:r w:rsidRPr="00961638">
        <w:rPr>
          <w:sz w:val="28"/>
          <w:szCs w:val="28"/>
          <w:lang w:val="uk-UA"/>
        </w:rPr>
        <w:t>Старовижівського</w:t>
      </w:r>
      <w:proofErr w:type="spellEnd"/>
      <w:r w:rsidRPr="00961638">
        <w:rPr>
          <w:sz w:val="28"/>
          <w:szCs w:val="28"/>
          <w:lang w:val="uk-UA"/>
        </w:rPr>
        <w:t xml:space="preserve"> ВУЖКГ на 2023р.</w:t>
      </w:r>
    </w:p>
    <w:tbl>
      <w:tblPr>
        <w:tblW w:w="112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6"/>
        <w:gridCol w:w="1276"/>
        <w:gridCol w:w="851"/>
        <w:gridCol w:w="1275"/>
        <w:gridCol w:w="993"/>
        <w:gridCol w:w="992"/>
        <w:gridCol w:w="957"/>
      </w:tblGrid>
      <w:tr w:rsidR="00743271" w:rsidTr="00472F74">
        <w:trPr>
          <w:trHeight w:val="380"/>
        </w:trPr>
        <w:tc>
          <w:tcPr>
            <w:tcW w:w="4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План врахований в діючому 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тарифі</w:t>
            </w:r>
          </w:p>
        </w:tc>
        <w:tc>
          <w:tcPr>
            <w:tcW w:w="4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План на 2023 р. (</w:t>
            </w:r>
            <w:proofErr w:type="spellStart"/>
            <w:r>
              <w:rPr>
                <w:lang w:val="uk-UA"/>
              </w:rPr>
              <w:t>врах.в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нов.тарифі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743271" w:rsidTr="00472F74">
        <w:trPr>
          <w:trHeight w:val="240"/>
        </w:trPr>
        <w:tc>
          <w:tcPr>
            <w:tcW w:w="4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 1 м³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2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 1 м³</w:t>
            </w:r>
          </w:p>
        </w:tc>
      </w:tr>
      <w:tr w:rsidR="00743271" w:rsidTr="00472F74">
        <w:trPr>
          <w:trHeight w:val="560"/>
        </w:trPr>
        <w:tc>
          <w:tcPr>
            <w:tcW w:w="4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грн./ 1м³</w:t>
            </w: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( +/-)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 попер.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тарифу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 %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 попер.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тарифу</w:t>
            </w: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Обсяг реалізації послуг всього тис. м³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 </w:t>
            </w:r>
            <w:proofErr w:type="spellStart"/>
            <w:r>
              <w:rPr>
                <w:sz w:val="22"/>
                <w:szCs w:val="22"/>
                <w:lang w:val="uk-UA"/>
              </w:rPr>
              <w:t>т.ч</w:t>
            </w:r>
            <w:proofErr w:type="spellEnd"/>
            <w:r>
              <w:rPr>
                <w:sz w:val="22"/>
                <w:szCs w:val="22"/>
                <w:lang w:val="uk-UA"/>
              </w:rPr>
              <w:t>.- населення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бюджетні установи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1.Прямі матеріальні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6,01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+1,28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Електроенергія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278,3</w:t>
            </w: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(4,72454)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371,5</w:t>
            </w: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(6,30803)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+1,28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Інші прямі матеріальні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64,7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Прямі 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+0,20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прямі витрати,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+0,04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Pr="000837FB" w:rsidRDefault="00743271" w:rsidP="00743271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sz w:val="24"/>
                <w:szCs w:val="24"/>
                <w:lang w:val="uk-UA"/>
              </w:rPr>
            </w:pPr>
            <w:r w:rsidRPr="000837FB">
              <w:rPr>
                <w:sz w:val="24"/>
                <w:szCs w:val="24"/>
                <w:lang w:val="uk-UA"/>
              </w:rPr>
              <w:t>Єдиний внесок на загальнообов’язкове державне соціальне страхування працівників 22%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+0,04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Pr="000837FB" w:rsidRDefault="00743271" w:rsidP="000837FB">
            <w:pPr>
              <w:pStyle w:val="a3"/>
              <w:numPr>
                <w:ilvl w:val="1"/>
                <w:numId w:val="3"/>
              </w:numPr>
              <w:jc w:val="both"/>
              <w:rPr>
                <w:sz w:val="24"/>
                <w:szCs w:val="24"/>
                <w:lang w:val="uk-UA"/>
              </w:rPr>
            </w:pPr>
            <w:r w:rsidRPr="000837FB">
              <w:rPr>
                <w:sz w:val="24"/>
                <w:szCs w:val="24"/>
                <w:lang w:val="uk-UA"/>
              </w:rPr>
              <w:t>Амортизація основних виробничих засобів та нематеріальних активів, безпосередньо пов’язаних із наданням послуги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Загальновиробничі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Виробнича собівартість, 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802,3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912,8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+1,52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Адміністративні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81,3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+0,16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операційні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Фінансові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pStyle w:val="a3"/>
              <w:spacing w:line="276" w:lineRule="auto"/>
              <w:ind w:left="36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 витрат повної собівартості: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1021,5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1143,1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+1,68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Планований прибуток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71,2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0,98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Вартість водопостачання для споживачів за відповідними тарифами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1092,7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+1,68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Середньозважений тариф (без ПДВ)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Податок на додану вартість 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Середньозважений тариф (з ПДВ)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+2,02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</w:tbl>
    <w:p w:rsidR="00743271" w:rsidRDefault="00743271" w:rsidP="00743271">
      <w:pPr>
        <w:rPr>
          <w:sz w:val="28"/>
          <w:szCs w:val="28"/>
          <w:lang w:val="uk-UA"/>
        </w:rPr>
      </w:pPr>
      <w:r w:rsidRPr="002B7499">
        <w:rPr>
          <w:sz w:val="28"/>
          <w:szCs w:val="28"/>
          <w:lang w:val="uk-UA"/>
        </w:rPr>
        <w:t>Керуючий справами ( секретар)</w:t>
      </w:r>
    </w:p>
    <w:p w:rsidR="00743271" w:rsidRDefault="00743271" w:rsidP="00743271">
      <w:pPr>
        <w:rPr>
          <w:sz w:val="28"/>
          <w:szCs w:val="28"/>
          <w:lang w:val="uk-UA"/>
        </w:rPr>
      </w:pPr>
      <w:r w:rsidRPr="002B7499">
        <w:rPr>
          <w:sz w:val="28"/>
          <w:szCs w:val="28"/>
          <w:lang w:val="uk-UA"/>
        </w:rPr>
        <w:t xml:space="preserve"> виконавчого комітету                                 </w:t>
      </w:r>
      <w:r>
        <w:rPr>
          <w:sz w:val="28"/>
          <w:szCs w:val="28"/>
          <w:lang w:val="uk-UA"/>
        </w:rPr>
        <w:t xml:space="preserve">                                  </w:t>
      </w:r>
      <w:r w:rsidRPr="002B7499">
        <w:rPr>
          <w:sz w:val="28"/>
          <w:szCs w:val="28"/>
          <w:lang w:val="uk-UA"/>
        </w:rPr>
        <w:t xml:space="preserve">   Світлана  Янчук</w:t>
      </w:r>
    </w:p>
    <w:p w:rsidR="000837FB" w:rsidRPr="002B7499" w:rsidRDefault="000837FB" w:rsidP="000837FB">
      <w:pPr>
        <w:ind w:left="-426"/>
        <w:rPr>
          <w:sz w:val="28"/>
          <w:szCs w:val="28"/>
          <w:lang w:val="uk-UA"/>
        </w:rPr>
      </w:pP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                 </w:t>
      </w: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Додаток 2 до </w:t>
      </w: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рішення виконавчого комітету</w:t>
      </w: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селищної ради </w:t>
      </w:r>
    </w:p>
    <w:p w:rsidR="00743271" w:rsidRDefault="00743271" w:rsidP="00743271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від 28.09.2023 р. №</w:t>
      </w:r>
      <w:r w:rsidR="00683DF2">
        <w:rPr>
          <w:lang w:val="uk-UA"/>
        </w:rPr>
        <w:t>115</w:t>
      </w:r>
    </w:p>
    <w:p w:rsidR="00743271" w:rsidRDefault="00743271" w:rsidP="00743271">
      <w:pPr>
        <w:jc w:val="both"/>
        <w:rPr>
          <w:sz w:val="32"/>
          <w:szCs w:val="32"/>
          <w:lang w:val="en-US"/>
        </w:rPr>
      </w:pPr>
      <w:r>
        <w:rPr>
          <w:sz w:val="32"/>
          <w:szCs w:val="32"/>
          <w:lang w:val="uk-UA"/>
        </w:rPr>
        <w:t xml:space="preserve">                                   </w:t>
      </w:r>
    </w:p>
    <w:p w:rsidR="00743271" w:rsidRDefault="00683DF2" w:rsidP="007432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743271">
        <w:rPr>
          <w:b/>
          <w:sz w:val="28"/>
          <w:szCs w:val="28"/>
          <w:lang w:val="uk-UA"/>
        </w:rPr>
        <w:t>труктур</w:t>
      </w:r>
      <w:r>
        <w:rPr>
          <w:b/>
          <w:sz w:val="28"/>
          <w:szCs w:val="28"/>
          <w:lang w:val="uk-UA"/>
        </w:rPr>
        <w:t>а</w:t>
      </w:r>
      <w:bookmarkStart w:id="0" w:name="_GoBack"/>
      <w:bookmarkEnd w:id="0"/>
      <w:r w:rsidR="00743271">
        <w:rPr>
          <w:b/>
          <w:sz w:val="28"/>
          <w:szCs w:val="28"/>
          <w:lang w:val="uk-UA"/>
        </w:rPr>
        <w:t xml:space="preserve"> тарифів на послуги </w:t>
      </w:r>
    </w:p>
    <w:p w:rsidR="00743271" w:rsidRDefault="00743271" w:rsidP="0074327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централізованого водовідведення</w:t>
      </w:r>
    </w:p>
    <w:p w:rsidR="00743271" w:rsidRPr="002B7499" w:rsidRDefault="00743271" w:rsidP="00743271">
      <w:pPr>
        <w:jc w:val="center"/>
        <w:rPr>
          <w:sz w:val="28"/>
          <w:szCs w:val="28"/>
        </w:rPr>
      </w:pPr>
      <w:proofErr w:type="spellStart"/>
      <w:r w:rsidRPr="002B7499">
        <w:rPr>
          <w:sz w:val="28"/>
          <w:szCs w:val="28"/>
          <w:lang w:val="uk-UA"/>
        </w:rPr>
        <w:t>Старовижівського</w:t>
      </w:r>
      <w:proofErr w:type="spellEnd"/>
      <w:r w:rsidRPr="002B7499">
        <w:rPr>
          <w:sz w:val="28"/>
          <w:szCs w:val="28"/>
          <w:lang w:val="uk-UA"/>
        </w:rPr>
        <w:t xml:space="preserve"> ВУЖКГ на 2023р.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3"/>
        <w:gridCol w:w="1276"/>
        <w:gridCol w:w="850"/>
        <w:gridCol w:w="1181"/>
        <w:gridCol w:w="1080"/>
        <w:gridCol w:w="1019"/>
        <w:gridCol w:w="1221"/>
      </w:tblGrid>
      <w:tr w:rsidR="00743271" w:rsidTr="00472F74">
        <w:trPr>
          <w:trHeight w:val="380"/>
        </w:trPr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Показник</w:t>
            </w: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План врахований в діючому 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тарифі</w:t>
            </w:r>
          </w:p>
        </w:tc>
        <w:tc>
          <w:tcPr>
            <w:tcW w:w="45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План на 2023 р. (</w:t>
            </w:r>
            <w:proofErr w:type="spellStart"/>
            <w:r>
              <w:rPr>
                <w:lang w:val="uk-UA"/>
              </w:rPr>
              <w:t>врах.в.нов.тариф</w:t>
            </w:r>
            <w:proofErr w:type="spellEnd"/>
            <w:r>
              <w:rPr>
                <w:lang w:val="uk-UA"/>
              </w:rPr>
              <w:t>)</w:t>
            </w:r>
          </w:p>
        </w:tc>
      </w:tr>
      <w:tr w:rsidR="00743271" w:rsidTr="00472F74">
        <w:trPr>
          <w:trHeight w:val="240"/>
        </w:trPr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 1 м³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Всього</w:t>
            </w:r>
          </w:p>
        </w:tc>
        <w:tc>
          <w:tcPr>
            <w:tcW w:w="3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На 1 м³</w:t>
            </w:r>
          </w:p>
        </w:tc>
      </w:tr>
      <w:tr w:rsidR="00743271" w:rsidTr="00472F74">
        <w:trPr>
          <w:trHeight w:val="560"/>
        </w:trPr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271" w:rsidRDefault="00743271" w:rsidP="00472F74">
            <w:pPr>
              <w:rPr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грн./ 1м³</w:t>
            </w: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( +/-)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 попер.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тарифу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 %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до попер.</w:t>
            </w:r>
          </w:p>
          <w:p w:rsidR="00743271" w:rsidRDefault="00743271" w:rsidP="00472F74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тарифу</w:t>
            </w: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Обсяг реалізації послуг всього тис. м³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 </w:t>
            </w:r>
            <w:proofErr w:type="spellStart"/>
            <w:r>
              <w:rPr>
                <w:sz w:val="22"/>
                <w:szCs w:val="22"/>
                <w:lang w:val="uk-UA"/>
              </w:rPr>
              <w:t>т.ч</w:t>
            </w:r>
            <w:proofErr w:type="spellEnd"/>
            <w:r>
              <w:rPr>
                <w:sz w:val="22"/>
                <w:szCs w:val="22"/>
                <w:lang w:val="uk-UA"/>
              </w:rPr>
              <w:t>. - населення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34,5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34,5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бюджетні установи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11,2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інші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1.Прямі матеріальні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195,6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4,07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253,8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5,29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+1,22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Електроенергія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173,9</w:t>
            </w: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(4,72454)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3,62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232,1</w:t>
            </w:r>
          </w:p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(6,30803)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4,84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+1,22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Інші прямі матеріальні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0,45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0,45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Прямі 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8,96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466,1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9,71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+0,75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прямі витрати,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2,17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2,33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+0,16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 Єдиний внесок на загальнообов’язкове державне соціальне страхування працівників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1,97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102,5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2,13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+0,16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1"/>
                <w:numId w:val="3"/>
              </w:numPr>
              <w:rPr>
                <w:lang w:val="uk-UA"/>
              </w:rPr>
            </w:pPr>
            <w:r>
              <w:rPr>
                <w:lang w:val="uk-UA"/>
              </w:rPr>
              <w:t xml:space="preserve"> Амортизація основних виробничих засобів та нематеріальних активів, безпосередньо пов’язаних із наданням послуги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0,20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Загальновиробничі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168,1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168,1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Виробнича собівартість, всього: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897,8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18,70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1000,0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20,83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+2,13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Адміністративні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91,6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1,91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91,6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1,91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3,24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168,0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3,50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+0,26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Інші операційні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743271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Фінансові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pStyle w:val="a3"/>
              <w:spacing w:line="276" w:lineRule="auto"/>
              <w:ind w:left="360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Усього витрат повної собівартості: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1145,00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23,85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1259,6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26,24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+2,39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Планований прибуток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1,75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83,9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1,75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Вартість водовідведення для споживачів за відповідними тарифами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25,60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1343,5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27,99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+2,39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>Середньозважений тариф (без ПДВ)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25,60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27,99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</w:p>
        </w:tc>
      </w:tr>
      <w:tr w:rsidR="00743271" w:rsidTr="00472F74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Податок на додану вартість 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5,12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5,60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  <w:tr w:rsidR="00743271" w:rsidTr="00472F74">
        <w:trPr>
          <w:trHeight w:val="72"/>
        </w:trPr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Середньозважений тариф (з ПДВ)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30,72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33,59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271" w:rsidRDefault="00743271" w:rsidP="00472F74">
            <w:pPr>
              <w:spacing w:line="276" w:lineRule="auto"/>
              <w:rPr>
                <w:b/>
                <w:lang w:val="uk-UA"/>
              </w:rPr>
            </w:pPr>
            <w:r>
              <w:rPr>
                <w:b/>
                <w:lang w:val="uk-UA"/>
              </w:rPr>
              <w:t>+2,87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271" w:rsidRDefault="00743271" w:rsidP="00472F74">
            <w:pPr>
              <w:spacing w:line="276" w:lineRule="auto"/>
              <w:rPr>
                <w:lang w:val="uk-UA"/>
              </w:rPr>
            </w:pPr>
          </w:p>
        </w:tc>
      </w:tr>
    </w:tbl>
    <w:p w:rsidR="00743271" w:rsidRDefault="00743271" w:rsidP="007432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Керуючий справами (секретар)</w:t>
      </w:r>
    </w:p>
    <w:p w:rsidR="00743271" w:rsidRDefault="00743271" w:rsidP="0074327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виконавчого комітету                                                                         Світлана Янчук</w:t>
      </w:r>
    </w:p>
    <w:p w:rsidR="00743271" w:rsidRDefault="00743271" w:rsidP="00743271">
      <w:pPr>
        <w:rPr>
          <w:sz w:val="28"/>
          <w:szCs w:val="28"/>
          <w:lang w:val="uk-UA"/>
        </w:rPr>
      </w:pPr>
    </w:p>
    <w:p w:rsidR="00743271" w:rsidRDefault="00743271" w:rsidP="00743271"/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p w:rsidR="00743271" w:rsidRDefault="00743271" w:rsidP="000E465D">
      <w:pPr>
        <w:jc w:val="center"/>
        <w:rPr>
          <w:sz w:val="28"/>
          <w:szCs w:val="28"/>
          <w:lang w:val="uk-UA"/>
        </w:rPr>
      </w:pPr>
    </w:p>
    <w:sectPr w:rsidR="00743271" w:rsidSect="000837FB">
      <w:pgSz w:w="11906" w:h="16838"/>
      <w:pgMar w:top="426" w:right="850" w:bottom="85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334EF"/>
    <w:multiLevelType w:val="hybridMultilevel"/>
    <w:tmpl w:val="42E4A48C"/>
    <w:lvl w:ilvl="0" w:tplc="0C2C6B9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4206F70"/>
    <w:multiLevelType w:val="hybridMultilevel"/>
    <w:tmpl w:val="34DC3C4E"/>
    <w:lvl w:ilvl="0" w:tplc="F6969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77E6A"/>
    <w:multiLevelType w:val="multilevel"/>
    <w:tmpl w:val="42982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E81"/>
    <w:rsid w:val="000837FB"/>
    <w:rsid w:val="000D7FA9"/>
    <w:rsid w:val="000E465D"/>
    <w:rsid w:val="002B6038"/>
    <w:rsid w:val="0048314E"/>
    <w:rsid w:val="0062732E"/>
    <w:rsid w:val="00683DF2"/>
    <w:rsid w:val="006A067C"/>
    <w:rsid w:val="007336D5"/>
    <w:rsid w:val="00743271"/>
    <w:rsid w:val="00870CE9"/>
    <w:rsid w:val="008F5B64"/>
    <w:rsid w:val="00B44E4F"/>
    <w:rsid w:val="00C02A0A"/>
    <w:rsid w:val="00DB45EB"/>
    <w:rsid w:val="00E3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E465D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List Paragraph"/>
    <w:basedOn w:val="a"/>
    <w:uiPriority w:val="34"/>
    <w:qFormat/>
    <w:rsid w:val="000E465D"/>
    <w:pPr>
      <w:autoSpaceDE/>
      <w:autoSpaceDN/>
      <w:ind w:left="720"/>
      <w:contextualSpacing/>
    </w:pPr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0E4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0E465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uiPriority w:val="99"/>
    <w:unhideWhenUsed/>
    <w:rsid w:val="000E465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5">
    <w:name w:val="Основний текст Знак"/>
    <w:basedOn w:val="a0"/>
    <w:link w:val="a4"/>
    <w:uiPriority w:val="99"/>
    <w:rsid w:val="000E465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E465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E465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5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0E465D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3">
    <w:name w:val="List Paragraph"/>
    <w:basedOn w:val="a"/>
    <w:uiPriority w:val="34"/>
    <w:qFormat/>
    <w:rsid w:val="000E465D"/>
    <w:pPr>
      <w:autoSpaceDE/>
      <w:autoSpaceDN/>
      <w:ind w:left="720"/>
      <w:contextualSpacing/>
    </w:pPr>
    <w:rPr>
      <w:sz w:val="28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0E4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0E465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Body Text"/>
    <w:basedOn w:val="a"/>
    <w:link w:val="a5"/>
    <w:uiPriority w:val="99"/>
    <w:unhideWhenUsed/>
    <w:rsid w:val="000E465D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5">
    <w:name w:val="Основний текст Знак"/>
    <w:basedOn w:val="a0"/>
    <w:link w:val="a4"/>
    <w:uiPriority w:val="99"/>
    <w:rsid w:val="000E465D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alloon Text"/>
    <w:basedOn w:val="a"/>
    <w:link w:val="a7"/>
    <w:uiPriority w:val="99"/>
    <w:semiHidden/>
    <w:unhideWhenUsed/>
    <w:rsid w:val="000E465D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0E465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5038</Words>
  <Characters>2873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2023-09-29T11:24:00Z</cp:lastPrinted>
  <dcterms:created xsi:type="dcterms:W3CDTF">2023-09-21T11:46:00Z</dcterms:created>
  <dcterms:modified xsi:type="dcterms:W3CDTF">2023-09-29T11:34:00Z</dcterms:modified>
</cp:coreProperties>
</file>