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296" w:rsidRDefault="00102296" w:rsidP="0010229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7E05BBA" wp14:editId="552BD213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296" w:rsidRDefault="00102296" w:rsidP="00102296">
      <w:pPr>
        <w:pStyle w:val="a3"/>
        <w:ind w:left="0"/>
        <w:jc w:val="center"/>
        <w:rPr>
          <w:lang w:val="uk-UA"/>
        </w:rPr>
      </w:pPr>
    </w:p>
    <w:p w:rsidR="00102296" w:rsidRPr="00D14D99" w:rsidRDefault="00102296" w:rsidP="00102296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 xml:space="preserve">CТАРОВИЖІВСЬКА </w:t>
      </w:r>
      <w:r w:rsidRPr="00D14D99">
        <w:rPr>
          <w:b/>
          <w:lang w:val="uk-UA"/>
        </w:rPr>
        <w:t>СЕЛИЩ</w:t>
      </w:r>
      <w:r w:rsidRPr="00D14D99">
        <w:rPr>
          <w:b/>
        </w:rPr>
        <w:t>НА</w:t>
      </w:r>
      <w:r w:rsidRPr="00D14D99">
        <w:rPr>
          <w:b/>
          <w:lang w:val="uk-UA"/>
        </w:rPr>
        <w:t xml:space="preserve"> </w:t>
      </w:r>
      <w:r w:rsidRPr="00383FA3">
        <w:rPr>
          <w:b/>
        </w:rPr>
        <w:t>РАДА</w:t>
      </w:r>
    </w:p>
    <w:p w:rsidR="00102296" w:rsidRPr="00D14D99" w:rsidRDefault="00102296" w:rsidP="00102296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102296" w:rsidRPr="00D14D99" w:rsidRDefault="00102296" w:rsidP="00102296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102296" w:rsidRDefault="00102296" w:rsidP="00102296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102296" w:rsidRDefault="00102296" w:rsidP="00102296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102296" w:rsidRPr="00102296" w:rsidRDefault="00102296" w:rsidP="00102296">
      <w:pPr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10229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21 грудня 2023 року № </w:t>
      </w:r>
      <w:r w:rsidR="00F33E5A">
        <w:rPr>
          <w:rFonts w:ascii="Times New Roman" w:hAnsi="Times New Roman" w:cs="Times New Roman"/>
          <w:sz w:val="28"/>
          <w:szCs w:val="28"/>
          <w:u w:val="single"/>
          <w:lang w:val="uk-UA"/>
        </w:rPr>
        <w:t>173</w:t>
      </w:r>
      <w:bookmarkStart w:id="0" w:name="_GoBack"/>
      <w:bookmarkEnd w:id="0"/>
    </w:p>
    <w:p w:rsidR="00102296" w:rsidRPr="00102296" w:rsidRDefault="00102296" w:rsidP="0010229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102296" w:rsidRDefault="00102296" w:rsidP="00102296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102296" w:rsidRPr="00102296" w:rsidRDefault="00102296" w:rsidP="00102296">
      <w:pPr>
        <w:shd w:val="clear" w:color="auto" w:fill="FFFFFF"/>
        <w:ind w:right="5100"/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</w:pPr>
      <w:r w:rsidRPr="0010229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1" w:name="_Hlk138759557"/>
      <w:r w:rsidRPr="0010229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1"/>
    <w:p w:rsidR="00102296" w:rsidRPr="00102296" w:rsidRDefault="00102296" w:rsidP="00102296">
      <w:pPr>
        <w:shd w:val="clear" w:color="auto" w:fill="FFFFFF"/>
        <w:rPr>
          <w:rFonts w:ascii="Times New Roman" w:hAnsi="Times New Roman" w:cs="Times New Roman"/>
          <w:color w:val="000000"/>
          <w:sz w:val="18"/>
          <w:szCs w:val="18"/>
          <w:lang w:val="uk-UA" w:eastAsia="uk-UA"/>
        </w:rPr>
      </w:pPr>
    </w:p>
    <w:p w:rsidR="00102296" w:rsidRDefault="00102296" w:rsidP="00102296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</w:pPr>
      <w:r w:rsidRPr="0010229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 w:rsidRPr="0010229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6 </w:t>
      </w:r>
      <w:r w:rsidRPr="0010229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ст.30</w:t>
      </w:r>
      <w:r w:rsidRPr="00102296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10229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102296">
        <w:rPr>
          <w:rFonts w:ascii="Times New Roman" w:eastAsia="Calibri" w:hAnsi="Times New Roman" w:cs="Times New Roman"/>
          <w:sz w:val="28"/>
          <w:szCs w:val="28"/>
          <w:lang w:val="uk-UA"/>
        </w:rPr>
        <w:t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 квітня 2017 року № 268, на підставі</w:t>
      </w:r>
      <w:bookmarkStart w:id="2" w:name="_Hlk138758751"/>
      <w:r w:rsidRPr="001022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довідки від 28 березня 2022 року № 741-7000073362 про взяття на облік внутрішньо переміщеної особи</w:t>
      </w:r>
      <w:bookmarkEnd w:id="2"/>
      <w:r w:rsidRPr="0010229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від 20 грудня 2023 року протокол №15,</w:t>
      </w:r>
      <w:r w:rsidRPr="00102296"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</w:p>
    <w:p w:rsidR="00102296" w:rsidRPr="00102296" w:rsidRDefault="00102296" w:rsidP="00102296">
      <w:pPr>
        <w:tabs>
          <w:tab w:val="left" w:pos="0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2296" w:rsidRPr="00102296" w:rsidRDefault="00102296" w:rsidP="00102296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02296"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  <w:t xml:space="preserve"> </w:t>
      </w:r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10229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102296" w:rsidRPr="00102296" w:rsidRDefault="00102296" w:rsidP="00102296">
      <w:pPr>
        <w:shd w:val="clear" w:color="auto" w:fill="FFFFFF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02296" w:rsidRPr="00102296" w:rsidRDefault="00102296" w:rsidP="00102296">
      <w:pPr>
        <w:tabs>
          <w:tab w:val="left" w:pos="9355"/>
        </w:tabs>
        <w:spacing w:after="120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29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1. Надати статус дитини, яка постраждала внаслідок воєнних дій та збройних конфліктів,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Чернуському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 Дмитру Олексійовичу, 17 травня 2013 року народження (свідоцтво про народження, видане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Красногвардійський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 відділ державної реєстрації актів цивільного стану реєстраційної служби Дніпропетровського міського управління юстиції від 30 травня 2013 року, серія І-КИ №437721), зареєстрований за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: Дніпропетровська область, м. Дніпро, р-н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Чечелівський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 , вул. Робоча, 172,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кв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. 60. </w:t>
      </w:r>
    </w:p>
    <w:p w:rsidR="00102296" w:rsidRPr="00102296" w:rsidRDefault="00102296" w:rsidP="00102296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02296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02296">
        <w:rPr>
          <w:rFonts w:ascii="Times New Roman" w:eastAsia="Calibri" w:hAnsi="Times New Roman" w:cs="Times New Roman"/>
          <w:sz w:val="28"/>
          <w:szCs w:val="28"/>
        </w:rPr>
        <w:t>Контроль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1022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229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102296">
        <w:rPr>
          <w:rFonts w:ascii="Times New Roman" w:hAnsi="Times New Roman" w:cs="Times New Roman"/>
          <w:sz w:val="28"/>
          <w:szCs w:val="28"/>
        </w:rPr>
        <w:t xml:space="preserve"> </w:t>
      </w:r>
      <w:r w:rsidRPr="00102296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Pr="00102296">
        <w:rPr>
          <w:rFonts w:ascii="Times New Roman" w:hAnsi="Times New Roman" w:cs="Times New Roman"/>
          <w:sz w:val="28"/>
          <w:szCs w:val="28"/>
          <w:lang w:val="uk-UA"/>
        </w:rPr>
        <w:t>Кудацького</w:t>
      </w:r>
      <w:proofErr w:type="spellEnd"/>
      <w:r w:rsidRPr="00102296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102296" w:rsidRPr="00102296" w:rsidRDefault="00102296" w:rsidP="00102296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102296" w:rsidRPr="00102296" w:rsidRDefault="00102296" w:rsidP="00102296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102296" w:rsidRPr="00102296" w:rsidRDefault="00102296" w:rsidP="00102296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02296">
        <w:rPr>
          <w:rFonts w:ascii="Times New Roman" w:hAnsi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102296" w:rsidRPr="00102296" w:rsidRDefault="00102296" w:rsidP="00102296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10229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102296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Pr="00102296"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62732E" w:rsidRPr="00102296" w:rsidRDefault="0062732E">
      <w:pPr>
        <w:rPr>
          <w:rFonts w:ascii="Times New Roman" w:hAnsi="Times New Roman" w:cs="Times New Roman"/>
        </w:rPr>
      </w:pPr>
    </w:p>
    <w:sectPr w:rsidR="0062732E" w:rsidRPr="00102296" w:rsidSect="00102296">
      <w:pgSz w:w="11906" w:h="16838"/>
      <w:pgMar w:top="426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E5"/>
    <w:rsid w:val="00102296"/>
    <w:rsid w:val="001C381A"/>
    <w:rsid w:val="0062732E"/>
    <w:rsid w:val="007336D5"/>
    <w:rsid w:val="00BA28E5"/>
    <w:rsid w:val="00CB699D"/>
    <w:rsid w:val="00F33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699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B699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CB699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CB699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99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B699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10229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B699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CB699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CB699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CB699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99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B699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102296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2023-12-20T12:28:00Z</cp:lastPrinted>
  <dcterms:created xsi:type="dcterms:W3CDTF">2023-12-20T09:00:00Z</dcterms:created>
  <dcterms:modified xsi:type="dcterms:W3CDTF">2023-12-20T13:37:00Z</dcterms:modified>
</cp:coreProperties>
</file>