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40E" w:rsidRDefault="00F3640E" w:rsidP="00F3640E">
      <w:pPr>
        <w:pStyle w:val="1"/>
        <w:shd w:val="clear" w:color="auto" w:fill="auto"/>
        <w:ind w:firstLine="0"/>
        <w:jc w:val="center"/>
        <w:rPr>
          <w:bCs/>
        </w:rPr>
      </w:pPr>
    </w:p>
    <w:p w:rsidR="00F3640E" w:rsidRDefault="00F3640E" w:rsidP="00F3640E">
      <w:pPr>
        <w:pStyle w:val="1"/>
        <w:shd w:val="clear" w:color="auto" w:fill="auto"/>
        <w:ind w:firstLine="0"/>
        <w:jc w:val="center"/>
        <w:rPr>
          <w:bCs/>
        </w:rPr>
      </w:pPr>
    </w:p>
    <w:p w:rsidR="00F3640E" w:rsidRDefault="00F3640E" w:rsidP="00F3640E">
      <w:pPr>
        <w:pStyle w:val="a4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0C50CD62" wp14:editId="12E3DC75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F3640E" w:rsidRPr="00D944A3" w:rsidRDefault="00F3640E" w:rsidP="00F3640E">
      <w:pPr>
        <w:pStyle w:val="a4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F3640E" w:rsidRDefault="00F3640E" w:rsidP="00F3640E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F3640E" w:rsidRDefault="00F3640E" w:rsidP="00F3640E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F3640E" w:rsidRDefault="00F3640E" w:rsidP="00F3640E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F3640E" w:rsidRPr="00507E60" w:rsidRDefault="00F3640E" w:rsidP="00F3640E">
      <w:pPr>
        <w:pStyle w:val="a4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F3640E" w:rsidRDefault="00F3640E" w:rsidP="00F3640E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3640E" w:rsidRDefault="00F3640E" w:rsidP="00F3640E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25  лютого 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13</w:t>
      </w:r>
    </w:p>
    <w:p w:rsidR="00F3640E" w:rsidRPr="00B3446B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F3640E" w:rsidRDefault="00F3640E" w:rsidP="00F3640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F3640E" w:rsidRDefault="00F3640E" w:rsidP="00F3640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утворення міжвідомчої</w:t>
      </w:r>
    </w:p>
    <w:p w:rsidR="00F3640E" w:rsidRDefault="00F3640E" w:rsidP="00F3640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комісії з обстеження стану </w:t>
      </w:r>
    </w:p>
    <w:p w:rsidR="00D9686C" w:rsidRDefault="00F3640E" w:rsidP="00F3640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жилих будинків</w:t>
      </w:r>
      <w:r w:rsidR="00D9686C">
        <w:rPr>
          <w:rFonts w:ascii="Times New Roman" w:hAnsi="Times New Roman" w:cs="Times New Roman"/>
          <w:sz w:val="28"/>
          <w:szCs w:val="28"/>
          <w:lang w:eastAsia="ru-RU"/>
        </w:rPr>
        <w:t xml:space="preserve"> ( жилих приміщень)</w:t>
      </w:r>
    </w:p>
    <w:p w:rsidR="00F3640E" w:rsidRDefault="00F3640E" w:rsidP="00F3640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 метою</w:t>
      </w:r>
      <w:r w:rsidR="00D968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встановлення їх відповідності</w:t>
      </w:r>
    </w:p>
    <w:p w:rsidR="00F3640E" w:rsidRPr="000C5021" w:rsidRDefault="00F3640E" w:rsidP="00F3640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санітарним і технічним вимогам</w:t>
      </w:r>
    </w:p>
    <w:p w:rsidR="00F3640E" w:rsidRDefault="00F3640E" w:rsidP="00F3640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40E" w:rsidRPr="008B4A2B" w:rsidRDefault="00F3640E" w:rsidP="00F364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статей 30, 40 Закону України «Про місцеве самоврядування в Україні», статей 4, 7, 8,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Житлового кодексу України, статті 266 Податкового кодексу України, постанови Ради Міністрів Української РСР «Про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проживання» від 26.04.1984 року №189</w:t>
      </w:r>
    </w:p>
    <w:p w:rsidR="00F3640E" w:rsidRPr="001F01CE" w:rsidRDefault="00F3640E" w:rsidP="00F3640E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F3640E" w:rsidRDefault="00F3640E" w:rsidP="00D96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Утворити міжвідомчу комісію </w:t>
      </w:r>
      <w:r>
        <w:rPr>
          <w:rFonts w:ascii="Times New Roman" w:hAnsi="Times New Roman" w:cs="Times New Roman"/>
          <w:sz w:val="28"/>
          <w:szCs w:val="28"/>
          <w:lang w:eastAsia="ru-RU"/>
        </w:rPr>
        <w:t>з обстеження стану жилих будинків</w:t>
      </w:r>
      <w:r w:rsidR="00D9686C">
        <w:rPr>
          <w:rFonts w:ascii="Times New Roman" w:hAnsi="Times New Roman" w:cs="Times New Roman"/>
          <w:sz w:val="28"/>
          <w:szCs w:val="28"/>
          <w:lang w:eastAsia="ru-RU"/>
        </w:rPr>
        <w:t xml:space="preserve"> ( жилих приміщень)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 метою встановлення їх відповідності санітарним і технічним вимогам.</w:t>
      </w:r>
    </w:p>
    <w:p w:rsidR="00F3640E" w:rsidRDefault="00F3640E" w:rsidP="00F3640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 Затвердити Положення про міжвідомчу комісію з обстеження стану  жилих будинків </w:t>
      </w:r>
      <w:r w:rsidR="00D9686C">
        <w:rPr>
          <w:rFonts w:ascii="Times New Roman" w:hAnsi="Times New Roman" w:cs="Times New Roman"/>
          <w:sz w:val="28"/>
          <w:szCs w:val="28"/>
          <w:lang w:eastAsia="ru-RU"/>
        </w:rPr>
        <w:t xml:space="preserve">(жилих приміщень) </w:t>
      </w:r>
      <w:r>
        <w:rPr>
          <w:rFonts w:ascii="Times New Roman" w:hAnsi="Times New Roman" w:cs="Times New Roman"/>
          <w:sz w:val="28"/>
          <w:szCs w:val="28"/>
          <w:lang w:eastAsia="ru-RU"/>
        </w:rPr>
        <w:t>з метою встановлення їх відповідності</w:t>
      </w:r>
    </w:p>
    <w:p w:rsidR="00F3640E" w:rsidRPr="000C5021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санітарним і технічним вимогам.</w:t>
      </w: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    Василь КАМІНСЬКИЙ</w:t>
      </w:r>
    </w:p>
    <w:p w:rsidR="00F3640E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Світлана Янчук 214 59</w:t>
      </w:r>
    </w:p>
    <w:p w:rsidR="00F3640E" w:rsidRPr="000C5021" w:rsidRDefault="00F3640E" w:rsidP="00F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Алла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Дричик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F3640E" w:rsidRPr="001F01CE" w:rsidRDefault="00F3640E" w:rsidP="00F364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40E" w:rsidRDefault="00F3640E" w:rsidP="00F364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ЗАТВЕРДЖЕНО</w:t>
      </w:r>
    </w:p>
    <w:p w:rsidR="00F3640E" w:rsidRDefault="00F3640E" w:rsidP="00F364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Рішення виконавчого комітету</w:t>
      </w:r>
    </w:p>
    <w:p w:rsidR="00F3640E" w:rsidRDefault="00F3640E" w:rsidP="00F364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селищної ради</w:t>
      </w:r>
    </w:p>
    <w:p w:rsidR="00F3640E" w:rsidRDefault="00F3640E" w:rsidP="00F3640E">
      <w:pPr>
        <w:spacing w:line="240" w:lineRule="auto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25.02.2021 р. №1</w:t>
      </w:r>
      <w:r w:rsidR="00CE5BD8">
        <w:rPr>
          <w:rFonts w:ascii="Times New Roman" w:hAnsi="Times New Roman" w:cs="Times New Roman"/>
          <w:sz w:val="28"/>
          <w:szCs w:val="28"/>
        </w:rPr>
        <w:t>3</w:t>
      </w:r>
      <w:r>
        <w:rPr>
          <w:b/>
          <w:bCs/>
        </w:rPr>
        <w:t xml:space="preserve"> </w:t>
      </w:r>
    </w:p>
    <w:p w:rsidR="00F3640E" w:rsidRDefault="00F3640E" w:rsidP="00F3640E">
      <w:pPr>
        <w:spacing w:line="240" w:lineRule="auto"/>
        <w:rPr>
          <w:b/>
          <w:bCs/>
        </w:rPr>
      </w:pPr>
    </w:p>
    <w:p w:rsidR="00F3640E" w:rsidRDefault="00F3640E" w:rsidP="00F3640E">
      <w:pPr>
        <w:spacing w:after="0" w:line="240" w:lineRule="auto"/>
        <w:rPr>
          <w:b/>
          <w:bCs/>
        </w:rPr>
      </w:pPr>
    </w:p>
    <w:p w:rsidR="00F3640E" w:rsidRPr="003A2FAC" w:rsidRDefault="00F3640E" w:rsidP="00F3640E">
      <w:pPr>
        <w:pStyle w:val="1"/>
        <w:shd w:val="clear" w:color="auto" w:fill="auto"/>
        <w:ind w:firstLine="0"/>
        <w:jc w:val="center"/>
        <w:rPr>
          <w:sz w:val="28"/>
          <w:szCs w:val="28"/>
        </w:rPr>
      </w:pPr>
      <w:r w:rsidRPr="003A2FAC">
        <w:rPr>
          <w:b/>
          <w:bCs/>
          <w:sz w:val="28"/>
          <w:szCs w:val="28"/>
        </w:rPr>
        <w:t>ПОЛОЖЕННЯ</w:t>
      </w:r>
    </w:p>
    <w:p w:rsidR="00CE5BD8" w:rsidRDefault="00F3640E" w:rsidP="00CE5BD8">
      <w:pPr>
        <w:pStyle w:val="1"/>
        <w:shd w:val="clear" w:color="auto" w:fill="auto"/>
        <w:ind w:firstLine="0"/>
        <w:jc w:val="center"/>
        <w:rPr>
          <w:b/>
          <w:bCs/>
          <w:sz w:val="28"/>
          <w:szCs w:val="28"/>
        </w:rPr>
      </w:pPr>
      <w:r w:rsidRPr="003A2FAC">
        <w:rPr>
          <w:b/>
          <w:bCs/>
          <w:sz w:val="28"/>
          <w:szCs w:val="28"/>
        </w:rPr>
        <w:t>про міжвідомчу комісію з обстеження стану жилих будинків</w:t>
      </w:r>
    </w:p>
    <w:p w:rsidR="00F3640E" w:rsidRDefault="00CE5BD8" w:rsidP="00CE5BD8">
      <w:pPr>
        <w:pStyle w:val="1"/>
        <w:shd w:val="clear" w:color="auto" w:fill="auto"/>
        <w:ind w:firstLine="0"/>
        <w:jc w:val="center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( жилих приміщень) </w:t>
      </w:r>
      <w:r w:rsidR="00F3640E">
        <w:rPr>
          <w:b/>
          <w:bCs/>
          <w:sz w:val="28"/>
          <w:szCs w:val="28"/>
        </w:rPr>
        <w:t>з метою встановлення їх відповідності санітарним і технічним вимогам</w:t>
      </w:r>
    </w:p>
    <w:p w:rsidR="00F3640E" w:rsidRDefault="00F3640E" w:rsidP="00F3640E">
      <w:pPr>
        <w:pStyle w:val="1"/>
        <w:shd w:val="clear" w:color="auto" w:fill="auto"/>
        <w:ind w:firstLine="0"/>
        <w:jc w:val="center"/>
        <w:rPr>
          <w:iCs/>
          <w:sz w:val="28"/>
          <w:szCs w:val="28"/>
        </w:rPr>
      </w:pPr>
    </w:p>
    <w:p w:rsidR="00F3640E" w:rsidRDefault="00F3640E" w:rsidP="00F3640E">
      <w:pPr>
        <w:pStyle w:val="1"/>
        <w:shd w:val="clear" w:color="auto" w:fill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Це Положення розроблено на основі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яке затверджено постановою Ради Міністрів УРСР від 26 квітня 1984 р. № 189 та з метою реалізації повноважень органу місцевого самоврядування, передбачених статтями 8 та 8</w:t>
      </w:r>
      <w:r>
        <w:rPr>
          <w:iCs/>
          <w:sz w:val="28"/>
          <w:szCs w:val="28"/>
          <w:vertAlign w:val="superscript"/>
        </w:rPr>
        <w:t xml:space="preserve">1 </w:t>
      </w:r>
      <w:r>
        <w:rPr>
          <w:iCs/>
          <w:sz w:val="28"/>
          <w:szCs w:val="28"/>
        </w:rPr>
        <w:t>Житлового кодексу України та Податкового кодексу України</w:t>
      </w:r>
    </w:p>
    <w:p w:rsidR="00F3640E" w:rsidRDefault="00F3640E" w:rsidP="00F3640E">
      <w:pPr>
        <w:pStyle w:val="1"/>
        <w:shd w:val="clear" w:color="auto" w:fill="auto"/>
        <w:ind w:firstLine="708"/>
        <w:jc w:val="both"/>
        <w:rPr>
          <w:sz w:val="28"/>
          <w:szCs w:val="28"/>
        </w:rPr>
      </w:pPr>
    </w:p>
    <w:p w:rsidR="00F3640E" w:rsidRDefault="00F3640E" w:rsidP="00F3640E">
      <w:pPr>
        <w:pStyle w:val="1"/>
        <w:numPr>
          <w:ilvl w:val="0"/>
          <w:numId w:val="1"/>
        </w:numPr>
        <w:shd w:val="clear" w:color="auto" w:fill="auto"/>
        <w:tabs>
          <w:tab w:val="left" w:pos="331"/>
        </w:tabs>
        <w:spacing w:after="120"/>
        <w:jc w:val="center"/>
        <w:rPr>
          <w:sz w:val="28"/>
          <w:szCs w:val="28"/>
        </w:rPr>
      </w:pPr>
      <w:r>
        <w:rPr>
          <w:smallCaps/>
          <w:sz w:val="28"/>
          <w:szCs w:val="28"/>
        </w:rPr>
        <w:t>Загальні положення</w:t>
      </w:r>
    </w:p>
    <w:p w:rsidR="00F3640E" w:rsidRDefault="00F3640E" w:rsidP="00EB4C64">
      <w:pPr>
        <w:pStyle w:val="1"/>
        <w:shd w:val="clear" w:color="auto" w:fill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Міжвідомча комісія з обстеження стану жилих будинків </w:t>
      </w:r>
      <w:r w:rsidRPr="003E1CA5">
        <w:rPr>
          <w:bCs/>
          <w:sz w:val="28"/>
          <w:szCs w:val="28"/>
        </w:rPr>
        <w:t>з метою встановлення їх відповідності санітарним і технічним вимогам</w:t>
      </w:r>
      <w:r w:rsidRPr="003E1CA5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(далі - міжвідомча комісія) є постійно діючим колегіальним органом при виконавчому комітеті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ради.</w:t>
      </w:r>
    </w:p>
    <w:p w:rsidR="00F3640E" w:rsidRDefault="00F3640E" w:rsidP="00F3640E">
      <w:pPr>
        <w:pStyle w:val="1"/>
        <w:numPr>
          <w:ilvl w:val="0"/>
          <w:numId w:val="2"/>
        </w:numPr>
        <w:shd w:val="clear" w:color="auto" w:fill="auto"/>
        <w:tabs>
          <w:tab w:val="left" w:pos="1073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Всі рішення (висновки) міжвідомчої комісії підлягають затвердженню виконавчим комітетом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ради.</w:t>
      </w:r>
    </w:p>
    <w:p w:rsidR="00F3640E" w:rsidRDefault="00F3640E" w:rsidP="00F3640E">
      <w:pPr>
        <w:pStyle w:val="1"/>
        <w:numPr>
          <w:ilvl w:val="0"/>
          <w:numId w:val="2"/>
        </w:numPr>
        <w:shd w:val="clear" w:color="auto" w:fill="auto"/>
        <w:tabs>
          <w:tab w:val="left" w:pos="1073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Міжвідомча комісія не є юридичною особою, її діяльність заснована на повноваженнях органу місцевого самоврядування.</w:t>
      </w:r>
    </w:p>
    <w:p w:rsidR="00F3640E" w:rsidRDefault="00F3640E" w:rsidP="00F3640E">
      <w:pPr>
        <w:pStyle w:val="1"/>
        <w:numPr>
          <w:ilvl w:val="0"/>
          <w:numId w:val="2"/>
        </w:numPr>
        <w:shd w:val="clear" w:color="auto" w:fill="auto"/>
        <w:tabs>
          <w:tab w:val="left" w:pos="1083"/>
        </w:tabs>
        <w:spacing w:after="26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Міжвідомча комісія у своїй діяльності керується Конституцією та законами України, Житловим кодексом України, Податковим кодексом України,  державними будівельними та санітарними нормами, рішеннями виконавчого комітету </w:t>
      </w:r>
      <w:r w:rsidR="00EB4C64">
        <w:rPr>
          <w:sz w:val="28"/>
          <w:szCs w:val="28"/>
        </w:rPr>
        <w:t>селищної ради</w:t>
      </w:r>
      <w:r>
        <w:rPr>
          <w:sz w:val="28"/>
          <w:szCs w:val="28"/>
        </w:rPr>
        <w:t>.</w:t>
      </w:r>
    </w:p>
    <w:p w:rsidR="00F3640E" w:rsidRDefault="00F3640E" w:rsidP="00F3640E">
      <w:pPr>
        <w:pStyle w:val="1"/>
        <w:numPr>
          <w:ilvl w:val="0"/>
          <w:numId w:val="1"/>
        </w:numPr>
        <w:shd w:val="clear" w:color="auto" w:fill="auto"/>
        <w:tabs>
          <w:tab w:val="left" w:pos="411"/>
        </w:tabs>
        <w:spacing w:after="120"/>
        <w:jc w:val="center"/>
        <w:rPr>
          <w:sz w:val="28"/>
          <w:szCs w:val="28"/>
        </w:rPr>
      </w:pPr>
      <w:r>
        <w:rPr>
          <w:smallCaps/>
          <w:sz w:val="28"/>
          <w:szCs w:val="28"/>
        </w:rPr>
        <w:t>Мета, завдання та компетенція міжвідомчої комісії</w:t>
      </w:r>
    </w:p>
    <w:p w:rsidR="00F3640E" w:rsidRDefault="00F3640E" w:rsidP="00F3640E">
      <w:pPr>
        <w:pStyle w:val="1"/>
        <w:numPr>
          <w:ilvl w:val="0"/>
          <w:numId w:val="3"/>
        </w:numPr>
        <w:shd w:val="clear" w:color="auto" w:fill="auto"/>
        <w:tabs>
          <w:tab w:val="left" w:pos="1073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Метою міжвідомчої комісії є визначення санітарного і технічного стану жилих будинків (житлових приміщень), визначених статтею 4 Житлового кодексу України .</w:t>
      </w:r>
    </w:p>
    <w:p w:rsidR="00F3640E" w:rsidRDefault="00F3640E" w:rsidP="00F3640E">
      <w:pPr>
        <w:pStyle w:val="1"/>
        <w:numPr>
          <w:ilvl w:val="0"/>
          <w:numId w:val="3"/>
        </w:numPr>
        <w:shd w:val="clear" w:color="auto" w:fill="auto"/>
        <w:tabs>
          <w:tab w:val="left" w:pos="1117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Основними завданнями міжвідомчої комісії є:</w:t>
      </w:r>
    </w:p>
    <w:p w:rsidR="00F3640E" w:rsidRDefault="00F3640E" w:rsidP="00F3640E">
      <w:pPr>
        <w:pStyle w:val="1"/>
        <w:shd w:val="clear" w:color="auto" w:fill="auto"/>
        <w:tabs>
          <w:tab w:val="left" w:pos="905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розгляд поданих власниками будинків (будівель) або приміщень документів;</w:t>
      </w:r>
    </w:p>
    <w:p w:rsidR="00F3640E" w:rsidRDefault="00F3640E" w:rsidP="00F3640E">
      <w:pPr>
        <w:pStyle w:val="1"/>
        <w:shd w:val="clear" w:color="auto" w:fill="auto"/>
        <w:tabs>
          <w:tab w:val="left" w:pos="102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обстеження стану жилого будинку (жилого приміщення) та склада</w:t>
      </w:r>
      <w:r w:rsidR="00736994">
        <w:rPr>
          <w:sz w:val="28"/>
          <w:szCs w:val="28"/>
        </w:rPr>
        <w:t>ння акту за встановленою формою, що додається;</w:t>
      </w:r>
    </w:p>
    <w:p w:rsidR="00736994" w:rsidRDefault="00F3640E" w:rsidP="00F3640E">
      <w:pPr>
        <w:pStyle w:val="1"/>
        <w:shd w:val="clear" w:color="auto" w:fill="auto"/>
        <w:tabs>
          <w:tab w:val="left" w:pos="919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 xml:space="preserve">встановлення причини незадовільного стану жилого будинку (жилого </w:t>
      </w:r>
    </w:p>
    <w:p w:rsidR="00736994" w:rsidRDefault="00736994" w:rsidP="00F3640E">
      <w:pPr>
        <w:pStyle w:val="1"/>
        <w:shd w:val="clear" w:color="auto" w:fill="auto"/>
        <w:tabs>
          <w:tab w:val="left" w:pos="919"/>
        </w:tabs>
        <w:ind w:firstLine="580"/>
        <w:jc w:val="both"/>
        <w:rPr>
          <w:sz w:val="28"/>
          <w:szCs w:val="28"/>
        </w:rPr>
      </w:pPr>
    </w:p>
    <w:p w:rsidR="00736994" w:rsidRDefault="00736994" w:rsidP="00736994">
      <w:pPr>
        <w:pStyle w:val="1"/>
        <w:shd w:val="clear" w:color="auto" w:fill="auto"/>
        <w:tabs>
          <w:tab w:val="left" w:pos="919"/>
        </w:tabs>
        <w:ind w:firstLine="58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736994" w:rsidRDefault="00736994" w:rsidP="00736994">
      <w:pPr>
        <w:pStyle w:val="1"/>
        <w:shd w:val="clear" w:color="auto" w:fill="auto"/>
        <w:tabs>
          <w:tab w:val="left" w:pos="919"/>
        </w:tabs>
        <w:ind w:firstLine="580"/>
        <w:jc w:val="center"/>
        <w:rPr>
          <w:sz w:val="28"/>
          <w:szCs w:val="28"/>
        </w:rPr>
      </w:pPr>
    </w:p>
    <w:p w:rsidR="00F3640E" w:rsidRDefault="00F3640E" w:rsidP="00736994">
      <w:pPr>
        <w:pStyle w:val="1"/>
        <w:shd w:val="clear" w:color="auto" w:fill="auto"/>
        <w:tabs>
          <w:tab w:val="left" w:pos="91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приміщення);</w:t>
      </w:r>
    </w:p>
    <w:p w:rsidR="00F3640E" w:rsidRDefault="00F3640E" w:rsidP="00F3640E">
      <w:pPr>
        <w:pStyle w:val="1"/>
        <w:shd w:val="clear" w:color="auto" w:fill="auto"/>
        <w:tabs>
          <w:tab w:val="left" w:pos="905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  <w:t xml:space="preserve">при визнанні жилого будинку (жилого приміщення) непридатним для проживання внесення виконавчому комітетові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 xml:space="preserve">ради пропозиції </w:t>
      </w:r>
      <w:r w:rsidR="002970C0">
        <w:rPr>
          <w:sz w:val="28"/>
          <w:szCs w:val="28"/>
        </w:rPr>
        <w:t>з проектом відповідного рішення.</w:t>
      </w:r>
    </w:p>
    <w:p w:rsidR="00F3640E" w:rsidRDefault="00F3640E" w:rsidP="00F3640E">
      <w:pPr>
        <w:pStyle w:val="1"/>
        <w:shd w:val="clear" w:color="auto" w:fill="auto"/>
        <w:ind w:firstLine="600"/>
        <w:jc w:val="both"/>
        <w:rPr>
          <w:sz w:val="28"/>
          <w:szCs w:val="28"/>
        </w:rPr>
      </w:pPr>
    </w:p>
    <w:p w:rsidR="00F3640E" w:rsidRDefault="00F3640E" w:rsidP="002970C0">
      <w:pPr>
        <w:pStyle w:val="1"/>
        <w:numPr>
          <w:ilvl w:val="0"/>
          <w:numId w:val="3"/>
        </w:numPr>
        <w:shd w:val="clear" w:color="auto" w:fill="auto"/>
        <w:tabs>
          <w:tab w:val="left" w:pos="1073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Міжвідомча комісія вивчає обставини, аналізує надані документи (в т.ч. технічні висновки), вносить рекомендації виконавчому комітету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 з наступних питань:</w:t>
      </w:r>
    </w:p>
    <w:p w:rsidR="002970C0" w:rsidRDefault="00F3640E" w:rsidP="002970C0">
      <w:pPr>
        <w:pStyle w:val="1"/>
        <w:numPr>
          <w:ilvl w:val="0"/>
          <w:numId w:val="4"/>
        </w:numPr>
        <w:shd w:val="clear" w:color="auto" w:fill="auto"/>
        <w:tabs>
          <w:tab w:val="left" w:pos="833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про визнання житлового будинку або житлового приміщення</w:t>
      </w:r>
      <w:r w:rsidR="002970C0">
        <w:rPr>
          <w:sz w:val="28"/>
          <w:szCs w:val="28"/>
        </w:rPr>
        <w:t>, що не відповідає встановленим санітарним і технічним вимогам;</w:t>
      </w:r>
    </w:p>
    <w:p w:rsidR="00F3640E" w:rsidRDefault="00F3640E" w:rsidP="002970C0">
      <w:pPr>
        <w:pStyle w:val="1"/>
        <w:numPr>
          <w:ilvl w:val="0"/>
          <w:numId w:val="4"/>
        </w:numPr>
        <w:shd w:val="clear" w:color="auto" w:fill="auto"/>
        <w:tabs>
          <w:tab w:val="left" w:pos="833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70C0">
        <w:rPr>
          <w:sz w:val="28"/>
          <w:szCs w:val="28"/>
        </w:rPr>
        <w:t xml:space="preserve">про визнання житлового будинку або житлового приміщення, </w:t>
      </w:r>
      <w:r>
        <w:rPr>
          <w:sz w:val="28"/>
          <w:szCs w:val="28"/>
        </w:rPr>
        <w:t>аварійним і непридатним для подальшої експлуатації;</w:t>
      </w:r>
    </w:p>
    <w:p w:rsidR="00F3640E" w:rsidRDefault="00F3640E" w:rsidP="002970C0">
      <w:pPr>
        <w:pStyle w:val="1"/>
        <w:numPr>
          <w:ilvl w:val="0"/>
          <w:numId w:val="4"/>
        </w:numPr>
        <w:shd w:val="clear" w:color="auto" w:fill="auto"/>
        <w:tabs>
          <w:tab w:val="left" w:pos="85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про переведення жилих будинків і жилих приміщень</w:t>
      </w:r>
      <w:r w:rsidR="002970C0">
        <w:rPr>
          <w:sz w:val="28"/>
          <w:szCs w:val="28"/>
        </w:rPr>
        <w:t xml:space="preserve"> у будинках державного і громадського житлового фонду </w:t>
      </w:r>
      <w:r>
        <w:rPr>
          <w:sz w:val="28"/>
          <w:szCs w:val="28"/>
        </w:rPr>
        <w:t xml:space="preserve"> у нежилі;</w:t>
      </w:r>
    </w:p>
    <w:p w:rsidR="00F3640E" w:rsidRDefault="00F3640E" w:rsidP="002970C0">
      <w:pPr>
        <w:pStyle w:val="1"/>
        <w:numPr>
          <w:ilvl w:val="0"/>
          <w:numId w:val="4"/>
        </w:numPr>
        <w:shd w:val="clear" w:color="auto" w:fill="auto"/>
        <w:tabs>
          <w:tab w:val="left" w:pos="85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про переведення у жилі будинки садових і дачних будинків.</w:t>
      </w:r>
    </w:p>
    <w:p w:rsidR="00F3640E" w:rsidRDefault="00F3640E" w:rsidP="00F3640E">
      <w:pPr>
        <w:pStyle w:val="1"/>
        <w:shd w:val="clear" w:color="auto" w:fill="auto"/>
        <w:tabs>
          <w:tab w:val="left" w:pos="857"/>
        </w:tabs>
        <w:ind w:left="580" w:firstLine="0"/>
        <w:rPr>
          <w:sz w:val="28"/>
          <w:szCs w:val="28"/>
        </w:rPr>
      </w:pPr>
    </w:p>
    <w:p w:rsidR="00F3640E" w:rsidRDefault="00F3640E" w:rsidP="00F3640E">
      <w:pPr>
        <w:pStyle w:val="1"/>
        <w:numPr>
          <w:ilvl w:val="0"/>
          <w:numId w:val="1"/>
        </w:numPr>
        <w:shd w:val="clear" w:color="auto" w:fill="auto"/>
        <w:tabs>
          <w:tab w:val="left" w:pos="543"/>
        </w:tabs>
        <w:spacing w:after="100"/>
        <w:jc w:val="center"/>
        <w:rPr>
          <w:sz w:val="28"/>
          <w:szCs w:val="28"/>
        </w:rPr>
      </w:pPr>
      <w:r>
        <w:rPr>
          <w:smallCaps/>
          <w:sz w:val="28"/>
          <w:szCs w:val="28"/>
        </w:rPr>
        <w:t>Права і обов'язки міжвідомчої комісії</w:t>
      </w:r>
    </w:p>
    <w:p w:rsidR="00F3640E" w:rsidRDefault="00F3640E" w:rsidP="00F3640E">
      <w:pPr>
        <w:pStyle w:val="1"/>
        <w:numPr>
          <w:ilvl w:val="0"/>
          <w:numId w:val="5"/>
        </w:numPr>
        <w:shd w:val="clear" w:color="auto" w:fill="auto"/>
        <w:tabs>
          <w:tab w:val="left" w:pos="111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Міжвідомча комісія відповідно до покладених на неї завдань має право:</w:t>
      </w:r>
    </w:p>
    <w:p w:rsidR="00F3640E" w:rsidRDefault="00F3640E" w:rsidP="00F3640E">
      <w:pPr>
        <w:pStyle w:val="1"/>
        <w:numPr>
          <w:ilvl w:val="0"/>
          <w:numId w:val="6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Залучати до участі у своїй роботі представників місцевих органів виконавчої влади, підприємств, установ і організацій всіх форм власності (за погодженням з їх керівниками), незалежних експертів, а також отримувати від них необхідну для виконання покладених завдань інформацію.</w:t>
      </w:r>
    </w:p>
    <w:p w:rsidR="00F3640E" w:rsidRDefault="00F3640E" w:rsidP="00F3640E">
      <w:pPr>
        <w:pStyle w:val="1"/>
        <w:numPr>
          <w:ilvl w:val="0"/>
          <w:numId w:val="6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Запитувати і безкоштовно одержувати від органів державної реєстрації нерухомого майна та власників будинків (будівель) та приміщень, що обстежуються, відомості, які необхідні для роботи.</w:t>
      </w:r>
    </w:p>
    <w:p w:rsidR="00F3640E" w:rsidRDefault="00F3640E" w:rsidP="00F3640E">
      <w:pPr>
        <w:pStyle w:val="1"/>
        <w:numPr>
          <w:ilvl w:val="0"/>
          <w:numId w:val="6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З метою обстеження входити в житлові та нежитлові будівлі, за згодою їх власників.</w:t>
      </w:r>
    </w:p>
    <w:p w:rsidR="00F3640E" w:rsidRDefault="00F3640E" w:rsidP="00F3640E">
      <w:pPr>
        <w:pStyle w:val="1"/>
        <w:numPr>
          <w:ilvl w:val="0"/>
          <w:numId w:val="6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Використовувати матеріальні ресурси виконавчого комітету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 (приміщення, канцелярське приладдя, оргтехніку, транспорт і т.п.), якщо це необхідно для виконання покладених завдань.</w:t>
      </w:r>
    </w:p>
    <w:p w:rsidR="00F3640E" w:rsidRDefault="00F3640E" w:rsidP="00F3640E">
      <w:pPr>
        <w:pStyle w:val="1"/>
        <w:numPr>
          <w:ilvl w:val="0"/>
          <w:numId w:val="6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Готувати на розгляд та затвердження виконавчого комітету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 свої пропозиції (рекомендації) з питань, зазначених у пунктах 2.2. та 2.3. цього Положення.</w:t>
      </w:r>
    </w:p>
    <w:p w:rsidR="00F3640E" w:rsidRDefault="00F3640E" w:rsidP="00F3640E">
      <w:pPr>
        <w:pStyle w:val="1"/>
        <w:numPr>
          <w:ilvl w:val="0"/>
          <w:numId w:val="5"/>
        </w:numPr>
        <w:shd w:val="clear" w:color="auto" w:fill="auto"/>
        <w:tabs>
          <w:tab w:val="left" w:pos="111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Міжвідомча комісія зобов'язана:</w:t>
      </w:r>
    </w:p>
    <w:p w:rsidR="00F3640E" w:rsidRDefault="00F3640E" w:rsidP="00F3640E">
      <w:pPr>
        <w:pStyle w:val="1"/>
        <w:numPr>
          <w:ilvl w:val="0"/>
          <w:numId w:val="7"/>
        </w:numPr>
        <w:shd w:val="clear" w:color="auto" w:fill="auto"/>
        <w:tabs>
          <w:tab w:val="left" w:pos="126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Своєчасно розглядати звернення та приймати щодо них відповідне рішення з питань, які стосуються повноважень комісії, а також відповідально підходити до вирішення поставлених завдань.</w:t>
      </w:r>
    </w:p>
    <w:p w:rsidR="00F3640E" w:rsidRDefault="00F3640E" w:rsidP="00F3640E">
      <w:pPr>
        <w:pStyle w:val="1"/>
        <w:numPr>
          <w:ilvl w:val="0"/>
          <w:numId w:val="7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Складати акти обстеження об'єктів та направляти їх відповідним органам для прийняття рішення.</w:t>
      </w:r>
    </w:p>
    <w:p w:rsidR="00F3640E" w:rsidRDefault="00F3640E" w:rsidP="00F3640E">
      <w:pPr>
        <w:pStyle w:val="1"/>
        <w:numPr>
          <w:ilvl w:val="0"/>
          <w:numId w:val="7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В разі виявлення аварійної будівлі, що створює реальну небезпеку для громадян, оперативно вживати заходів щодо попередження про це власника будівлі, а також відповідні служби та органи влади.</w:t>
      </w:r>
    </w:p>
    <w:p w:rsidR="002970C0" w:rsidRDefault="00F3640E" w:rsidP="00F3640E">
      <w:pPr>
        <w:pStyle w:val="1"/>
        <w:numPr>
          <w:ilvl w:val="0"/>
          <w:numId w:val="7"/>
        </w:numPr>
        <w:shd w:val="clear" w:color="auto" w:fill="auto"/>
        <w:tabs>
          <w:tab w:val="left" w:pos="12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Використовувати надані матеріальні ресурси і повноваження тільки </w:t>
      </w:r>
    </w:p>
    <w:p w:rsidR="002970C0" w:rsidRDefault="002970C0" w:rsidP="002970C0">
      <w:pPr>
        <w:pStyle w:val="1"/>
        <w:shd w:val="clear" w:color="auto" w:fill="auto"/>
        <w:tabs>
          <w:tab w:val="left" w:pos="1277"/>
        </w:tabs>
        <w:ind w:left="580" w:firstLine="0"/>
        <w:jc w:val="both"/>
        <w:rPr>
          <w:sz w:val="28"/>
          <w:szCs w:val="28"/>
        </w:rPr>
      </w:pPr>
    </w:p>
    <w:p w:rsidR="002970C0" w:rsidRDefault="002970C0" w:rsidP="002970C0">
      <w:pPr>
        <w:pStyle w:val="1"/>
        <w:shd w:val="clear" w:color="auto" w:fill="auto"/>
        <w:tabs>
          <w:tab w:val="left" w:pos="12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2970C0" w:rsidRDefault="002970C0" w:rsidP="002970C0">
      <w:pPr>
        <w:pStyle w:val="1"/>
        <w:shd w:val="clear" w:color="auto" w:fill="auto"/>
        <w:tabs>
          <w:tab w:val="left" w:pos="1277"/>
        </w:tabs>
        <w:ind w:firstLine="0"/>
        <w:jc w:val="both"/>
        <w:rPr>
          <w:sz w:val="28"/>
          <w:szCs w:val="28"/>
        </w:rPr>
      </w:pPr>
    </w:p>
    <w:p w:rsidR="00F3640E" w:rsidRDefault="00F3640E" w:rsidP="002970C0">
      <w:pPr>
        <w:pStyle w:val="1"/>
        <w:shd w:val="clear" w:color="auto" w:fill="auto"/>
        <w:tabs>
          <w:tab w:val="left" w:pos="127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досягнення цілей, пов'язаних з виконанням покладених цим Положенням завдань.</w:t>
      </w:r>
    </w:p>
    <w:p w:rsidR="00F3640E" w:rsidRDefault="00F3640E" w:rsidP="00F3640E">
      <w:pPr>
        <w:pStyle w:val="1"/>
        <w:shd w:val="clear" w:color="auto" w:fill="auto"/>
        <w:tabs>
          <w:tab w:val="left" w:pos="1277"/>
        </w:tabs>
        <w:spacing w:after="260"/>
        <w:ind w:left="580" w:firstLine="0"/>
        <w:jc w:val="both"/>
        <w:rPr>
          <w:sz w:val="28"/>
          <w:szCs w:val="28"/>
        </w:rPr>
      </w:pPr>
    </w:p>
    <w:p w:rsidR="00F3640E" w:rsidRDefault="00F3640E" w:rsidP="00F3640E">
      <w:pPr>
        <w:pStyle w:val="1"/>
        <w:numPr>
          <w:ilvl w:val="0"/>
          <w:numId w:val="1"/>
        </w:numPr>
        <w:shd w:val="clear" w:color="auto" w:fill="auto"/>
        <w:tabs>
          <w:tab w:val="left" w:pos="519"/>
        </w:tabs>
        <w:jc w:val="center"/>
        <w:rPr>
          <w:sz w:val="28"/>
          <w:szCs w:val="28"/>
        </w:rPr>
      </w:pPr>
      <w:r>
        <w:rPr>
          <w:smallCaps/>
          <w:sz w:val="28"/>
          <w:szCs w:val="28"/>
        </w:rPr>
        <w:t>Порядок обстеження жилих будинків</w:t>
      </w:r>
      <w:r w:rsidR="000B68C3">
        <w:rPr>
          <w:smallCaps/>
          <w:sz w:val="28"/>
          <w:szCs w:val="28"/>
        </w:rPr>
        <w:t xml:space="preserve"> ( жилих приміщень)</w:t>
      </w:r>
    </w:p>
    <w:p w:rsidR="00F3640E" w:rsidRDefault="00F3640E" w:rsidP="00F3640E">
      <w:pPr>
        <w:pStyle w:val="11"/>
        <w:keepNext/>
        <w:keepLines/>
        <w:shd w:val="clear" w:color="auto" w:fill="auto"/>
        <w:rPr>
          <w:sz w:val="28"/>
          <w:szCs w:val="28"/>
        </w:rPr>
      </w:pPr>
      <w:bookmarkStart w:id="0" w:name="bookmark1"/>
      <w:bookmarkStart w:id="1" w:name="bookmark0"/>
      <w:r>
        <w:rPr>
          <w:sz w:val="28"/>
          <w:szCs w:val="28"/>
        </w:rPr>
        <w:t>з метою визначення їх санітарного і технічного стану</w:t>
      </w:r>
    </w:p>
    <w:bookmarkEnd w:id="0"/>
    <w:bookmarkEnd w:id="1"/>
    <w:p w:rsidR="00F3640E" w:rsidRDefault="00F3640E" w:rsidP="00F3640E">
      <w:pPr>
        <w:pStyle w:val="1"/>
        <w:numPr>
          <w:ilvl w:val="0"/>
          <w:numId w:val="8"/>
        </w:numPr>
        <w:shd w:val="clear" w:color="auto" w:fill="auto"/>
        <w:tabs>
          <w:tab w:val="left" w:pos="1089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Під час обстеження санітарно</w:t>
      </w:r>
      <w:r w:rsidR="002970C0">
        <w:rPr>
          <w:sz w:val="28"/>
          <w:szCs w:val="28"/>
        </w:rPr>
        <w:t xml:space="preserve">го і </w:t>
      </w:r>
      <w:r>
        <w:rPr>
          <w:sz w:val="28"/>
          <w:szCs w:val="28"/>
        </w:rPr>
        <w:t xml:space="preserve">технічного стану жилих будинків </w:t>
      </w:r>
      <w:r w:rsidR="000B68C3">
        <w:rPr>
          <w:sz w:val="28"/>
          <w:szCs w:val="28"/>
        </w:rPr>
        <w:t xml:space="preserve">( жилих приміщень) </w:t>
      </w:r>
      <w:bookmarkStart w:id="2" w:name="_GoBack"/>
      <w:bookmarkEnd w:id="2"/>
      <w:r>
        <w:rPr>
          <w:sz w:val="28"/>
          <w:szCs w:val="28"/>
        </w:rPr>
        <w:t>перевіряється:</w:t>
      </w:r>
    </w:p>
    <w:p w:rsidR="00F3640E" w:rsidRDefault="00F3640E" w:rsidP="00F3640E">
      <w:pPr>
        <w:pStyle w:val="1"/>
        <w:shd w:val="clear" w:color="auto" w:fill="auto"/>
        <w:tabs>
          <w:tab w:val="left" w:pos="940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двір будинку та елементи його благоустрою;</w:t>
      </w:r>
    </w:p>
    <w:p w:rsidR="00F3640E" w:rsidRDefault="00F3640E" w:rsidP="00F3640E">
      <w:pPr>
        <w:pStyle w:val="1"/>
        <w:shd w:val="clear" w:color="auto" w:fill="auto"/>
        <w:tabs>
          <w:tab w:val="left" w:pos="955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фундаменти, підвали;</w:t>
      </w:r>
    </w:p>
    <w:p w:rsidR="00F3640E" w:rsidRDefault="00F3640E" w:rsidP="00F3640E">
      <w:pPr>
        <w:pStyle w:val="1"/>
        <w:shd w:val="clear" w:color="auto" w:fill="auto"/>
        <w:tabs>
          <w:tab w:val="left" w:pos="945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>стіни та елементи фасадів (балкони, еркери, карнизи тощо);</w:t>
      </w:r>
    </w:p>
    <w:p w:rsidR="00F3640E" w:rsidRDefault="00F3640E" w:rsidP="00F3640E">
      <w:pPr>
        <w:pStyle w:val="1"/>
        <w:shd w:val="clear" w:color="auto" w:fill="auto"/>
        <w:tabs>
          <w:tab w:val="left" w:pos="931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  <w:t>дах будинку та обладнання на ньому (димові і вентиляційні канали та інше);</w:t>
      </w:r>
    </w:p>
    <w:p w:rsidR="00F3640E" w:rsidRDefault="00F3640E" w:rsidP="00F3640E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ґ) поверхи жилого будинку, включаючи їх конструкції;</w:t>
      </w:r>
    </w:p>
    <w:p w:rsidR="00F3640E" w:rsidRDefault="00F3640E" w:rsidP="00F3640E">
      <w:pPr>
        <w:pStyle w:val="1"/>
        <w:shd w:val="clear" w:color="auto" w:fill="auto"/>
        <w:tabs>
          <w:tab w:val="left" w:pos="955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ab/>
        <w:t>інженерне обладнання.</w:t>
      </w:r>
    </w:p>
    <w:p w:rsidR="00F3640E" w:rsidRDefault="00F3640E" w:rsidP="00F3640E">
      <w:pPr>
        <w:pStyle w:val="1"/>
        <w:numPr>
          <w:ilvl w:val="0"/>
          <w:numId w:val="8"/>
        </w:numPr>
        <w:shd w:val="clear" w:color="auto" w:fill="auto"/>
        <w:tabs>
          <w:tab w:val="left" w:pos="107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Для обстеження стану жилих будинків міжвідомча комісія, у разі необхідності, може залучати фахівців проектних і науково-дослідних організацій та органів і закладів санітарно-епідеміологічної служби.</w:t>
      </w:r>
    </w:p>
    <w:p w:rsidR="00F3640E" w:rsidRDefault="00F3640E" w:rsidP="00F3640E">
      <w:pPr>
        <w:pStyle w:val="1"/>
        <w:numPr>
          <w:ilvl w:val="0"/>
          <w:numId w:val="8"/>
        </w:numPr>
        <w:shd w:val="clear" w:color="auto" w:fill="auto"/>
        <w:tabs>
          <w:tab w:val="left" w:pos="1100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Якщо під час обстеження стану жилого будинку буде виявлено невідповідність санітарним і технічним вимогам цього будинку (жилих приміщень), яку можливо і доцільно усунути шляхом проведення капітального ремонту, власник будинку (жилого приміщення) вирішує в установленому порядку питання про проведення такого ремонту.</w:t>
      </w:r>
    </w:p>
    <w:p w:rsidR="00F3640E" w:rsidRDefault="00F3640E" w:rsidP="00F3640E">
      <w:pPr>
        <w:pStyle w:val="1"/>
        <w:shd w:val="clear" w:color="auto" w:fill="auto"/>
        <w:tabs>
          <w:tab w:val="left" w:pos="110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разі неможливості або недоцільності проведення капітального ремонту власник будинку (жилого приміщення) або уповноважена ним особа вносить до виконавчого комітету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 пропозицію про визнання жилого будинку (жилого приміщення) таким, що не відповідає вказаним вимогам і є непридатним для проживання.</w:t>
      </w:r>
    </w:p>
    <w:p w:rsidR="00F3640E" w:rsidRDefault="00F3640E" w:rsidP="00F3640E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При цьому додаються такі документи:</w:t>
      </w:r>
    </w:p>
    <w:p w:rsidR="00F3640E" w:rsidRDefault="00F3640E" w:rsidP="00F3640E">
      <w:pPr>
        <w:pStyle w:val="1"/>
        <w:shd w:val="clear" w:color="auto" w:fill="auto"/>
        <w:tabs>
          <w:tab w:val="left" w:pos="90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акт обстеження стану жилого будинку з відповідним висновком;</w:t>
      </w:r>
    </w:p>
    <w:p w:rsidR="00F3640E" w:rsidRDefault="00F3640E" w:rsidP="00F3640E">
      <w:pPr>
        <w:pStyle w:val="1"/>
        <w:shd w:val="clear" w:color="auto" w:fill="auto"/>
        <w:tabs>
          <w:tab w:val="left" w:pos="922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технічний паспорт жилого будинку з даними про його фізичну зношеність;</w:t>
      </w:r>
    </w:p>
    <w:p w:rsidR="00F3640E" w:rsidRDefault="00F3640E" w:rsidP="00F3640E">
      <w:pPr>
        <w:pStyle w:val="1"/>
        <w:shd w:val="clear" w:color="auto" w:fill="auto"/>
        <w:tabs>
          <w:tab w:val="left" w:pos="1038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>висновок проектної або науково-дослідної організації (при необхідності) щодо технічного стану жилого будинку (жилого приміщення) та про неможливість або недоцільність проведення капітального ремонту будинку (жилого приміщення);</w:t>
      </w:r>
    </w:p>
    <w:p w:rsidR="00F3640E" w:rsidRDefault="00F3640E" w:rsidP="00F3640E">
      <w:pPr>
        <w:pStyle w:val="1"/>
        <w:shd w:val="clear" w:color="auto" w:fill="auto"/>
        <w:tabs>
          <w:tab w:val="left" w:pos="884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  <w:t>висновок органу або закладу санітарно-епідеміологічної служби щодо відповідності жилого будинку (жилого приміщення) санітарним вимогам.</w:t>
      </w:r>
    </w:p>
    <w:p w:rsidR="00F3640E" w:rsidRDefault="00F3640E" w:rsidP="00F3640E">
      <w:pPr>
        <w:pStyle w:val="1"/>
        <w:numPr>
          <w:ilvl w:val="0"/>
          <w:numId w:val="8"/>
        </w:numPr>
        <w:shd w:val="clear" w:color="auto" w:fill="auto"/>
        <w:tabs>
          <w:tab w:val="left" w:pos="106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 розглядає подані міжвідомчою комісією матеріали і приймає рішення щодо придатності жилого будинку (жилого приміщення) для проживання.</w:t>
      </w:r>
    </w:p>
    <w:p w:rsidR="00E51870" w:rsidRDefault="00F3640E" w:rsidP="00F3640E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випадках, коли виконавчий комітет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 xml:space="preserve">ради  дійде висновку про можливість і доцільність усунення негативних факторів шляхом проведення капітального ремонту жилого будинку (жилого приміщення), він приймає рішення про проведення такого ремонту. </w:t>
      </w:r>
    </w:p>
    <w:p w:rsidR="00E51870" w:rsidRDefault="00E51870" w:rsidP="00F3640E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</w:p>
    <w:p w:rsidR="00E51870" w:rsidRDefault="00E51870" w:rsidP="00E51870">
      <w:pPr>
        <w:pStyle w:val="1"/>
        <w:shd w:val="clear" w:color="auto" w:fill="auto"/>
        <w:ind w:firstLine="58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E51870" w:rsidRDefault="00E51870" w:rsidP="00F3640E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</w:p>
    <w:p w:rsidR="00F3640E" w:rsidRDefault="00F3640E" w:rsidP="00F3640E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жилого будинку (жилого приміщення) проводиться за рахунок його власника.</w:t>
      </w:r>
    </w:p>
    <w:p w:rsidR="00F3640E" w:rsidRDefault="00F3640E" w:rsidP="00F3640E">
      <w:pPr>
        <w:pStyle w:val="1"/>
        <w:numPr>
          <w:ilvl w:val="0"/>
          <w:numId w:val="8"/>
        </w:numPr>
        <w:shd w:val="clear" w:color="auto" w:fill="auto"/>
        <w:tabs>
          <w:tab w:val="left" w:pos="106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 xml:space="preserve">ради </w:t>
      </w:r>
      <w:r w:rsidR="00E51870">
        <w:rPr>
          <w:sz w:val="28"/>
          <w:szCs w:val="28"/>
        </w:rPr>
        <w:t xml:space="preserve">( відділ економічного розвитку, комунального майна та господарського забезпечення селищної ради ) </w:t>
      </w:r>
      <w:r>
        <w:rPr>
          <w:sz w:val="28"/>
          <w:szCs w:val="28"/>
        </w:rPr>
        <w:t>веде облік непридатних для проживання жилих будинків (жилих приміщень) та видає довідки або виписки з рішень виконавчого комітету про визнання жилого будинку (жилого приміщення) таким, що не відповідає санітарним і технічним вимогам.</w:t>
      </w:r>
    </w:p>
    <w:p w:rsidR="00F3640E" w:rsidRDefault="00F3640E" w:rsidP="00F3640E">
      <w:pPr>
        <w:pStyle w:val="1"/>
        <w:numPr>
          <w:ilvl w:val="0"/>
          <w:numId w:val="8"/>
        </w:numPr>
        <w:shd w:val="clear" w:color="auto" w:fill="auto"/>
        <w:tabs>
          <w:tab w:val="left" w:pos="106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Якщо жилий будинок (жиле приміщення) визнано невідповідним санітарним і технічним вимогам та непридатним для проживання, виконавчий комітет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ради, за згодою власника такого будинку (приміщення), може прийняти рішення про використання цього будинку (приміщення) в інших цілях або про знесення будинку.</w:t>
      </w:r>
    </w:p>
    <w:p w:rsidR="00F3640E" w:rsidRDefault="00F3640E" w:rsidP="00F3640E">
      <w:pPr>
        <w:pStyle w:val="1"/>
        <w:numPr>
          <w:ilvl w:val="0"/>
          <w:numId w:val="8"/>
        </w:numPr>
        <w:shd w:val="clear" w:color="auto" w:fill="auto"/>
        <w:tabs>
          <w:tab w:val="left" w:pos="1066"/>
        </w:tabs>
        <w:spacing w:after="260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виконавчого комітету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 </w:t>
      </w:r>
      <w:r>
        <w:rPr>
          <w:sz w:val="28"/>
          <w:szCs w:val="28"/>
        </w:rPr>
        <w:t>ради, які прийняті з питань діяльності міжвідомчої комісії, можуть бути оскаржені в суді у порядку та строк, визначені Кодексом адміністративного судочинства України.</w:t>
      </w:r>
    </w:p>
    <w:p w:rsidR="00F3640E" w:rsidRDefault="00F3640E" w:rsidP="00F3640E">
      <w:pPr>
        <w:pStyle w:val="1"/>
        <w:numPr>
          <w:ilvl w:val="0"/>
          <w:numId w:val="1"/>
        </w:numPr>
        <w:shd w:val="clear" w:color="auto" w:fill="auto"/>
        <w:tabs>
          <w:tab w:val="left" w:pos="375"/>
        </w:tabs>
        <w:spacing w:after="120"/>
        <w:jc w:val="center"/>
        <w:rPr>
          <w:sz w:val="28"/>
          <w:szCs w:val="28"/>
        </w:rPr>
      </w:pPr>
      <w:r>
        <w:rPr>
          <w:smallCaps/>
          <w:sz w:val="28"/>
          <w:szCs w:val="28"/>
        </w:rPr>
        <w:t>Організація роботи міжвідомчої комісії</w:t>
      </w:r>
    </w:p>
    <w:p w:rsidR="00F3640E" w:rsidRDefault="00F3640E" w:rsidP="00F3640E">
      <w:pPr>
        <w:pStyle w:val="1"/>
        <w:numPr>
          <w:ilvl w:val="0"/>
          <w:numId w:val="9"/>
        </w:numPr>
        <w:shd w:val="clear" w:color="auto" w:fill="auto"/>
        <w:tabs>
          <w:tab w:val="left" w:pos="106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Організаційною формою роботи міжвідомчої комісії є її засідання, які проводяться за необхідності.</w:t>
      </w:r>
    </w:p>
    <w:p w:rsidR="00F3640E" w:rsidRDefault="00F3640E" w:rsidP="00F3640E">
      <w:pPr>
        <w:pStyle w:val="1"/>
        <w:numPr>
          <w:ilvl w:val="0"/>
          <w:numId w:val="9"/>
        </w:numPr>
        <w:shd w:val="clear" w:color="auto" w:fill="auto"/>
        <w:tabs>
          <w:tab w:val="left" w:pos="106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Засідання міжвідомчої комісії є правомочним, якщо на ньому присутні більше половини від її складу.</w:t>
      </w:r>
    </w:p>
    <w:p w:rsidR="00F3640E" w:rsidRDefault="00F3640E" w:rsidP="00F3640E">
      <w:pPr>
        <w:pStyle w:val="1"/>
        <w:numPr>
          <w:ilvl w:val="0"/>
          <w:numId w:val="9"/>
        </w:numPr>
        <w:shd w:val="clear" w:color="auto" w:fill="auto"/>
        <w:tabs>
          <w:tab w:val="left" w:pos="106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Рішення міжвідомчої комісії приймається простою більшістю голосів. У разі рівного розподілу голосів вирішальним є голос голови міжвідомчої комісії або його заступника, який головує на засіданні.</w:t>
      </w:r>
    </w:p>
    <w:p w:rsidR="00F3640E" w:rsidRDefault="00F3640E" w:rsidP="00F3640E">
      <w:pPr>
        <w:pStyle w:val="1"/>
        <w:numPr>
          <w:ilvl w:val="0"/>
          <w:numId w:val="9"/>
        </w:numPr>
        <w:shd w:val="clear" w:color="auto" w:fill="auto"/>
        <w:tabs>
          <w:tab w:val="left" w:pos="1066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У разі, коли член міжвідомчої комісії з поважних причин не може бути присутнім на засіданні, він за попереднім погодженням з головою направляє на засідання свого представника з правом дорадчого голосу.</w:t>
      </w:r>
    </w:p>
    <w:p w:rsidR="00F3640E" w:rsidRDefault="00F3640E" w:rsidP="00F3640E">
      <w:pPr>
        <w:pStyle w:val="1"/>
        <w:numPr>
          <w:ilvl w:val="0"/>
          <w:numId w:val="9"/>
        </w:numPr>
        <w:shd w:val="clear" w:color="auto" w:fill="auto"/>
        <w:tabs>
          <w:tab w:val="left" w:pos="1066"/>
        </w:tabs>
        <w:spacing w:after="180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Рішення міжвідомчої комісії оформляється протоколом, який підписує головуючий на засіданні та секретар комісії.</w:t>
      </w:r>
    </w:p>
    <w:p w:rsidR="00F3640E" w:rsidRDefault="00F3640E" w:rsidP="00F3640E">
      <w:pPr>
        <w:pStyle w:val="1"/>
        <w:numPr>
          <w:ilvl w:val="0"/>
          <w:numId w:val="9"/>
        </w:numPr>
        <w:shd w:val="clear" w:color="auto" w:fill="auto"/>
        <w:tabs>
          <w:tab w:val="left" w:pos="110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Всі рішення (висновки) міжвідомчої комісії, прийняті в межах її компетенції, є рекомендацією виконавчому комітету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</w:t>
      </w:r>
      <w:r>
        <w:rPr>
          <w:sz w:val="28"/>
          <w:szCs w:val="28"/>
        </w:rPr>
        <w:t xml:space="preserve"> ради в прийнятті відповідного акта.</w:t>
      </w:r>
    </w:p>
    <w:p w:rsidR="00F3640E" w:rsidRDefault="00F3640E" w:rsidP="00F3640E">
      <w:pPr>
        <w:pStyle w:val="1"/>
        <w:numPr>
          <w:ilvl w:val="0"/>
          <w:numId w:val="9"/>
        </w:numPr>
        <w:shd w:val="clear" w:color="auto" w:fill="auto"/>
        <w:tabs>
          <w:tab w:val="left" w:pos="1103"/>
        </w:tabs>
        <w:spacing w:after="260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міжвідомчої комісії, затверджені виконавчим комітетом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</w:t>
      </w:r>
      <w:r>
        <w:rPr>
          <w:sz w:val="28"/>
          <w:szCs w:val="28"/>
        </w:rPr>
        <w:t>, є обов'язковими для виконання всіма фізичними та юридичними особами.</w:t>
      </w:r>
    </w:p>
    <w:p w:rsidR="00F3640E" w:rsidRDefault="00F3640E" w:rsidP="00F3640E">
      <w:pPr>
        <w:pStyle w:val="1"/>
        <w:shd w:val="clear" w:color="auto" w:fill="auto"/>
        <w:tabs>
          <w:tab w:val="left" w:pos="527"/>
        </w:tabs>
        <w:spacing w:after="12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VІ.</w:t>
      </w:r>
      <w:r>
        <w:rPr>
          <w:sz w:val="28"/>
          <w:szCs w:val="28"/>
        </w:rPr>
        <w:tab/>
      </w:r>
      <w:r>
        <w:rPr>
          <w:smallCaps/>
          <w:sz w:val="28"/>
          <w:szCs w:val="28"/>
        </w:rPr>
        <w:t>Склад міжвідомчої комісії</w:t>
      </w:r>
    </w:p>
    <w:p w:rsidR="00740966" w:rsidRPr="00740966" w:rsidRDefault="00F3640E" w:rsidP="00F3640E">
      <w:pPr>
        <w:pStyle w:val="1"/>
        <w:numPr>
          <w:ilvl w:val="0"/>
          <w:numId w:val="10"/>
        </w:numPr>
        <w:shd w:val="clear" w:color="auto" w:fill="auto"/>
        <w:tabs>
          <w:tab w:val="left" w:pos="1103"/>
        </w:tabs>
        <w:ind w:firstLine="580"/>
        <w:jc w:val="both"/>
        <w:rPr>
          <w:sz w:val="28"/>
          <w:szCs w:val="28"/>
        </w:rPr>
      </w:pPr>
      <w:r w:rsidRPr="00F15042">
        <w:rPr>
          <w:sz w:val="28"/>
          <w:szCs w:val="28"/>
        </w:rPr>
        <w:t>До складу міжвідомчої комісії входять:</w:t>
      </w:r>
      <w:r w:rsidRPr="00F15042">
        <w:rPr>
          <w:rFonts w:ascii="Consolas" w:hAnsi="Consolas" w:cs="Consolas"/>
          <w:color w:val="212529"/>
          <w:shd w:val="clear" w:color="auto" w:fill="FFFFFF"/>
        </w:rPr>
        <w:t xml:space="preserve"> </w:t>
      </w:r>
      <w:r w:rsidRPr="00F15042">
        <w:rPr>
          <w:color w:val="212529"/>
          <w:sz w:val="28"/>
          <w:szCs w:val="28"/>
          <w:shd w:val="clear" w:color="auto" w:fill="FFFFFF"/>
        </w:rPr>
        <w:t xml:space="preserve">  заступник селищного голови з питань діяльності виконавчого комітету селищної ради (голова   комісії),   начальник відділу економічного розвитку, комунального майна та господарського забезпечення селищної ради ,  представник відділу землевпорядкування, містобудування та архітектури селищної ради, </w:t>
      </w:r>
    </w:p>
    <w:p w:rsidR="00FD1E07" w:rsidRDefault="00FD1E07" w:rsidP="00FD1E07">
      <w:pPr>
        <w:pStyle w:val="1"/>
        <w:shd w:val="clear" w:color="auto" w:fill="auto"/>
        <w:tabs>
          <w:tab w:val="left" w:pos="1103"/>
        </w:tabs>
        <w:ind w:left="580" w:firstLine="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1103"/>
        </w:tabs>
        <w:ind w:left="580" w:firstLine="0"/>
        <w:jc w:val="center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1103"/>
        </w:tabs>
        <w:ind w:left="580" w:firstLine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FD1E07" w:rsidRDefault="00FD1E07" w:rsidP="00FD1E07">
      <w:pPr>
        <w:pStyle w:val="1"/>
        <w:shd w:val="clear" w:color="auto" w:fill="auto"/>
        <w:tabs>
          <w:tab w:val="left" w:pos="1103"/>
        </w:tabs>
        <w:ind w:left="580" w:firstLine="0"/>
        <w:jc w:val="center"/>
        <w:rPr>
          <w:sz w:val="28"/>
          <w:szCs w:val="28"/>
        </w:rPr>
      </w:pPr>
    </w:p>
    <w:p w:rsidR="00F3640E" w:rsidRPr="00FD1E07" w:rsidRDefault="00F3640E" w:rsidP="00FD1E07">
      <w:pPr>
        <w:pStyle w:val="1"/>
        <w:shd w:val="clear" w:color="auto" w:fill="auto"/>
        <w:tabs>
          <w:tab w:val="left" w:pos="1103"/>
        </w:tabs>
        <w:ind w:firstLine="0"/>
        <w:jc w:val="both"/>
        <w:rPr>
          <w:sz w:val="28"/>
          <w:szCs w:val="28"/>
        </w:rPr>
      </w:pPr>
      <w:r w:rsidRPr="00FD1E07">
        <w:rPr>
          <w:color w:val="212529"/>
          <w:sz w:val="28"/>
          <w:szCs w:val="28"/>
          <w:shd w:val="clear" w:color="auto" w:fill="FFFFFF"/>
        </w:rPr>
        <w:t xml:space="preserve">представник  органу  або  закладу </w:t>
      </w:r>
      <w:r w:rsidRPr="00FD1E07">
        <w:rPr>
          <w:color w:val="212529"/>
          <w:sz w:val="28"/>
          <w:szCs w:val="28"/>
        </w:rPr>
        <w:br/>
      </w:r>
      <w:r w:rsidRPr="00FD1E07">
        <w:rPr>
          <w:color w:val="212529"/>
          <w:sz w:val="28"/>
          <w:szCs w:val="28"/>
          <w:shd w:val="clear" w:color="auto" w:fill="FFFFFF"/>
        </w:rPr>
        <w:t>санітарно-епідеміологічної служби ,  представник Д</w:t>
      </w:r>
      <w:r w:rsidR="00FD1E07">
        <w:rPr>
          <w:color w:val="212529"/>
          <w:sz w:val="28"/>
          <w:szCs w:val="28"/>
          <w:shd w:val="clear" w:color="auto" w:fill="FFFFFF"/>
        </w:rPr>
        <w:t>С</w:t>
      </w:r>
      <w:r w:rsidRPr="00FD1E07">
        <w:rPr>
          <w:color w:val="212529"/>
          <w:sz w:val="28"/>
          <w:szCs w:val="28"/>
          <w:shd w:val="clear" w:color="auto" w:fill="FFFFFF"/>
        </w:rPr>
        <w:t xml:space="preserve">НС , депутат  селищної ради, представник ВУЖКГ ( жилі приміщення державного житлового фонду), </w:t>
      </w:r>
      <w:r w:rsidR="00FD1E07">
        <w:rPr>
          <w:color w:val="212529"/>
          <w:sz w:val="28"/>
          <w:szCs w:val="28"/>
          <w:shd w:val="clear" w:color="auto" w:fill="FFFFFF"/>
        </w:rPr>
        <w:t>начальник відділу організаційно-правового забезпечення селищної ради</w:t>
      </w:r>
      <w:r w:rsidRPr="00FD1E07">
        <w:rPr>
          <w:color w:val="212529"/>
          <w:sz w:val="28"/>
          <w:szCs w:val="28"/>
          <w:shd w:val="clear" w:color="auto" w:fill="FFFFFF"/>
        </w:rPr>
        <w:t xml:space="preserve">.  </w:t>
      </w:r>
      <w:r w:rsidRPr="00FD1E07">
        <w:rPr>
          <w:sz w:val="28"/>
          <w:szCs w:val="28"/>
        </w:rPr>
        <w:t>Комісія має право залучати в установленому порядку фахівців проектних, науково - дослідних та інших організацій.</w:t>
      </w:r>
    </w:p>
    <w:p w:rsidR="00F3640E" w:rsidRDefault="00F3640E" w:rsidP="00F3640E">
      <w:pPr>
        <w:pStyle w:val="1"/>
        <w:numPr>
          <w:ilvl w:val="0"/>
          <w:numId w:val="10"/>
        </w:numPr>
        <w:shd w:val="clear" w:color="auto" w:fill="auto"/>
        <w:tabs>
          <w:tab w:val="left" w:pos="110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Кількісний та персональний склад міжвідомчої комісії встановлюється та затверджується розпорядженням селищного голови.</w:t>
      </w:r>
    </w:p>
    <w:p w:rsidR="00F3640E" w:rsidRDefault="00F3640E" w:rsidP="00F3640E">
      <w:pPr>
        <w:pStyle w:val="1"/>
        <w:numPr>
          <w:ilvl w:val="0"/>
          <w:numId w:val="10"/>
        </w:numPr>
        <w:shd w:val="clear" w:color="auto" w:fill="auto"/>
        <w:tabs>
          <w:tab w:val="left" w:pos="110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Відповідальним за організацію роботи комісії є голова міжвідомчої комісії, який обіймає посаду заступника </w:t>
      </w:r>
      <w:proofErr w:type="spellStart"/>
      <w:r>
        <w:rPr>
          <w:iCs/>
          <w:sz w:val="28"/>
          <w:szCs w:val="28"/>
        </w:rPr>
        <w:t>Старовижівсько</w:t>
      </w:r>
      <w:r w:rsidR="00FD1E07">
        <w:rPr>
          <w:iCs/>
          <w:sz w:val="28"/>
          <w:szCs w:val="28"/>
        </w:rPr>
        <w:t>го</w:t>
      </w:r>
      <w:proofErr w:type="spellEnd"/>
      <w:r>
        <w:rPr>
          <w:iCs/>
          <w:sz w:val="28"/>
          <w:szCs w:val="28"/>
        </w:rPr>
        <w:t xml:space="preserve"> селищного </w:t>
      </w:r>
      <w:r>
        <w:rPr>
          <w:sz w:val="28"/>
          <w:szCs w:val="28"/>
        </w:rPr>
        <w:t>голови.</w:t>
      </w:r>
    </w:p>
    <w:p w:rsidR="00F3640E" w:rsidRDefault="00F3640E" w:rsidP="00F3640E">
      <w:pPr>
        <w:pStyle w:val="1"/>
        <w:numPr>
          <w:ilvl w:val="0"/>
          <w:numId w:val="11"/>
        </w:numPr>
        <w:shd w:val="clear" w:color="auto" w:fill="auto"/>
        <w:tabs>
          <w:tab w:val="left" w:pos="1294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Голова міжвідомчої комісії: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організовує роботу комісії;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скликає засідання та головує на них;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дає доручення заступнику, секретарю та членам комісії;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представляє комісію в органах державної влади та місцевого самоврядування.</w:t>
      </w:r>
    </w:p>
    <w:p w:rsidR="00F3640E" w:rsidRDefault="00F3640E" w:rsidP="00F3640E">
      <w:pPr>
        <w:pStyle w:val="1"/>
        <w:numPr>
          <w:ilvl w:val="0"/>
          <w:numId w:val="10"/>
        </w:numPr>
        <w:shd w:val="clear" w:color="auto" w:fill="auto"/>
        <w:tabs>
          <w:tab w:val="left" w:pos="110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міжвідомчої комісії виконує обов'язки голови комісії в період його відсутності.</w:t>
      </w:r>
    </w:p>
    <w:p w:rsidR="00F3640E" w:rsidRDefault="00F3640E" w:rsidP="00F3640E">
      <w:pPr>
        <w:pStyle w:val="1"/>
        <w:numPr>
          <w:ilvl w:val="0"/>
          <w:numId w:val="10"/>
        </w:numPr>
        <w:shd w:val="clear" w:color="auto" w:fill="auto"/>
        <w:tabs>
          <w:tab w:val="left" w:pos="111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міжвідомчої комісії: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6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забезпечує діловодство комісії (веде облік вхідної та вихідної документації, протоколи засідань комісії);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77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організовує підготовку матеріалів на засідання комісії;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53"/>
        </w:tabs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організовує підготовку матеріалів на засідання виконавчого комітету </w:t>
      </w:r>
      <w:proofErr w:type="spellStart"/>
      <w:r>
        <w:rPr>
          <w:iCs/>
          <w:sz w:val="28"/>
          <w:szCs w:val="28"/>
        </w:rPr>
        <w:t>Старовижівської</w:t>
      </w:r>
      <w:proofErr w:type="spellEnd"/>
      <w:r>
        <w:rPr>
          <w:iCs/>
          <w:sz w:val="28"/>
          <w:szCs w:val="28"/>
        </w:rPr>
        <w:t xml:space="preserve"> селищної</w:t>
      </w:r>
      <w:r>
        <w:rPr>
          <w:sz w:val="28"/>
          <w:szCs w:val="28"/>
        </w:rPr>
        <w:t xml:space="preserve"> ради;</w:t>
      </w:r>
    </w:p>
    <w:p w:rsidR="00F3640E" w:rsidRDefault="00F3640E" w:rsidP="00F3640E">
      <w:pPr>
        <w:pStyle w:val="1"/>
        <w:numPr>
          <w:ilvl w:val="0"/>
          <w:numId w:val="4"/>
        </w:numPr>
        <w:shd w:val="clear" w:color="auto" w:fill="auto"/>
        <w:tabs>
          <w:tab w:val="left" w:pos="877"/>
        </w:tabs>
        <w:spacing w:after="180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забезпечує контроль за виконанням прийнятих рішень комісії.</w:t>
      </w: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D1E07" w:rsidRDefault="00FD1E07" w:rsidP="00FD1E07">
      <w:pPr>
        <w:pStyle w:val="1"/>
        <w:shd w:val="clear" w:color="auto" w:fill="auto"/>
        <w:tabs>
          <w:tab w:val="left" w:pos="877"/>
        </w:tabs>
        <w:spacing w:after="180"/>
        <w:jc w:val="both"/>
        <w:rPr>
          <w:sz w:val="28"/>
          <w:szCs w:val="28"/>
        </w:rPr>
      </w:pPr>
    </w:p>
    <w:p w:rsidR="00F3640E" w:rsidRDefault="00F3640E" w:rsidP="00F3640E"/>
    <w:p w:rsidR="00E427B0" w:rsidRDefault="00E427B0" w:rsidP="00F3640E"/>
    <w:p w:rsidR="00E427B0" w:rsidRDefault="00E427B0" w:rsidP="00F3640E"/>
    <w:p w:rsidR="00E427B0" w:rsidRPr="00E427B0" w:rsidRDefault="00E427B0" w:rsidP="00F3640E">
      <w:pPr>
        <w:rPr>
          <w:rFonts w:ascii="Times New Roman" w:hAnsi="Times New Roman" w:cs="Times New Roman"/>
          <w:sz w:val="28"/>
          <w:szCs w:val="28"/>
        </w:rPr>
      </w:pPr>
    </w:p>
    <w:p w:rsidR="00CD5316" w:rsidRPr="00E427B0" w:rsidRDefault="00CD5316" w:rsidP="00CD5316">
      <w:pPr>
        <w:shd w:val="clear" w:color="auto" w:fill="FFFFFF"/>
        <w:ind w:left="3540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427B0">
        <w:rPr>
          <w:rFonts w:ascii="Times New Roman" w:hAnsi="Times New Roman" w:cs="Times New Roman"/>
          <w:color w:val="000000"/>
          <w:sz w:val="28"/>
          <w:szCs w:val="28"/>
        </w:rPr>
        <w:t xml:space="preserve">Додаток </w:t>
      </w:r>
    </w:p>
    <w:p w:rsidR="00CD5316" w:rsidRPr="00E427B0" w:rsidRDefault="00CD5316" w:rsidP="00CD5316">
      <w:pPr>
        <w:shd w:val="clear" w:color="auto" w:fill="FFFFFF"/>
        <w:ind w:left="3540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427B0">
        <w:rPr>
          <w:rFonts w:ascii="Times New Roman" w:hAnsi="Times New Roman" w:cs="Times New Roman"/>
          <w:color w:val="000000"/>
          <w:sz w:val="28"/>
          <w:szCs w:val="28"/>
        </w:rPr>
        <w:t>до Положення</w:t>
      </w:r>
    </w:p>
    <w:p w:rsidR="00CD5316" w:rsidRPr="00E427B0" w:rsidRDefault="000B68C3" w:rsidP="00CD5316">
      <w:pPr>
        <w:shd w:val="clear" w:color="auto" w:fill="FFFFFF"/>
        <w:ind w:firstLine="5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hyperlink r:id="rId8" w:tgtFrame="_top" w:history="1">
        <w:r w:rsidR="00CD5316" w:rsidRPr="00E427B0">
          <w:rPr>
            <w:rStyle w:val="a8"/>
            <w:color w:val="000000"/>
            <w:sz w:val="28"/>
            <w:szCs w:val="28"/>
          </w:rPr>
          <w:t>АКТ</w:t>
        </w:r>
        <w:r w:rsidR="00CD5316" w:rsidRPr="00E427B0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br/>
        </w:r>
        <w:r w:rsidR="00CD5316" w:rsidRPr="00E427B0">
          <w:rPr>
            <w:rStyle w:val="a8"/>
            <w:color w:val="000000"/>
            <w:sz w:val="28"/>
            <w:szCs w:val="28"/>
          </w:rPr>
          <w:t>обстеження технічного стану житлового приміщення</w:t>
        </w:r>
        <w:r w:rsidR="00CD5316" w:rsidRPr="00E427B0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br/>
        </w:r>
        <w:r w:rsidR="00CD5316" w:rsidRPr="00E427B0">
          <w:rPr>
            <w:rStyle w:val="a8"/>
            <w:color w:val="000000"/>
            <w:sz w:val="28"/>
            <w:szCs w:val="28"/>
          </w:rPr>
          <w:t>(будинку, квартири)</w:t>
        </w:r>
      </w:hyperlink>
    </w:p>
    <w:tbl>
      <w:tblPr>
        <w:tblW w:w="1022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0A0" w:firstRow="1" w:lastRow="0" w:firstColumn="1" w:lastColumn="0" w:noHBand="0" w:noVBand="0"/>
      </w:tblPr>
      <w:tblGrid>
        <w:gridCol w:w="171"/>
        <w:gridCol w:w="1014"/>
        <w:gridCol w:w="3697"/>
        <w:gridCol w:w="245"/>
        <w:gridCol w:w="6655"/>
        <w:gridCol w:w="276"/>
      </w:tblGrid>
      <w:tr w:rsidR="00CD5316" w:rsidRPr="00E427B0" w:rsidTr="00E427B0">
        <w:trPr>
          <w:tblCellSpacing w:w="22" w:type="dxa"/>
          <w:jc w:val="center"/>
        </w:trPr>
        <w:tc>
          <w:tcPr>
            <w:tcW w:w="2079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5316" w:rsidRPr="00E427B0" w:rsidRDefault="00CD5316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D5316" w:rsidRPr="00E427B0" w:rsidRDefault="000B68C3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9" w:tgtFrame="_top" w:history="1"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N _________</w:t>
              </w:r>
            </w:hyperlink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5316" w:rsidRPr="00E427B0" w:rsidRDefault="00CD5316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2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«</w:t>
            </w:r>
            <w:hyperlink r:id="rId10" w:tgtFrame="_top" w:history="1">
              <w:r w:rsidRPr="00E427B0">
                <w:rPr>
                  <w:rStyle w:val="a8"/>
                  <w:color w:val="000000"/>
                  <w:sz w:val="28"/>
                  <w:szCs w:val="28"/>
                </w:rPr>
                <w:t>___»  ____________ 20__ р</w:t>
              </w:r>
            </w:hyperlink>
            <w:r w:rsidRPr="00E42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оку</w:t>
            </w:r>
          </w:p>
        </w:tc>
      </w:tr>
      <w:tr w:rsidR="00CD5316" w:rsidRPr="00E427B0" w:rsidTr="00E427B0">
        <w:trPr>
          <w:tblCellSpacing w:w="22" w:type="dxa"/>
          <w:jc w:val="center"/>
        </w:trPr>
        <w:tc>
          <w:tcPr>
            <w:tcW w:w="4957" w:type="pct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5316" w:rsidRPr="00E427B0" w:rsidRDefault="00CD5316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D5316" w:rsidRPr="00E427B0" w:rsidRDefault="000B68C3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" w:tgtFrame="_top" w:history="1"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Комісією, що утворена відповідно до 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                          (назва розпорядчого акта,</w:t>
              </w:r>
              <w:r w:rsidR="00CD5316" w:rsidRPr="00E427B0">
                <w:rPr>
                  <w:rStyle w:val="a8"/>
                  <w:sz w:val="28"/>
                  <w:szCs w:val="28"/>
                </w:rPr>
                <w:t xml:space="preserve"> </w:t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 xml:space="preserve">найменування місцевого 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органу виконавчої влади, органу місцевого самоврядування, номер, дата)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у складі: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голова Комісії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                                     (посада, прізвище, ініціали)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члени Комісії: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                                   (посада, прізвище, ініціали)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обстежено ___________________________________________________________________________,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                     (житлове приміщення / будинок / квартиру)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за адресою: 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з метою визначення його/її технічного стану в присутності власника / особи, що проживає у житловому приміщенні / будинку / квартирі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                                   (прізвище, ім'я, по батькові)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_____________________________________________________________________________________,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що належить йому / їй / користується житловим приміщенням / будинком / квартирою на підставі 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             (назва документа на право власності / право користування)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_____________________________________________________________________________________.</w:t>
              </w:r>
            </w:hyperlink>
          </w:p>
          <w:p w:rsidR="00CD5316" w:rsidRPr="00E427B0" w:rsidRDefault="00CD5316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27B0">
              <w:rPr>
                <w:rFonts w:ascii="Times New Roman" w:hAnsi="Times New Roman" w:cs="Times New Roman"/>
                <w:sz w:val="28"/>
                <w:szCs w:val="28"/>
              </w:rPr>
              <w:t>На день обстеження приміщення/будинку/квартири Комісія встановила такі пошкодження:</w:t>
            </w:r>
            <w:r w:rsidRPr="00E427B0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_____________________________________________________________________________________</w:t>
            </w:r>
            <w:r w:rsidRPr="00E427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42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_____________________________________________________________________________________</w:t>
            </w:r>
            <w:r w:rsidRPr="00E427B0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_____________________________________________________________________________________</w:t>
            </w:r>
          </w:p>
          <w:p w:rsidR="00CD5316" w:rsidRPr="00E427B0" w:rsidRDefault="000B68C3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" w:tgtFrame="_top" w:history="1"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</w:t>
              </w:r>
              <w:r w:rsidR="00A87A97">
                <w:rPr>
                  <w:rStyle w:val="a8"/>
                  <w:color w:val="000000"/>
                  <w:sz w:val="28"/>
                  <w:szCs w:val="28"/>
                </w:rPr>
                <w:t xml:space="preserve"> </w:t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_____________________________________________________________________________________.</w:t>
              </w:r>
            </w:hyperlink>
          </w:p>
          <w:p w:rsidR="00CD5316" w:rsidRPr="00E427B0" w:rsidRDefault="000B68C3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" w:tgtFrame="_top" w:history="1"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Висновок за результатами обстеження: 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                                (зруйноване, придатне або непридатне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для проживання тощо; із зазначенням причини зруйнування чи непридатності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                                                     житлового приміщення (будинку, квартири) для проживання)</w:t>
              </w:r>
              <w:r w:rsidR="00CD5316"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="00CD5316" w:rsidRPr="00E427B0">
                <w:rPr>
                  <w:rStyle w:val="a8"/>
                  <w:color w:val="000000"/>
                  <w:sz w:val="28"/>
                  <w:szCs w:val="28"/>
                </w:rPr>
                <w:t>_____________________________________________________________________________________</w:t>
              </w:r>
            </w:hyperlink>
          </w:p>
          <w:tbl>
            <w:tblPr>
              <w:tblW w:w="5000" w:type="pct"/>
              <w:tblCellSpacing w:w="22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 w:firstRow="1" w:lastRow="0" w:firstColumn="1" w:lastColumn="0" w:noHBand="0" w:noVBand="0"/>
            </w:tblPr>
            <w:tblGrid>
              <w:gridCol w:w="2307"/>
              <w:gridCol w:w="3464"/>
              <w:gridCol w:w="6199"/>
            </w:tblGrid>
            <w:tr w:rsidR="00CD5316" w:rsidRPr="00E427B0">
              <w:trPr>
                <w:tblCellSpacing w:w="22" w:type="dxa"/>
              </w:trPr>
              <w:tc>
                <w:tcPr>
                  <w:tcW w:w="934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D5316" w:rsidRPr="00E427B0" w:rsidRDefault="000B68C3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4" w:tgtFrame="_top" w:history="1"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Члени Комісії:</w:t>
                    </w:r>
                  </w:hyperlink>
                </w:p>
              </w:tc>
              <w:tc>
                <w:tcPr>
                  <w:tcW w:w="1425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D5316" w:rsidRPr="00E427B0" w:rsidRDefault="000B68C3">
                  <w:pPr>
                    <w:shd w:val="clear" w:color="auto" w:fill="FFFFFF"/>
                    <w:ind w:firstLine="57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5" w:tgtFrame="_top" w:history="1">
                    <w:r w:rsidR="00CD5316" w:rsidRPr="00E427B0">
                      <w:rPr>
                        <w:rStyle w:val="a8"/>
                        <w:bCs/>
                        <w:color w:val="000000"/>
                        <w:sz w:val="28"/>
                        <w:szCs w:val="28"/>
                      </w:rPr>
                      <w:t>____________</w:t>
                    </w:r>
                    <w:r w:rsidR="00CD5316" w:rsidRPr="00E427B0">
                      <w:rPr>
                        <w:rFonts w:ascii="Times New Roman" w:hAnsi="Times New Roman" w:cs="Times New Roman"/>
                        <w:bCs/>
                        <w:color w:val="000000"/>
                        <w:sz w:val="28"/>
                        <w:szCs w:val="28"/>
                        <w:u w:val="single"/>
                      </w:rPr>
                      <w:br/>
                    </w:r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(підпис)</w:t>
                    </w:r>
                  </w:hyperlink>
                </w:p>
              </w:tc>
              <w:tc>
                <w:tcPr>
                  <w:tcW w:w="25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D5316" w:rsidRPr="00E427B0" w:rsidRDefault="000B68C3">
                  <w:pPr>
                    <w:shd w:val="clear" w:color="auto" w:fill="FFFFFF"/>
                    <w:ind w:firstLine="57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6" w:tgtFrame="_top" w:history="1"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(_____________________________)</w:t>
                    </w:r>
                    <w:r w:rsidR="00CD5316" w:rsidRPr="00E427B0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  <w:u w:val="single"/>
                      </w:rPr>
                      <w:br/>
                    </w:r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(прізвище, ініціали)</w:t>
                    </w:r>
                  </w:hyperlink>
                </w:p>
              </w:tc>
            </w:tr>
            <w:tr w:rsidR="00CD5316" w:rsidRPr="00E427B0">
              <w:trPr>
                <w:tblCellSpacing w:w="22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D5316" w:rsidRPr="00E427B0" w:rsidRDefault="00CD5316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25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D5316" w:rsidRPr="00E427B0" w:rsidRDefault="000B68C3">
                  <w:pPr>
                    <w:shd w:val="clear" w:color="auto" w:fill="FFFFFF"/>
                    <w:ind w:firstLine="57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7" w:tgtFrame="_top" w:history="1">
                    <w:r w:rsidR="00CD5316" w:rsidRPr="00E427B0">
                      <w:rPr>
                        <w:rStyle w:val="a8"/>
                        <w:bCs/>
                        <w:color w:val="000000"/>
                        <w:sz w:val="28"/>
                        <w:szCs w:val="28"/>
                      </w:rPr>
                      <w:t>____________</w:t>
                    </w:r>
                    <w:r w:rsidR="00CD5316" w:rsidRPr="00E427B0">
                      <w:rPr>
                        <w:rFonts w:ascii="Times New Roman" w:hAnsi="Times New Roman" w:cs="Times New Roman"/>
                        <w:bCs/>
                        <w:color w:val="000000"/>
                        <w:sz w:val="28"/>
                        <w:szCs w:val="28"/>
                        <w:u w:val="single"/>
                      </w:rPr>
                      <w:br/>
                    </w:r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(підпис)</w:t>
                    </w:r>
                  </w:hyperlink>
                </w:p>
              </w:tc>
              <w:tc>
                <w:tcPr>
                  <w:tcW w:w="25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D5316" w:rsidRPr="00E427B0" w:rsidRDefault="000B68C3">
                  <w:pPr>
                    <w:shd w:val="clear" w:color="auto" w:fill="FFFFFF"/>
                    <w:ind w:firstLine="57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8" w:tgtFrame="_top" w:history="1"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(_____________________________)</w:t>
                    </w:r>
                    <w:r w:rsidR="00CD5316" w:rsidRPr="00E427B0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  <w:u w:val="single"/>
                      </w:rPr>
                      <w:br/>
                    </w:r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(прізвище, ініціали)</w:t>
                    </w:r>
                  </w:hyperlink>
                </w:p>
              </w:tc>
            </w:tr>
            <w:tr w:rsidR="00CD5316" w:rsidRPr="00E427B0">
              <w:trPr>
                <w:tblCellSpacing w:w="22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D5316" w:rsidRPr="00E427B0" w:rsidRDefault="00CD5316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25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D5316" w:rsidRPr="00E427B0" w:rsidRDefault="000B68C3">
                  <w:pPr>
                    <w:shd w:val="clear" w:color="auto" w:fill="FFFFFF"/>
                    <w:ind w:firstLine="57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9" w:tgtFrame="_top" w:history="1">
                    <w:r w:rsidR="00CD5316" w:rsidRPr="00E427B0">
                      <w:rPr>
                        <w:rStyle w:val="a8"/>
                        <w:bCs/>
                        <w:color w:val="000000"/>
                        <w:sz w:val="28"/>
                        <w:szCs w:val="28"/>
                      </w:rPr>
                      <w:t>____________</w:t>
                    </w:r>
                    <w:r w:rsidR="00CD5316" w:rsidRPr="00E427B0">
                      <w:rPr>
                        <w:rFonts w:ascii="Times New Roman" w:hAnsi="Times New Roman" w:cs="Times New Roman"/>
                        <w:bCs/>
                        <w:color w:val="000000"/>
                        <w:sz w:val="28"/>
                        <w:szCs w:val="28"/>
                        <w:u w:val="single"/>
                      </w:rPr>
                      <w:br/>
                    </w:r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(підпис)</w:t>
                    </w:r>
                  </w:hyperlink>
                </w:p>
              </w:tc>
              <w:tc>
                <w:tcPr>
                  <w:tcW w:w="25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D5316" w:rsidRPr="00E427B0" w:rsidRDefault="000B68C3">
                  <w:pPr>
                    <w:shd w:val="clear" w:color="auto" w:fill="FFFFFF"/>
                    <w:ind w:firstLine="57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20" w:tgtFrame="_top" w:history="1"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(_____________________________)</w:t>
                    </w:r>
                    <w:r w:rsidR="00CD5316" w:rsidRPr="00E427B0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  <w:u w:val="single"/>
                      </w:rPr>
                      <w:br/>
                    </w:r>
                    <w:r w:rsidR="00CD5316" w:rsidRPr="00E427B0">
                      <w:rPr>
                        <w:rStyle w:val="a8"/>
                        <w:color w:val="000000"/>
                        <w:sz w:val="28"/>
                        <w:szCs w:val="28"/>
                      </w:rPr>
                      <w:t>(прізвище, ініціали)</w:t>
                    </w:r>
                  </w:hyperlink>
                </w:p>
              </w:tc>
            </w:tr>
          </w:tbl>
          <w:p w:rsidR="00CD5316" w:rsidRPr="00E427B0" w:rsidRDefault="00CD5316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27B0" w:rsidRPr="00E427B0" w:rsidTr="00E427B0">
        <w:tblPrEx>
          <w:jc w:val="left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44" w:type="pct"/>
          <w:wAfter w:w="2" w:type="pct"/>
          <w:tblCellSpacing w:w="22" w:type="dxa"/>
        </w:trPr>
        <w:tc>
          <w:tcPr>
            <w:tcW w:w="409" w:type="pct"/>
            <w:vAlign w:val="center"/>
            <w:hideMark/>
          </w:tcPr>
          <w:p w:rsidR="00E427B0" w:rsidRPr="00E427B0" w:rsidRDefault="00E427B0" w:rsidP="00E427B0">
            <w:pPr>
              <w:ind w:right="161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27B0" w:rsidRPr="00E427B0" w:rsidRDefault="00E427B0" w:rsidP="007475EF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1" w:tgtFrame="_top" w:history="1">
              <w:r w:rsidRPr="00E427B0">
                <w:rPr>
                  <w:rStyle w:val="a8"/>
                  <w:bCs/>
                  <w:color w:val="000000"/>
                  <w:sz w:val="28"/>
                  <w:szCs w:val="28"/>
                </w:rPr>
                <w:t>____________</w:t>
              </w:r>
              <w:r w:rsidRPr="00E427B0">
                <w:rPr>
                  <w:rFonts w:ascii="Times New Roman" w:hAnsi="Times New Roman" w:cs="Times New Roman"/>
                  <w:bCs/>
                  <w:color w:val="000000"/>
                  <w:sz w:val="28"/>
                  <w:szCs w:val="28"/>
                  <w:u w:val="single"/>
                </w:rPr>
                <w:br/>
              </w:r>
              <w:r w:rsidRPr="00E427B0">
                <w:rPr>
                  <w:rStyle w:val="a8"/>
                  <w:color w:val="000000"/>
                  <w:sz w:val="28"/>
                  <w:szCs w:val="28"/>
                </w:rPr>
                <w:t>(підпис)</w:t>
              </w:r>
            </w:hyperlink>
          </w:p>
        </w:tc>
        <w:tc>
          <w:tcPr>
            <w:tcW w:w="2874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27B0" w:rsidRPr="00E427B0" w:rsidRDefault="00E427B0" w:rsidP="007475EF">
            <w:pPr>
              <w:shd w:val="clear" w:color="auto" w:fill="FFFFFF"/>
              <w:ind w:firstLine="57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2" w:tgtFrame="_top" w:history="1">
              <w:r w:rsidRPr="00E427B0">
                <w:rPr>
                  <w:rStyle w:val="a8"/>
                  <w:color w:val="000000"/>
                  <w:sz w:val="28"/>
                  <w:szCs w:val="28"/>
                </w:rPr>
                <w:t>(_____________________________)</w:t>
              </w:r>
              <w:r w:rsidRPr="00E427B0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br/>
              </w:r>
              <w:r w:rsidRPr="00E427B0">
                <w:rPr>
                  <w:rStyle w:val="a8"/>
                  <w:color w:val="000000"/>
                  <w:sz w:val="28"/>
                  <w:szCs w:val="28"/>
                </w:rPr>
                <w:t>(прізвище, ініціали)</w:t>
              </w:r>
            </w:hyperlink>
          </w:p>
        </w:tc>
      </w:tr>
      <w:tr w:rsidR="00E427B0" w:rsidRPr="00E427B0" w:rsidTr="00E427B0">
        <w:tblPrEx>
          <w:jc w:val="left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44" w:type="pct"/>
          <w:wAfter w:w="2" w:type="pct"/>
          <w:tblCellSpacing w:w="22" w:type="dxa"/>
        </w:trPr>
        <w:tc>
          <w:tcPr>
            <w:tcW w:w="409" w:type="pct"/>
            <w:vAlign w:val="center"/>
            <w:hideMark/>
          </w:tcPr>
          <w:p w:rsidR="00E427B0" w:rsidRPr="00E427B0" w:rsidRDefault="00E427B0" w:rsidP="007475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27B0" w:rsidRPr="00E427B0" w:rsidRDefault="00E427B0" w:rsidP="007475EF">
            <w:pPr>
              <w:shd w:val="clear" w:color="auto" w:fill="FFFFFF"/>
              <w:ind w:firstLine="57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gtFrame="_top" w:history="1">
              <w:r w:rsidRPr="00E427B0">
                <w:rPr>
                  <w:rStyle w:val="a8"/>
                  <w:sz w:val="28"/>
                  <w:szCs w:val="28"/>
                </w:rPr>
                <w:t>____________</w:t>
              </w:r>
              <w:r w:rsidRPr="00E427B0">
                <w:rPr>
                  <w:rStyle w:val="a8"/>
                  <w:sz w:val="28"/>
                  <w:szCs w:val="28"/>
                </w:rPr>
                <w:br/>
                <w:t>(підпис)</w:t>
              </w:r>
            </w:hyperlink>
          </w:p>
        </w:tc>
        <w:tc>
          <w:tcPr>
            <w:tcW w:w="2874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27B0" w:rsidRPr="00E427B0" w:rsidRDefault="00E427B0" w:rsidP="007475EF">
            <w:pPr>
              <w:shd w:val="clear" w:color="auto" w:fill="FFFFFF"/>
              <w:ind w:firstLine="57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gtFrame="_top" w:history="1">
              <w:r w:rsidRPr="00E427B0">
                <w:rPr>
                  <w:rStyle w:val="a8"/>
                  <w:sz w:val="28"/>
                  <w:szCs w:val="28"/>
                </w:rPr>
                <w:t>(_____________________________)</w:t>
              </w:r>
              <w:r w:rsidRPr="00E427B0">
                <w:rPr>
                  <w:rStyle w:val="a8"/>
                  <w:sz w:val="28"/>
                  <w:szCs w:val="28"/>
                </w:rPr>
                <w:br/>
                <w:t>(прізвище, ініціали)</w:t>
              </w:r>
            </w:hyperlink>
          </w:p>
        </w:tc>
      </w:tr>
      <w:tr w:rsidR="00E427B0" w:rsidRPr="00E427B0" w:rsidTr="00E427B0">
        <w:tblPrEx>
          <w:jc w:val="left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44" w:type="pct"/>
          <w:wAfter w:w="2" w:type="pct"/>
          <w:tblCellSpacing w:w="22" w:type="dxa"/>
        </w:trPr>
        <w:tc>
          <w:tcPr>
            <w:tcW w:w="409" w:type="pct"/>
            <w:vAlign w:val="center"/>
            <w:hideMark/>
          </w:tcPr>
          <w:p w:rsidR="00E427B0" w:rsidRPr="00E427B0" w:rsidRDefault="00E427B0" w:rsidP="007475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27B0" w:rsidRPr="00E427B0" w:rsidRDefault="00E427B0" w:rsidP="007475EF">
            <w:pPr>
              <w:shd w:val="clear" w:color="auto" w:fill="FFFFFF"/>
              <w:ind w:firstLine="57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tgtFrame="_top" w:history="1">
              <w:r w:rsidRPr="00E427B0">
                <w:rPr>
                  <w:rStyle w:val="a8"/>
                  <w:sz w:val="28"/>
                  <w:szCs w:val="28"/>
                </w:rPr>
                <w:t>____________</w:t>
              </w:r>
              <w:r w:rsidRPr="00E427B0">
                <w:rPr>
                  <w:rStyle w:val="a8"/>
                  <w:sz w:val="28"/>
                  <w:szCs w:val="28"/>
                </w:rPr>
                <w:br/>
                <w:t>(підпис)</w:t>
              </w:r>
            </w:hyperlink>
          </w:p>
        </w:tc>
        <w:tc>
          <w:tcPr>
            <w:tcW w:w="2874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27B0" w:rsidRPr="00E427B0" w:rsidRDefault="00E427B0" w:rsidP="007475EF">
            <w:pPr>
              <w:shd w:val="clear" w:color="auto" w:fill="FFFFFF"/>
              <w:ind w:firstLine="57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tgtFrame="_top" w:history="1">
              <w:r w:rsidRPr="00E427B0">
                <w:rPr>
                  <w:rStyle w:val="a8"/>
                  <w:sz w:val="28"/>
                  <w:szCs w:val="28"/>
                </w:rPr>
                <w:t>(_____________________________)</w:t>
              </w:r>
              <w:r w:rsidRPr="00E427B0">
                <w:rPr>
                  <w:rStyle w:val="a8"/>
                  <w:sz w:val="28"/>
                  <w:szCs w:val="28"/>
                </w:rPr>
                <w:br/>
                <w:t>(прізвище, ініціали)</w:t>
              </w:r>
            </w:hyperlink>
          </w:p>
        </w:tc>
      </w:tr>
    </w:tbl>
    <w:p w:rsidR="00E427B0" w:rsidRPr="00E427B0" w:rsidRDefault="00E427B0" w:rsidP="00E427B0">
      <w:pPr>
        <w:rPr>
          <w:rFonts w:ascii="Times New Roman" w:hAnsi="Times New Roman" w:cs="Times New Roman"/>
          <w:sz w:val="28"/>
          <w:szCs w:val="28"/>
        </w:rPr>
      </w:pPr>
    </w:p>
    <w:p w:rsidR="00CA75CC" w:rsidRPr="00E427B0" w:rsidRDefault="00CA75CC">
      <w:pPr>
        <w:rPr>
          <w:rFonts w:ascii="Times New Roman" w:hAnsi="Times New Roman" w:cs="Times New Roman"/>
          <w:sz w:val="28"/>
          <w:szCs w:val="28"/>
        </w:rPr>
      </w:pPr>
    </w:p>
    <w:sectPr w:rsidR="00CA75CC" w:rsidRPr="00E427B0" w:rsidSect="005B3DA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07E"/>
    <w:multiLevelType w:val="multilevel"/>
    <w:tmpl w:val="0B68F3C4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F60086E"/>
    <w:multiLevelType w:val="multilevel"/>
    <w:tmpl w:val="2F683070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FB962CB"/>
    <w:multiLevelType w:val="multilevel"/>
    <w:tmpl w:val="93267DDE"/>
    <w:lvl w:ilvl="0">
      <w:start w:val="1"/>
      <w:numFmt w:val="decimal"/>
      <w:lvlText w:val="3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73E1F1C"/>
    <w:multiLevelType w:val="multilevel"/>
    <w:tmpl w:val="532408AC"/>
    <w:lvl w:ilvl="0">
      <w:start w:val="1"/>
      <w:numFmt w:val="decimal"/>
      <w:lvlText w:val="3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39F7CF2"/>
    <w:multiLevelType w:val="multilevel"/>
    <w:tmpl w:val="1374CF3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2AA78F8"/>
    <w:multiLevelType w:val="multilevel"/>
    <w:tmpl w:val="470C039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49D5658"/>
    <w:multiLevelType w:val="multilevel"/>
    <w:tmpl w:val="4B52F8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75A4E4C"/>
    <w:multiLevelType w:val="multilevel"/>
    <w:tmpl w:val="24702510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55D7251"/>
    <w:multiLevelType w:val="multilevel"/>
    <w:tmpl w:val="B55285C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3F552DD"/>
    <w:multiLevelType w:val="multilevel"/>
    <w:tmpl w:val="78D06640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9CC6495"/>
    <w:multiLevelType w:val="multilevel"/>
    <w:tmpl w:val="FD3EE57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D6"/>
    <w:rsid w:val="000B68C3"/>
    <w:rsid w:val="002970C0"/>
    <w:rsid w:val="007032D6"/>
    <w:rsid w:val="00736994"/>
    <w:rsid w:val="00740966"/>
    <w:rsid w:val="00A87A97"/>
    <w:rsid w:val="00CA75CC"/>
    <w:rsid w:val="00CD5316"/>
    <w:rsid w:val="00CE5BD8"/>
    <w:rsid w:val="00D9686C"/>
    <w:rsid w:val="00E427B0"/>
    <w:rsid w:val="00E51870"/>
    <w:rsid w:val="00EB4C64"/>
    <w:rsid w:val="00F3640E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364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F3640E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locked/>
    <w:rsid w:val="00F364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F3640E"/>
    <w:pPr>
      <w:widowControl w:val="0"/>
      <w:shd w:val="clear" w:color="auto" w:fill="FFFFFF"/>
      <w:spacing w:after="100" w:line="220" w:lineRule="auto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F3640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F364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3640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3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40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CD5316"/>
    <w:rPr>
      <w:rFonts w:ascii="Times New Roman" w:hAnsi="Times New Roman" w:cs="Times New Roman" w:hint="default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364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F3640E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locked/>
    <w:rsid w:val="00F364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F3640E"/>
    <w:pPr>
      <w:widowControl w:val="0"/>
      <w:shd w:val="clear" w:color="auto" w:fill="FFFFFF"/>
      <w:spacing w:after="100" w:line="220" w:lineRule="auto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F3640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F364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3640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3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40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CD5316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71044.html" TargetMode="External"/><Relationship Id="rId13" Type="http://schemas.openxmlformats.org/officeDocument/2006/relationships/hyperlink" Target="http://search.ligazakon.ua/l_doc2.nsf/link1/KP171044.html" TargetMode="External"/><Relationship Id="rId18" Type="http://schemas.openxmlformats.org/officeDocument/2006/relationships/hyperlink" Target="http://search.ligazakon.ua/l_doc2.nsf/link1/KP171044.html" TargetMode="External"/><Relationship Id="rId26" Type="http://schemas.openxmlformats.org/officeDocument/2006/relationships/hyperlink" Target="http://search.ligazakon.ua/l_doc2.nsf/link1/KP171044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search.ligazakon.ua/l_doc2.nsf/link1/KP171044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search.ligazakon.ua/l_doc2.nsf/link1/KP171044.html" TargetMode="External"/><Relationship Id="rId17" Type="http://schemas.openxmlformats.org/officeDocument/2006/relationships/hyperlink" Target="http://search.ligazakon.ua/l_doc2.nsf/link1/KP171044.html" TargetMode="External"/><Relationship Id="rId25" Type="http://schemas.openxmlformats.org/officeDocument/2006/relationships/hyperlink" Target="http://search.ligazakon.ua/l_doc2.nsf/link1/KP17104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1044.html" TargetMode="External"/><Relationship Id="rId20" Type="http://schemas.openxmlformats.org/officeDocument/2006/relationships/hyperlink" Target="http://search.ligazakon.ua/l_doc2.nsf/link1/KP171044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ligazakon.ua/l_doc2.nsf/link1/KP171044.html" TargetMode="External"/><Relationship Id="rId24" Type="http://schemas.openxmlformats.org/officeDocument/2006/relationships/hyperlink" Target="http://search.ligazakon.ua/l_doc2.nsf/link1/KP171044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earch.ligazakon.ua/l_doc2.nsf/link1/KP171044.html" TargetMode="External"/><Relationship Id="rId23" Type="http://schemas.openxmlformats.org/officeDocument/2006/relationships/hyperlink" Target="http://search.ligazakon.ua/l_doc2.nsf/link1/KP171044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earch.ligazakon.ua/l_doc2.nsf/link1/KP171044.html" TargetMode="External"/><Relationship Id="rId19" Type="http://schemas.openxmlformats.org/officeDocument/2006/relationships/hyperlink" Target="http://search.ligazakon.ua/l_doc2.nsf/link1/KP17104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KP171044.html" TargetMode="External"/><Relationship Id="rId14" Type="http://schemas.openxmlformats.org/officeDocument/2006/relationships/hyperlink" Target="http://search.ligazakon.ua/l_doc2.nsf/link1/KP171044.html" TargetMode="External"/><Relationship Id="rId22" Type="http://schemas.openxmlformats.org/officeDocument/2006/relationships/hyperlink" Target="http://search.ligazakon.ua/l_doc2.nsf/link1/KP171044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50B2-1044-4C88-BFC0-AB29B212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</Pages>
  <Words>11468</Words>
  <Characters>6537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2021-03-01T08:41:00Z</cp:lastPrinted>
  <dcterms:created xsi:type="dcterms:W3CDTF">2021-02-23T15:20:00Z</dcterms:created>
  <dcterms:modified xsi:type="dcterms:W3CDTF">2021-03-01T08:45:00Z</dcterms:modified>
</cp:coreProperties>
</file>