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6A8" w:rsidRDefault="009E76A8" w:rsidP="009E76A8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5EED070" wp14:editId="25BF279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6A8" w:rsidRDefault="009E76A8" w:rsidP="009E76A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E76A8" w:rsidRDefault="009E76A8" w:rsidP="009E76A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E76A8" w:rsidRDefault="009E76A8" w:rsidP="009E76A8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E76A8" w:rsidRDefault="009E76A8" w:rsidP="009E76A8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E76A8" w:rsidRDefault="009E76A8" w:rsidP="009E76A8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E76A8" w:rsidRDefault="009E76A8" w:rsidP="009E7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09 </w:t>
      </w:r>
      <w:proofErr w:type="spellStart"/>
      <w:r w:rsidRPr="00FD3A80">
        <w:rPr>
          <w:rFonts w:ascii="Times New Roman" w:hAnsi="Times New Roman" w:cs="Times New Roman"/>
          <w:sz w:val="28"/>
          <w:szCs w:val="28"/>
          <w:u w:val="single"/>
        </w:rPr>
        <w:t>грудня</w:t>
      </w:r>
      <w:proofErr w:type="spellEnd"/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 2021 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</w:t>
      </w:r>
      <w:r w:rsidR="00ED4250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</w:p>
    <w:p w:rsidR="009E76A8" w:rsidRPr="00FD3A80" w:rsidRDefault="009E76A8" w:rsidP="009E7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A8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E76A8" w:rsidRPr="009E76A8" w:rsidRDefault="009E76A8" w:rsidP="009E76A8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E76A8" w:rsidRDefault="009E76A8" w:rsidP="009E7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6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76A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 Програми стимулів</w:t>
      </w:r>
    </w:p>
    <w:p w:rsidR="009E76A8" w:rsidRDefault="009E76A8" w:rsidP="009E7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та розвитку первинної медичної </w:t>
      </w:r>
    </w:p>
    <w:p w:rsidR="009E76A8" w:rsidRDefault="009E76A8" w:rsidP="009E7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допомоги </w:t>
      </w:r>
      <w:proofErr w:type="spellStart"/>
      <w:r w:rsidRPr="009E76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76A8" w:rsidRDefault="009E76A8" w:rsidP="009E7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та </w:t>
      </w:r>
    </w:p>
    <w:p w:rsidR="009E76A8" w:rsidRDefault="009E76A8" w:rsidP="009E7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6A8">
        <w:rPr>
          <w:rFonts w:ascii="Times New Roman" w:hAnsi="Times New Roman" w:cs="Times New Roman"/>
          <w:sz w:val="28"/>
          <w:szCs w:val="28"/>
          <w:lang w:val="uk-UA"/>
        </w:rPr>
        <w:t>фінансової підтримки  КНП</w:t>
      </w:r>
    </w:p>
    <w:p w:rsidR="009E76A8" w:rsidRDefault="009E76A8" w:rsidP="009E7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6A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9E76A8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аровижівський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ЦПМД» на 2022 рік</w:t>
      </w:r>
    </w:p>
    <w:p w:rsidR="002E2A93" w:rsidRPr="009E76A8" w:rsidRDefault="002E2A93" w:rsidP="009E76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76A8" w:rsidRDefault="009E76A8" w:rsidP="009E76A8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4250" w:rsidRPr="009E76A8" w:rsidRDefault="00ED4250" w:rsidP="009E76A8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76A8" w:rsidRDefault="009E76A8" w:rsidP="009E7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Заслухавши інформацію головного бухгалтера </w:t>
      </w:r>
      <w:r w:rsidRPr="009E76A8">
        <w:rPr>
          <w:rFonts w:ascii="Times New Roman" w:hAnsi="Times New Roman" w:cs="Times New Roman"/>
          <w:sz w:val="28"/>
          <w:szCs w:val="28"/>
          <w:lang w:val="uk-UA"/>
        </w:rPr>
        <w:t>КНП «</w:t>
      </w:r>
      <w:proofErr w:type="spellStart"/>
      <w:r w:rsidRPr="009E76A8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аровижівський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ЦПМД»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Н.Фещук 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E76A8">
        <w:rPr>
          <w:rFonts w:ascii="Times New Roman" w:hAnsi="Times New Roman" w:cs="Times New Roman"/>
          <w:sz w:val="28"/>
          <w:szCs w:val="28"/>
          <w:lang w:val="uk-UA"/>
        </w:rPr>
        <w:t>Програми стимулів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 та розвитку первинної медичної допомоги </w:t>
      </w:r>
      <w:proofErr w:type="spellStart"/>
      <w:r w:rsidRPr="009E76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та фінансової підтримки  КНП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9E76A8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аровижівський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ЦПМД» на 2022 рік</w:t>
      </w:r>
      <w:r w:rsidR="002E2A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</w:t>
      </w:r>
    </w:p>
    <w:p w:rsidR="009E76A8" w:rsidRDefault="009E76A8" w:rsidP="009E76A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76A8" w:rsidRDefault="009E76A8" w:rsidP="009E76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9E76A8" w:rsidRDefault="009E76A8" w:rsidP="009E76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76A8" w:rsidRDefault="009E76A8" w:rsidP="009E7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2E2A93" w:rsidRPr="009E76A8">
        <w:rPr>
          <w:rFonts w:ascii="Times New Roman" w:hAnsi="Times New Roman" w:cs="Times New Roman"/>
          <w:sz w:val="28"/>
          <w:szCs w:val="28"/>
          <w:lang w:val="uk-UA"/>
        </w:rPr>
        <w:t>Програми стимулів</w:t>
      </w:r>
      <w:r w:rsidR="002E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A93"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 та розвитку первинної медичної допомоги </w:t>
      </w:r>
      <w:proofErr w:type="spellStart"/>
      <w:r w:rsidR="002E2A93" w:rsidRPr="009E76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2E2A93"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та фінансової підтримки  КНП</w:t>
      </w:r>
      <w:r w:rsidR="002E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A93" w:rsidRPr="009E76A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2E2A93" w:rsidRPr="009E76A8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2E2A93">
        <w:rPr>
          <w:rFonts w:ascii="Times New Roman" w:hAnsi="Times New Roman" w:cs="Times New Roman"/>
          <w:sz w:val="28"/>
          <w:szCs w:val="28"/>
          <w:lang w:val="uk-UA"/>
        </w:rPr>
        <w:t>аровижівський</w:t>
      </w:r>
      <w:proofErr w:type="spellEnd"/>
      <w:r w:rsidR="002E2A93">
        <w:rPr>
          <w:rFonts w:ascii="Times New Roman" w:hAnsi="Times New Roman" w:cs="Times New Roman"/>
          <w:sz w:val="28"/>
          <w:szCs w:val="28"/>
          <w:lang w:val="uk-UA"/>
        </w:rPr>
        <w:t xml:space="preserve"> ЦПМД» на 2022 рік.</w:t>
      </w:r>
    </w:p>
    <w:p w:rsidR="002E2A93" w:rsidRDefault="002E2A93" w:rsidP="009E76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76A8" w:rsidRDefault="009E76A8" w:rsidP="009E76A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Програми на розгляд сесії селищної ради.</w:t>
      </w:r>
    </w:p>
    <w:p w:rsidR="009E76A8" w:rsidRDefault="009E76A8" w:rsidP="009E76A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76A8" w:rsidRDefault="009E76A8" w:rsidP="009E76A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76A8" w:rsidRDefault="009E76A8" w:rsidP="009E76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76A8" w:rsidRDefault="009E76A8" w:rsidP="009E76A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    </w:t>
      </w:r>
      <w:r w:rsidR="00ED42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Василь КАМІНСЬКИЙ</w:t>
      </w:r>
    </w:p>
    <w:p w:rsidR="009E76A8" w:rsidRPr="00ED4250" w:rsidRDefault="00ED4250" w:rsidP="00ED4250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ED425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Наталя </w:t>
      </w:r>
      <w:proofErr w:type="spellStart"/>
      <w:r w:rsidRPr="00ED425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Капітула</w:t>
      </w:r>
      <w:proofErr w:type="spellEnd"/>
    </w:p>
    <w:p w:rsidR="009E76A8" w:rsidRDefault="009E76A8" w:rsidP="009E76A8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9E76A8" w:rsidRDefault="009E76A8" w:rsidP="009E76A8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9E76A8" w:rsidRPr="00511EA6" w:rsidRDefault="009E76A8" w:rsidP="009E76A8">
      <w:pPr>
        <w:rPr>
          <w:lang w:val="uk-UA"/>
        </w:rPr>
      </w:pPr>
    </w:p>
    <w:p w:rsidR="003A43F1" w:rsidRDefault="003A43F1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</w:pPr>
      <w:r w:rsidRPr="003A43F1"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lastRenderedPageBreak/>
        <w:t xml:space="preserve">                                        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                     </w:t>
      </w:r>
      <w:r w:rsidRPr="003A43F1"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 СХВАЛЕНО</w:t>
      </w:r>
    </w:p>
    <w:p w:rsidR="003A43F1" w:rsidRPr="003A43F1" w:rsidRDefault="003A43F1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                                                                             Рішення виконавчого   </w:t>
      </w:r>
    </w:p>
    <w:p w:rsidR="003A43F1" w:rsidRPr="003A43F1" w:rsidRDefault="003A43F1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                                                                                 комітету селищної ради</w:t>
      </w:r>
    </w:p>
    <w:p w:rsidR="003A43F1" w:rsidRPr="003A43F1" w:rsidRDefault="003A43F1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</w:pPr>
      <w:r w:rsidRPr="003A43F1"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                                                            </w:t>
      </w:r>
      <w:r w:rsidRPr="003A43F1"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09 грудня 2021 р. №201       </w:t>
      </w:r>
    </w:p>
    <w:p w:rsidR="003A43F1" w:rsidRPr="003A43F1" w:rsidRDefault="003A43F1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</w:pPr>
    </w:p>
    <w:p w:rsidR="003A43F1" w:rsidRPr="003A43F1" w:rsidRDefault="003A43F1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</w:pPr>
    </w:p>
    <w:p w:rsidR="003A43F1" w:rsidRDefault="003A43F1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>П Р О Г Р А М А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0348"/>
        </w:tabs>
        <w:spacing w:after="0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 xml:space="preserve"> стимулів та розвитку первинної медичної допомоги </w:t>
      </w:r>
      <w:proofErr w:type="spellStart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 xml:space="preserve"> ОТГ та фінансової підтримки КНП «</w:t>
      </w:r>
      <w:proofErr w:type="spellStart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 xml:space="preserve">  ЦПМД» </w:t>
      </w:r>
    </w:p>
    <w:p w:rsidR="00D6502F" w:rsidRDefault="00D6502F" w:rsidP="00D6502F">
      <w:pPr>
        <w:tabs>
          <w:tab w:val="left" w:pos="1260"/>
          <w:tab w:val="left" w:pos="10348"/>
        </w:tabs>
        <w:spacing w:after="0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>на 2022 рік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 xml:space="preserve">. Стара </w:t>
      </w:r>
      <w:proofErr w:type="spellStart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>Вижівка</w:t>
      </w:r>
      <w:proofErr w:type="spellEnd"/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>2021р.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620"/>
        </w:tabs>
        <w:spacing w:after="0" w:line="240" w:lineRule="auto"/>
        <w:ind w:right="55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Програми стимулів та </w:t>
      </w: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 xml:space="preserve">розвитку  первинної медичної допомоги  </w:t>
      </w:r>
      <w:proofErr w:type="spellStart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 xml:space="preserve"> ОТГ та фінансової підтримки КНП  «</w:t>
      </w:r>
      <w:proofErr w:type="spellStart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 xml:space="preserve"> ЦПМД»   на 2022 рік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8586"/>
      </w:tblGrid>
      <w:tr w:rsidR="00D6502F" w:rsidTr="00D6502F">
        <w:trPr>
          <w:trHeight w:val="659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 xml:space="preserve">Програма  стимулів та розвитку  первинної медичної допомоги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 xml:space="preserve"> ОТГ та фінансової підтримки КНП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 xml:space="preserve"> ЦПМД»  на 2022 рік.</w:t>
            </w:r>
          </w:p>
        </w:tc>
      </w:tr>
      <w:tr w:rsidR="00D6502F" w:rsidTr="00D6502F">
        <w:trPr>
          <w:trHeight w:val="51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Тип Програми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>Програма розвитку</w:t>
            </w:r>
          </w:p>
        </w:tc>
      </w:tr>
      <w:tr w:rsidR="00D6502F" w:rsidTr="00D6502F">
        <w:trPr>
          <w:trHeight w:val="51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 xml:space="preserve"> КНП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 xml:space="preserve"> ЦПМД»</w:t>
            </w:r>
          </w:p>
        </w:tc>
      </w:tr>
      <w:tr w:rsidR="00D6502F" w:rsidTr="00D6502F">
        <w:trPr>
          <w:trHeight w:val="51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>Старовижівська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 xml:space="preserve"> ОТГ,  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val="uk-UA"/>
              </w:rPr>
              <w:t>Дубівська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val="uk-UA"/>
              </w:rPr>
              <w:t xml:space="preserve"> ОТГ</w:t>
            </w:r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 xml:space="preserve"> , КНП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val="uk-UA"/>
              </w:rPr>
              <w:t xml:space="preserve"> ЦПМД», громадські організації</w:t>
            </w:r>
          </w:p>
        </w:tc>
      </w:tr>
      <w:tr w:rsidR="00D6502F" w:rsidTr="00D6502F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КНП  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ЦПМД»</w:t>
            </w:r>
          </w:p>
        </w:tc>
      </w:tr>
      <w:tr w:rsidR="00D6502F" w:rsidTr="00D6502F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та невідкладної  медичної допомоги на засадах сімейної медицини.</w:t>
            </w:r>
          </w:p>
        </w:tc>
      </w:tr>
      <w:tr w:rsidR="00D6502F" w:rsidTr="00D6502F">
        <w:trPr>
          <w:trHeight w:val="168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Завдання Програми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Зміцнення матеріально-технічної бази закладів охорони здоров’я, оснащення їх необхідним медичним обладнанням, комп′ютерною технікою, автотранспортом, поліпшення умов праці медичних працівників, що допоможе покращити  якість життя та збільшити тривалість життя населення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ОТГ,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Дубівської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ОТГ.</w:t>
            </w:r>
          </w:p>
        </w:tc>
      </w:tr>
      <w:tr w:rsidR="00D6502F" w:rsidTr="00D6502F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 рік</w:t>
            </w:r>
          </w:p>
        </w:tc>
      </w:tr>
      <w:tr w:rsidR="00D6502F" w:rsidTr="00D6502F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Виконавець Програми 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КНП   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ЦПМД»</w:t>
            </w:r>
          </w:p>
        </w:tc>
      </w:tr>
      <w:tr w:rsidR="00D6502F" w:rsidTr="00D6502F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Кошти   державного, обласного, районного бюджету, кошти сільських та селищної рад, кошти юридичних і фізичних осіб, інші джерела фінансування незаборонені чинним законодавством.</w:t>
            </w:r>
          </w:p>
        </w:tc>
      </w:tr>
      <w:tr w:rsidR="00D6502F" w:rsidTr="00D6502F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 Програми</w:t>
            </w:r>
          </w:p>
        </w:tc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 w:rsidP="00D6502F">
            <w:pPr>
              <w:numPr>
                <w:ilvl w:val="0"/>
                <w:numId w:val="7"/>
              </w:num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підвищення ефективності роботи закладів ;</w:t>
            </w:r>
          </w:p>
          <w:p w:rsidR="00D6502F" w:rsidRDefault="00D6502F" w:rsidP="00D6502F">
            <w:pPr>
              <w:numPr>
                <w:ilvl w:val="0"/>
                <w:numId w:val="7"/>
              </w:num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формування системи надання населенню високоякісної медичної допомоги на засадах сімейної медицини;</w:t>
            </w:r>
          </w:p>
          <w:p w:rsidR="00D6502F" w:rsidRDefault="00D6502F" w:rsidP="00D6502F">
            <w:pPr>
              <w:numPr>
                <w:ilvl w:val="0"/>
                <w:numId w:val="7"/>
              </w:num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збереження та подальше зміцнення матеріально-технічної бази, її модернізація;</w:t>
            </w:r>
          </w:p>
          <w:p w:rsidR="00D6502F" w:rsidRDefault="00D6502F" w:rsidP="00D6502F">
            <w:pPr>
              <w:numPr>
                <w:ilvl w:val="0"/>
                <w:numId w:val="7"/>
              </w:numPr>
              <w:tabs>
                <w:tab w:val="left" w:pos="1260"/>
                <w:tab w:val="left" w:pos="1440"/>
                <w:tab w:val="left" w:pos="1620"/>
              </w:tabs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покращення оснащення закладів загальної практики – сімейної медицини відповідно рекомендованих табелів оснащення та нормативів.</w:t>
            </w:r>
          </w:p>
        </w:tc>
      </w:tr>
    </w:tbl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502F" w:rsidRDefault="00D6502F" w:rsidP="00D6502F">
      <w:pPr>
        <w:numPr>
          <w:ilvl w:val="0"/>
          <w:numId w:val="2"/>
        </w:num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Загальні положення 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>КНП «</w:t>
      </w:r>
      <w:proofErr w:type="spellStart"/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ЦПМД» надає первинну медичну допомогу</w:t>
      </w:r>
      <w:r>
        <w:rPr>
          <w:rFonts w:ascii="Times New Roman" w:hAnsi="Times New Roman"/>
          <w:sz w:val="28"/>
          <w:szCs w:val="28"/>
          <w:lang w:val="uk-UA"/>
        </w:rPr>
        <w:t xml:space="preserve"> населенню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Дубівської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 . 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розроблена  на підставі Закону України «Про місцеве самоврядування в Україні» № 280/97- ВР від 21.05. 1997 року із змінами та доповненнями, Цивільного Кодексу України, Господарського кодексу України, Бюджетного кодексу України    та інших нормативних актів України.    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Програма  стимулів та розвитку  первинної медичної допомоги </w:t>
      </w:r>
      <w:proofErr w:type="spellStart"/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ОТГ та фінансової підтримки КНП «</w:t>
      </w:r>
      <w:proofErr w:type="spellStart"/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ЦПМД»  на 2022 рік</w:t>
      </w: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 Програма)  передбачає забезпечення якісної роботи закладів охорони здоров’я  та їх кадрове забезпечення. 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Первинна медична допомога на сьогодні не завжди відповідає сучасним вимогам та потребам мешканців сільських територій. Причинами такого стану справ є, насамперед, нестача належно обладнаних приміщень, відсутність достатньої кількості медикаментів і транспортних засобів, а також дефіцит кваліфікованих медичних кадрів. Загальною проблемою для сільських закладів охорони здоров′я є часткове забезпечення  матеріально-технічної бази, що не відповідає табелям оснащення, затверджених наказами МОЗ України.</w:t>
      </w:r>
    </w:p>
    <w:p w:rsidR="00D6502F" w:rsidRDefault="00D6502F" w:rsidP="00D6502F">
      <w:pPr>
        <w:pStyle w:val="a7"/>
        <w:numPr>
          <w:ilvl w:val="0"/>
          <w:numId w:val="8"/>
        </w:num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Мета Програми 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Метою Програми є поліпшення фінансування первинної медичної допомоги для забезпечення більш ефективного функціонування системи охорони здоров’я,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забезпечення рівного та справедливого доступу громадян до медичних послуг належної якості,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медичної допомоги на засадах сімейної медицини та вдосконалення матеріально-технічної бази, фінансового стимулювання працівників 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>КНП «</w:t>
      </w:r>
      <w:proofErr w:type="spellStart"/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ЦПМД»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502F" w:rsidRDefault="00D6502F" w:rsidP="00D6502F">
      <w:pPr>
        <w:pStyle w:val="a7"/>
        <w:numPr>
          <w:ilvl w:val="0"/>
          <w:numId w:val="8"/>
        </w:num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Основні завдання Програми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Медична допомога жителям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ОТГ та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  <w:lang w:val="uk-UA"/>
        </w:rPr>
        <w:t>Дубівської</w:t>
      </w:r>
      <w:proofErr w:type="spellEnd"/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ОТГ</w:t>
      </w:r>
      <w:r>
        <w:rPr>
          <w:rFonts w:ascii="Times New Roman" w:hAnsi="Times New Roman"/>
          <w:sz w:val="28"/>
          <w:szCs w:val="28"/>
          <w:lang w:val="uk-UA"/>
        </w:rPr>
        <w:t xml:space="preserve"> є доступною. Проте є проблеми, які накопичувалися роками і потребують невідкладного вирішення шляхом додаткового фінансування:</w:t>
      </w:r>
    </w:p>
    <w:p w:rsidR="00D6502F" w:rsidRDefault="00D6502F" w:rsidP="00D6502F">
      <w:pPr>
        <w:numPr>
          <w:ilvl w:val="0"/>
          <w:numId w:val="9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удосконалення матеріально-технічної бази охорони здоров’я відповідно до світових стандартів, запровадження   правових, економічних, управлінських механізмів, забезпечення конституційних прав громадян на   охорону здоров’я;</w:t>
      </w:r>
    </w:p>
    <w:p w:rsidR="00D6502F" w:rsidRDefault="00D6502F" w:rsidP="00D6502F">
      <w:pPr>
        <w:numPr>
          <w:ilvl w:val="0"/>
          <w:numId w:val="9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залучення засобів масової інформації  та     громадських організацій до більш широкого інформування населення з питань профілактики, раннього виявлення та ефективного лікування захворювань;</w:t>
      </w:r>
    </w:p>
    <w:p w:rsidR="00D6502F" w:rsidRDefault="00D6502F" w:rsidP="00D6502F">
      <w:pPr>
        <w:numPr>
          <w:ilvl w:val="0"/>
          <w:numId w:val="9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надання первинної медичної допомоги населенню;</w:t>
      </w:r>
    </w:p>
    <w:p w:rsidR="00D6502F" w:rsidRDefault="00D6502F" w:rsidP="00D6502F">
      <w:pPr>
        <w:numPr>
          <w:ilvl w:val="0"/>
          <w:numId w:val="9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населення ефективними, безпечними і якісними лікарськими засобами та виробами медичного призначення;</w:t>
      </w:r>
    </w:p>
    <w:p w:rsidR="00D6502F" w:rsidRDefault="00D6502F" w:rsidP="00D6502F">
      <w:pPr>
        <w:numPr>
          <w:ilvl w:val="0"/>
          <w:numId w:val="9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стану здоров’я всіх верств населення, зниження рівня захворюваності, інвалідності, продовження активного довголіття і тривалості життя;</w:t>
      </w:r>
    </w:p>
    <w:p w:rsidR="00D6502F" w:rsidRDefault="00D6502F" w:rsidP="00D6502F">
      <w:pPr>
        <w:numPr>
          <w:ilvl w:val="0"/>
          <w:numId w:val="9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ефективності використання наявних кадрових, фінансових та матеріальних ресурсів охорони здоров’я;</w:t>
      </w:r>
    </w:p>
    <w:p w:rsidR="00D6502F" w:rsidRDefault="00D6502F" w:rsidP="00D6502F">
      <w:pPr>
        <w:numPr>
          <w:ilvl w:val="0"/>
          <w:numId w:val="9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сучасної системи інформаційного забезпечення у сфері охорони здоров’я;</w:t>
      </w:r>
    </w:p>
    <w:p w:rsidR="00D6502F" w:rsidRDefault="00D6502F" w:rsidP="00D6502F">
      <w:pPr>
        <w:numPr>
          <w:ilvl w:val="0"/>
          <w:numId w:val="9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удосконалення інноваційної політики в сфері охорони здоров’я;</w:t>
      </w:r>
    </w:p>
    <w:p w:rsidR="00D6502F" w:rsidRDefault="00D6502F" w:rsidP="00D6502F">
      <w:pPr>
        <w:numPr>
          <w:ilvl w:val="0"/>
          <w:numId w:val="9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впровадження системи персоніфікованого електронного реєстру громадян та сучасних інформаційних технологій в діяльності первинної медичної допомоги.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502F" w:rsidRDefault="00D6502F" w:rsidP="00D6502F">
      <w:pPr>
        <w:pStyle w:val="a7"/>
        <w:numPr>
          <w:ilvl w:val="0"/>
          <w:numId w:val="8"/>
        </w:num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Фінансування Програми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Фінансування заходів, визначених Програмою, здійснюватиметься за рахунок коштів   державного, обласного, районного бюджетів, коштів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Дубівської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ОТГ, а також за рахунок інших джерел не заборонених законодавством України.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502F" w:rsidRDefault="00D6502F" w:rsidP="00D6502F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Очікувані результати виконання Програми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Очікуваними результатами виконання Програми є:</w:t>
      </w:r>
    </w:p>
    <w:p w:rsidR="00D6502F" w:rsidRDefault="00D6502F" w:rsidP="00D6502F">
      <w:pPr>
        <w:numPr>
          <w:ilvl w:val="0"/>
          <w:numId w:val="10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Отримання кваліфікованої, професійної первинної медичної допомоги жителями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Дубівської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ОТГ;</w:t>
      </w:r>
    </w:p>
    <w:p w:rsidR="00D6502F" w:rsidRDefault="00D6502F" w:rsidP="00D6502F">
      <w:pPr>
        <w:numPr>
          <w:ilvl w:val="0"/>
          <w:numId w:val="10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Сучасна система інформаційного забезпечення у сфері охорони здоров’я;</w:t>
      </w:r>
    </w:p>
    <w:p w:rsidR="00D6502F" w:rsidRDefault="00D6502F" w:rsidP="00D6502F">
      <w:pPr>
        <w:numPr>
          <w:ilvl w:val="0"/>
          <w:numId w:val="10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Покращення матеріально-технічної бази: забезпечення  АЗПСМ медичним обладнанням, інструментами досягнувши 100% забезпечення згідно з табелем оснащення;</w:t>
      </w:r>
    </w:p>
    <w:p w:rsidR="00D6502F" w:rsidRDefault="00D6502F" w:rsidP="00D6502F">
      <w:pPr>
        <w:numPr>
          <w:ilvl w:val="0"/>
          <w:numId w:val="10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Дотримання санітарно-епідеміологічних правил і норм, гігієнічних нормативів;</w:t>
      </w:r>
    </w:p>
    <w:p w:rsidR="00D6502F" w:rsidRDefault="00D6502F" w:rsidP="00D6502F">
      <w:pPr>
        <w:numPr>
          <w:ilvl w:val="0"/>
          <w:numId w:val="10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Одержання хворими ефективних, безпечних і якісних лікарських засобів та виробів медичного призначення;</w:t>
      </w:r>
    </w:p>
    <w:p w:rsidR="00D6502F" w:rsidRDefault="00D6502F" w:rsidP="00D6502F">
      <w:pPr>
        <w:numPr>
          <w:ilvl w:val="0"/>
          <w:numId w:val="10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Система персоніфікованого електронного реєстру громадян для         діяльності первинної медико-санітарної допомоги.</w:t>
      </w:r>
    </w:p>
    <w:p w:rsidR="00D6502F" w:rsidRDefault="00D6502F" w:rsidP="00D6502F">
      <w:pPr>
        <w:numPr>
          <w:ilvl w:val="0"/>
          <w:numId w:val="10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Сформувати систему високоякісних медичних послуг на засадах сімейної медицини, що забезпечить зменшення потреби населення у дорогих видах медичної допомоги, в т.ч. стаціонарної.</w:t>
      </w:r>
    </w:p>
    <w:p w:rsidR="00D6502F" w:rsidRDefault="00D6502F" w:rsidP="00D6502F">
      <w:pPr>
        <w:numPr>
          <w:ilvl w:val="0"/>
          <w:numId w:val="10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на 100% надання амбулаторної  паліативної допомоги, а саме медикаментозного знеболення хворим на онкологію  в термінальних стадіях.</w:t>
      </w:r>
    </w:p>
    <w:p w:rsidR="00D6502F" w:rsidRDefault="00D6502F" w:rsidP="00D6502F">
      <w:pPr>
        <w:numPr>
          <w:ilvl w:val="0"/>
          <w:numId w:val="10"/>
        </w:num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Поліпшення якості амбулаторного лікування пільгових категорій населення, забезпечивши їх лікарськими засобами безкоштовно, або із знижкою.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502F" w:rsidRDefault="00D6502F" w:rsidP="00D6502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Директор                                                                Н. КАПІТУЛА                                           </w:t>
      </w:r>
    </w:p>
    <w:p w:rsidR="00D6502F" w:rsidRDefault="00D6502F" w:rsidP="00D6502F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D6502F">
          <w:pgSz w:w="11906" w:h="16838"/>
          <w:pgMar w:top="567" w:right="1077" w:bottom="1134" w:left="851" w:header="709" w:footer="709" w:gutter="0"/>
          <w:cols w:space="720"/>
        </w:sectPr>
      </w:pPr>
    </w:p>
    <w:p w:rsidR="00D6502F" w:rsidRDefault="00D6502F" w:rsidP="00D6502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roid Sans Fallback" w:hAnsi="Times New Roman"/>
          <w:bCs/>
          <w:kern w:val="2"/>
          <w:sz w:val="28"/>
          <w:szCs w:val="28"/>
          <w:lang w:val="uk-UA" w:eastAsia="zh-CN" w:bidi="hi-IN"/>
        </w:rPr>
      </w:pPr>
      <w:r>
        <w:rPr>
          <w:rFonts w:ascii="Times New Roman" w:eastAsia="Droid Sans Fallback" w:hAnsi="Times New Roman"/>
          <w:bCs/>
          <w:kern w:val="2"/>
          <w:sz w:val="28"/>
          <w:szCs w:val="28"/>
          <w:lang w:val="uk-UA" w:eastAsia="zh-CN" w:bidi="hi-IN"/>
        </w:rPr>
        <w:lastRenderedPageBreak/>
        <w:t xml:space="preserve">                                                                              Додаток 1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eastAsia="Droid Sans Fallback" w:hAnsi="Times New Roman"/>
          <w:bCs/>
          <w:kern w:val="2"/>
          <w:sz w:val="28"/>
          <w:szCs w:val="28"/>
          <w:lang w:val="uk-UA" w:eastAsia="zh-CN" w:bidi="hi-IN"/>
        </w:rPr>
        <w:t xml:space="preserve">                                                                                                                       до Програми стимулів та р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озвитку                                                                                                                                                                                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                                                                                                              первинної медичної допомоги</w:t>
      </w:r>
    </w:p>
    <w:p w:rsidR="00D6502F" w:rsidRDefault="00D6502F" w:rsidP="00D6502F">
      <w:p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502F" w:rsidRDefault="00D6502F" w:rsidP="00D6502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roid Sans Fallback" w:hAnsi="Times New Roman"/>
          <w:b/>
          <w:bCs/>
          <w:kern w:val="2"/>
          <w:sz w:val="28"/>
          <w:szCs w:val="28"/>
          <w:lang w:val="uk-UA" w:eastAsia="zh-CN" w:bidi="hi-IN"/>
        </w:rPr>
      </w:pPr>
      <w:r>
        <w:rPr>
          <w:rFonts w:ascii="Times New Roman" w:eastAsia="Droid Sans Fallback" w:hAnsi="Times New Roman"/>
          <w:b/>
          <w:bCs/>
          <w:kern w:val="2"/>
          <w:sz w:val="28"/>
          <w:szCs w:val="28"/>
          <w:lang w:val="uk-UA" w:eastAsia="zh-CN" w:bidi="hi-IN"/>
        </w:rPr>
        <w:t>Обсяги фінансування Програми</w:t>
      </w:r>
    </w:p>
    <w:p w:rsidR="00D6502F" w:rsidRDefault="00D6502F" w:rsidP="00D6502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roid Sans Fallback" w:hAnsi="Times New Roman"/>
          <w:b/>
          <w:bCs/>
          <w:kern w:val="2"/>
          <w:sz w:val="28"/>
          <w:szCs w:val="28"/>
          <w:lang w:val="uk-UA" w:eastAsia="zh-CN" w:bidi="hi-IN"/>
        </w:rPr>
      </w:pPr>
    </w:p>
    <w:tbl>
      <w:tblPr>
        <w:tblW w:w="525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3582"/>
        <w:gridCol w:w="2319"/>
        <w:gridCol w:w="1297"/>
        <w:gridCol w:w="2904"/>
        <w:gridCol w:w="1643"/>
        <w:gridCol w:w="3871"/>
      </w:tblGrid>
      <w:tr w:rsidR="00D6502F" w:rsidTr="00D6502F">
        <w:trPr>
          <w:trHeight w:val="685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Орієнтовані обсяги фінансування</w:t>
            </w: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2022р.</w:t>
            </w: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(тис. грн.)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D6502F" w:rsidTr="00D6502F">
        <w:trPr>
          <w:trHeight w:val="36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D6502F" w:rsidTr="00D6502F">
        <w:trPr>
          <w:trHeight w:val="36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лікарськими засобами пільгових категорій населення (пацієнтів, які уклали декларації з лікарями КНП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ЦПМД») за рецептами лікарів, згідно ПКМУ від 17.08. 1998 року № 1303 «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, ПКМУ від 03.12.2009р. №1301 «Про затвердження Порядку забезпечення осіб з інвалідністю, дітей з інвалідністю, інших окремих категорій населення медичними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виробами  та іншими засобами», обезболюючих наркотичних препаратів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онкохворих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рецептами лікарів.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КНП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ЦПМД»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державний, обласний, районний бюджет,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Дубівської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322,5</w:t>
            </w: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доступності пільгових категорій населення до якісної медичної допомоги і своєчасного надання повноцінної паліативної медичної допомоги</w:t>
            </w:r>
          </w:p>
        </w:tc>
      </w:tr>
      <w:tr w:rsidR="00D6502F" w:rsidTr="00D6502F">
        <w:trPr>
          <w:trHeight w:val="1254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Комунальні послуги та енергоносії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КНП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ЦПМД»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державний, обласний, районний бюджет,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Дубівської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315,7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Створення та підтримання комфортних умов для перебування пацієнтів і громадян у лікувальних закладах</w:t>
            </w:r>
          </w:p>
        </w:tc>
      </w:tr>
      <w:tr w:rsidR="00D6502F" w:rsidTr="00D6502F">
        <w:trPr>
          <w:trHeight w:val="829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Заробітна плата  та нарахування на зарплату середньому медперсоналу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Буцинської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АЗПСМ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КНП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ЦПМД»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державний, обласний, районний бюджет,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Дубівської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217,4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Створення умов для своєчасного надання медичної допомоги та покращення діяльності лікувальних закладів</w:t>
            </w: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D6502F" w:rsidTr="00D6502F">
        <w:trPr>
          <w:trHeight w:val="829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pStyle w:val="1"/>
              <w:spacing w:line="256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Придбання предметів, матеріалів, господарського  інвентарю  ( </w:t>
            </w:r>
            <w:proofErr w:type="spellStart"/>
            <w:r>
              <w:rPr>
                <w:lang w:val="uk-UA"/>
              </w:rPr>
              <w:t>паливно</w:t>
            </w:r>
            <w:proofErr w:type="spellEnd"/>
            <w:r>
              <w:rPr>
                <w:lang w:val="uk-UA"/>
              </w:rPr>
              <w:t xml:space="preserve"> -  мастильні матеріали)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КНП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ЦПМД»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державний, обласний, районний бюджет,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Дубівської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Створення умов для своєчасного надання медичної допомоги та покращення діяльності лікувальних закладів</w:t>
            </w:r>
          </w:p>
        </w:tc>
      </w:tr>
      <w:tr w:rsidR="00D6502F" w:rsidTr="00D6502F">
        <w:trPr>
          <w:trHeight w:val="829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pStyle w:val="1"/>
              <w:spacing w:line="256" w:lineRule="auto"/>
              <w:ind w:left="0"/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>Забезпечення  закладів ПМД лікарськими засобами, виробами медичного призначення,дезінфікуючими засобами та  витратними матеріалами для надання медичної допомоги населенню громади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КНП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ЦПМД»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державний, обласний, районний бюджет,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Дубівської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73,0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Підвищення рівня доступності населення до якісної медичної допомоги і своєчасного надання повноцінної медичної допомоги</w:t>
            </w:r>
          </w:p>
        </w:tc>
      </w:tr>
      <w:tr w:rsidR="00D6502F" w:rsidTr="00D6502F">
        <w:trPr>
          <w:trHeight w:val="297"/>
        </w:trPr>
        <w:tc>
          <w:tcPr>
            <w:tcW w:w="32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953,6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502F" w:rsidRDefault="00D6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</w:tbl>
    <w:p w:rsidR="00D6502F" w:rsidRDefault="00D6502F" w:rsidP="00D6502F">
      <w:pPr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                                                                                 Н. КАПІТУЛА</w:t>
      </w:r>
    </w:p>
    <w:p w:rsidR="00D6502F" w:rsidRDefault="00D6502F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D6502F" w:rsidRDefault="00D6502F" w:rsidP="002E2A93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</w:p>
    <w:tbl>
      <w:tblPr>
        <w:tblW w:w="11135" w:type="dxa"/>
        <w:tblInd w:w="93" w:type="dxa"/>
        <w:tblLook w:val="04A0" w:firstRow="1" w:lastRow="0" w:firstColumn="1" w:lastColumn="0" w:noHBand="0" w:noVBand="1"/>
      </w:tblPr>
      <w:tblGrid>
        <w:gridCol w:w="356"/>
        <w:gridCol w:w="5576"/>
        <w:gridCol w:w="1596"/>
        <w:gridCol w:w="1843"/>
        <w:gridCol w:w="1764"/>
      </w:tblGrid>
      <w:tr w:rsidR="003A43F1" w:rsidRPr="00D6502F" w:rsidTr="00D6502F">
        <w:trPr>
          <w:trHeight w:val="810"/>
        </w:trPr>
        <w:tc>
          <w:tcPr>
            <w:tcW w:w="11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Додаток до програми стимулів та розвитку первинної медичної допомоги </w:t>
            </w:r>
            <w:proofErr w:type="spellStart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Старовижівської</w:t>
            </w:r>
            <w:proofErr w:type="spellEnd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ОТГ та фінансової підтримки КНП "</w:t>
            </w:r>
            <w:proofErr w:type="spellStart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Старовижівський</w:t>
            </w:r>
            <w:proofErr w:type="spellEnd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ЦПМД"</w:t>
            </w:r>
          </w:p>
        </w:tc>
      </w:tr>
      <w:tr w:rsidR="003A43F1" w:rsidRPr="00D6502F" w:rsidTr="00D6502F">
        <w:trPr>
          <w:trHeight w:val="255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тис.грн</w:t>
            </w:r>
            <w:proofErr w:type="spellEnd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</w:tr>
      <w:tr w:rsidR="003A43F1" w:rsidRPr="00D6502F" w:rsidTr="00D6502F">
        <w:trPr>
          <w:trHeight w:val="10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Ст.Вижівка</w:t>
            </w:r>
            <w:proofErr w:type="spellEnd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ОТГ, </w:t>
            </w:r>
            <w:proofErr w:type="spellStart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тис.грн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Дубове ОТГ, тис. грн.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Всього</w:t>
            </w:r>
          </w:p>
        </w:tc>
      </w:tr>
      <w:tr w:rsidR="003A43F1" w:rsidRPr="00D6502F" w:rsidTr="00D6502F">
        <w:trPr>
          <w:trHeight w:val="408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Забезпечення лікарськими засобами пільгових категорій населення (пацієнтів, які уклали декларації з лікарями КНП «</w:t>
            </w:r>
            <w:proofErr w:type="spellStart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Старовижівський</w:t>
            </w:r>
            <w:proofErr w:type="spellEnd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ЦПМД») за рецептами лікарів, згідно ПКМУ від 17.08. 1998 року № 1303 «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, ПКМУ від 03.12.2009р. №1301 «Про затвердження Порядку забезпечення осіб з інвалідністю, дітей з інвалідністю, інших окремих категорій населення медичними виробами  та іншими засобами», обезболюючих наркотичних препаратів для </w:t>
            </w:r>
            <w:proofErr w:type="spellStart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онкохворих</w:t>
            </w:r>
            <w:proofErr w:type="spellEnd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за рецептами лікарів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315,5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322,5</w:t>
            </w:r>
          </w:p>
        </w:tc>
      </w:tr>
      <w:tr w:rsidR="003A43F1" w:rsidRPr="00D6502F" w:rsidTr="00D6502F">
        <w:trPr>
          <w:trHeight w:val="72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Комунальні послуги та енергоносії 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94,7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315,7</w:t>
            </w:r>
          </w:p>
        </w:tc>
      </w:tr>
      <w:tr w:rsidR="003A43F1" w:rsidRPr="00D6502F" w:rsidTr="00D6502F">
        <w:trPr>
          <w:trHeight w:val="114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3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Заробітна плата та нарахування на зарплату середньому медичному персоналу  амбулаторій ЗПСМ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108,7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108,7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217,4</w:t>
            </w:r>
          </w:p>
        </w:tc>
      </w:tr>
      <w:tr w:rsidR="003A43F1" w:rsidRPr="00D6502F" w:rsidTr="00D6502F">
        <w:trPr>
          <w:trHeight w:val="111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Придбання предметів, матеріалів, господарського  інвентарю  (</w:t>
            </w:r>
            <w:proofErr w:type="spellStart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паливно</w:t>
            </w:r>
            <w:proofErr w:type="spellEnd"/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- мастильні матеріали 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25</w:t>
            </w:r>
          </w:p>
        </w:tc>
      </w:tr>
      <w:tr w:rsidR="003A43F1" w:rsidRPr="00D6502F" w:rsidTr="00D6502F">
        <w:trPr>
          <w:trHeight w:val="189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Забезпечення структурних підрозділів лікарськими засобами та виробами медичного призначення, витратними матеріалами, дезінфікуючими засобами для надання медичної допомоги населенню громад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73</w:t>
            </w:r>
          </w:p>
        </w:tc>
      </w:tr>
      <w:tr w:rsidR="003A43F1" w:rsidRPr="00D6502F" w:rsidTr="00D6502F">
        <w:trPr>
          <w:trHeight w:val="76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731,2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222,4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650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953,6</w:t>
            </w:r>
          </w:p>
        </w:tc>
      </w:tr>
      <w:tr w:rsidR="003A43F1" w:rsidRPr="00D6502F" w:rsidTr="00D6502F">
        <w:trPr>
          <w:trHeight w:val="255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F1" w:rsidRPr="00D6502F" w:rsidRDefault="003A43F1" w:rsidP="003A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3A43F1" w:rsidRPr="00D6502F" w:rsidRDefault="008C5C23" w:rsidP="00D6502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502F">
        <w:rPr>
          <w:rFonts w:ascii="Times New Roman" w:eastAsia="Droid Sans Fallback" w:hAnsi="Times New Roman" w:cs="Times New Roman"/>
          <w:bCs/>
          <w:kern w:val="2"/>
          <w:sz w:val="28"/>
          <w:szCs w:val="28"/>
          <w:lang w:val="uk-UA" w:eastAsia="zh-CN" w:bidi="hi-IN"/>
        </w:rPr>
        <w:t xml:space="preserve">                                                                              </w:t>
      </w:r>
    </w:p>
    <w:p w:rsidR="003A43F1" w:rsidRPr="00D6502F" w:rsidRDefault="003A43F1" w:rsidP="00D6502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A43F1" w:rsidRPr="00D6502F" w:rsidSect="00D6502F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0277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440C7F"/>
    <w:multiLevelType w:val="hybridMultilevel"/>
    <w:tmpl w:val="8AAC4D3C"/>
    <w:lvl w:ilvl="0" w:tplc="9B56DE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AC6A58"/>
    <w:multiLevelType w:val="hybridMultilevel"/>
    <w:tmpl w:val="7164AD40"/>
    <w:lvl w:ilvl="0" w:tplc="418E380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B1024D"/>
    <w:multiLevelType w:val="multilevel"/>
    <w:tmpl w:val="ED84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BD1126"/>
    <w:multiLevelType w:val="hybridMultilevel"/>
    <w:tmpl w:val="8338590C"/>
    <w:lvl w:ilvl="0" w:tplc="EDB03CEC">
      <w:start w:val="5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D807008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330"/>
    <w:rsid w:val="00217606"/>
    <w:rsid w:val="002E2A93"/>
    <w:rsid w:val="003A43F1"/>
    <w:rsid w:val="00737D9C"/>
    <w:rsid w:val="008C5C23"/>
    <w:rsid w:val="009E76A8"/>
    <w:rsid w:val="00A16B98"/>
    <w:rsid w:val="00A44330"/>
    <w:rsid w:val="00D6502F"/>
    <w:rsid w:val="00D96B86"/>
    <w:rsid w:val="00ED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A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76A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E76A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E7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6A8"/>
    <w:rPr>
      <w:rFonts w:ascii="Tahoma" w:eastAsiaTheme="minorEastAsia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2E2A9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E2A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uiPriority w:val="1"/>
    <w:qFormat/>
    <w:rsid w:val="00D6502F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A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76A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E76A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E7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6A8"/>
    <w:rPr>
      <w:rFonts w:ascii="Tahoma" w:eastAsiaTheme="minorEastAsia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2E2A9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E2A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uiPriority w:val="1"/>
    <w:qFormat/>
    <w:rsid w:val="00D6502F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B914B-9218-4599-B584-A721D72C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8501</Words>
  <Characters>4846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2021-12-15T06:48:00Z</cp:lastPrinted>
  <dcterms:created xsi:type="dcterms:W3CDTF">2021-12-08T13:20:00Z</dcterms:created>
  <dcterms:modified xsi:type="dcterms:W3CDTF">2021-12-15T07:08:00Z</dcterms:modified>
</cp:coreProperties>
</file>