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893" w:rsidRDefault="00000893" w:rsidP="00000893">
      <w:pPr>
        <w:jc w:val="center"/>
        <w:rPr>
          <w:szCs w:val="28"/>
        </w:rPr>
      </w:pPr>
      <w:r>
        <w:rPr>
          <w:noProof/>
          <w:spacing w:val="8"/>
          <w:lang w:eastAsia="uk-UA"/>
        </w:rPr>
        <w:drawing>
          <wp:inline distT="0" distB="0" distL="0" distR="0" wp14:anchorId="035F5AD2" wp14:editId="7C2BD97E">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000893" w:rsidRDefault="00000893" w:rsidP="00000893">
      <w:pPr>
        <w:pStyle w:val="afe"/>
        <w:spacing w:after="0" w:line="240" w:lineRule="auto"/>
        <w:ind w:left="0" w:right="-357"/>
        <w:jc w:val="center"/>
        <w:rPr>
          <w:b/>
          <w:sz w:val="28"/>
          <w:szCs w:val="28"/>
          <w:lang w:val="uk-UA"/>
        </w:rPr>
      </w:pPr>
      <w:r>
        <w:rPr>
          <w:b/>
          <w:sz w:val="28"/>
          <w:szCs w:val="28"/>
          <w:lang w:val="en-US"/>
        </w:rPr>
        <w:t>C</w:t>
      </w:r>
      <w:r>
        <w:rPr>
          <w:b/>
          <w:sz w:val="28"/>
          <w:szCs w:val="28"/>
        </w:rPr>
        <w:t xml:space="preserve">ТАРОВИЖІВСЬКА </w:t>
      </w:r>
      <w:r>
        <w:rPr>
          <w:b/>
          <w:sz w:val="28"/>
          <w:szCs w:val="28"/>
          <w:lang w:val="uk-UA"/>
        </w:rPr>
        <w:t>СЕЛИЩ</w:t>
      </w:r>
      <w:r>
        <w:rPr>
          <w:b/>
          <w:sz w:val="28"/>
          <w:szCs w:val="28"/>
        </w:rPr>
        <w:t>НА</w:t>
      </w:r>
      <w:r>
        <w:rPr>
          <w:b/>
          <w:sz w:val="28"/>
          <w:szCs w:val="28"/>
          <w:lang w:val="uk-UA"/>
        </w:rPr>
        <w:t xml:space="preserve"> РАДА</w:t>
      </w:r>
    </w:p>
    <w:p w:rsidR="00000893" w:rsidRDefault="00000893" w:rsidP="00000893">
      <w:pPr>
        <w:pStyle w:val="afe"/>
        <w:spacing w:after="0" w:line="240" w:lineRule="auto"/>
        <w:ind w:left="0" w:right="-357"/>
        <w:jc w:val="center"/>
        <w:rPr>
          <w:b/>
          <w:sz w:val="28"/>
          <w:szCs w:val="28"/>
          <w:lang w:val="uk-UA"/>
        </w:rPr>
      </w:pPr>
      <w:r>
        <w:rPr>
          <w:b/>
          <w:sz w:val="28"/>
          <w:szCs w:val="28"/>
          <w:lang w:val="uk-UA"/>
        </w:rPr>
        <w:t>КОВЕЛЬСЬКОГО РАЙОНУ ВОЛИНСЬКОЇ ОБЛАСТІ</w:t>
      </w:r>
    </w:p>
    <w:p w:rsidR="00000893" w:rsidRDefault="00000893" w:rsidP="00000893">
      <w:pPr>
        <w:pStyle w:val="afe"/>
        <w:ind w:left="0"/>
        <w:jc w:val="center"/>
        <w:rPr>
          <w:b/>
          <w:sz w:val="28"/>
          <w:szCs w:val="28"/>
          <w:lang w:val="uk-UA"/>
        </w:rPr>
      </w:pPr>
      <w:r>
        <w:rPr>
          <w:b/>
          <w:sz w:val="28"/>
          <w:szCs w:val="28"/>
          <w:lang w:val="uk-UA"/>
        </w:rPr>
        <w:t>ВИКОНАВЧИЙ КОМІТЕТ</w:t>
      </w:r>
    </w:p>
    <w:p w:rsidR="00000893" w:rsidRDefault="00000893" w:rsidP="00000893">
      <w:pPr>
        <w:pStyle w:val="afe"/>
        <w:ind w:left="0"/>
        <w:jc w:val="center"/>
        <w:rPr>
          <w:b/>
          <w:sz w:val="32"/>
          <w:szCs w:val="32"/>
          <w:lang w:val="uk-UA"/>
        </w:rPr>
      </w:pPr>
      <w:r>
        <w:rPr>
          <w:b/>
          <w:sz w:val="32"/>
          <w:szCs w:val="32"/>
          <w:lang w:val="uk-UA"/>
        </w:rPr>
        <w:t xml:space="preserve">Р І Ш Е Н </w:t>
      </w:r>
      <w:proofErr w:type="spellStart"/>
      <w:r>
        <w:rPr>
          <w:b/>
          <w:sz w:val="32"/>
          <w:szCs w:val="32"/>
          <w:lang w:val="uk-UA"/>
        </w:rPr>
        <w:t>Н</w:t>
      </w:r>
      <w:proofErr w:type="spellEnd"/>
      <w:r>
        <w:rPr>
          <w:b/>
          <w:sz w:val="32"/>
          <w:szCs w:val="32"/>
          <w:lang w:val="uk-UA"/>
        </w:rPr>
        <w:t xml:space="preserve"> Я</w:t>
      </w:r>
    </w:p>
    <w:p w:rsidR="00000893" w:rsidRDefault="00000893" w:rsidP="00000893">
      <w:pPr>
        <w:tabs>
          <w:tab w:val="left" w:pos="709"/>
        </w:tabs>
        <w:jc w:val="center"/>
        <w:rPr>
          <w:szCs w:val="28"/>
        </w:rPr>
      </w:pPr>
      <w:r>
        <w:tab/>
      </w:r>
      <w:r>
        <w:tab/>
      </w:r>
      <w:r>
        <w:tab/>
      </w:r>
      <w:r>
        <w:rPr>
          <w:szCs w:val="28"/>
        </w:rPr>
        <w:tab/>
      </w:r>
    </w:p>
    <w:p w:rsidR="00000893" w:rsidRDefault="00000893" w:rsidP="00000893">
      <w:pPr>
        <w:spacing w:after="0" w:line="240" w:lineRule="auto"/>
        <w:jc w:val="both"/>
        <w:rPr>
          <w:rFonts w:cs="Times New Roman"/>
          <w:szCs w:val="28"/>
          <w:u w:val="single"/>
        </w:rPr>
      </w:pPr>
      <w:r>
        <w:rPr>
          <w:rFonts w:cs="Times New Roman"/>
          <w:szCs w:val="28"/>
          <w:u w:val="single"/>
        </w:rPr>
        <w:t>09 вересня  2</w:t>
      </w:r>
      <w:r w:rsidRPr="00B3446B">
        <w:rPr>
          <w:rFonts w:cs="Times New Roman"/>
          <w:szCs w:val="28"/>
          <w:u w:val="single"/>
        </w:rPr>
        <w:t>0</w:t>
      </w:r>
      <w:r>
        <w:rPr>
          <w:rFonts w:cs="Times New Roman"/>
          <w:szCs w:val="28"/>
          <w:u w:val="single"/>
        </w:rPr>
        <w:t>21</w:t>
      </w:r>
      <w:r w:rsidRPr="00B3446B">
        <w:rPr>
          <w:rFonts w:cs="Times New Roman"/>
          <w:szCs w:val="28"/>
          <w:u w:val="single"/>
        </w:rPr>
        <w:t xml:space="preserve"> р. №</w:t>
      </w:r>
      <w:r>
        <w:rPr>
          <w:rFonts w:cs="Times New Roman"/>
          <w:szCs w:val="28"/>
          <w:u w:val="single"/>
        </w:rPr>
        <w:t>123</w:t>
      </w:r>
    </w:p>
    <w:p w:rsidR="00000893" w:rsidRPr="00B3446B" w:rsidRDefault="00000893" w:rsidP="00000893">
      <w:pPr>
        <w:spacing w:after="0" w:line="240" w:lineRule="auto"/>
        <w:jc w:val="both"/>
        <w:rPr>
          <w:rFonts w:cs="Times New Roman"/>
          <w:szCs w:val="28"/>
        </w:rPr>
      </w:pPr>
      <w:r w:rsidRPr="00B3446B">
        <w:rPr>
          <w:rFonts w:cs="Times New Roman"/>
          <w:szCs w:val="28"/>
        </w:rPr>
        <w:t xml:space="preserve">   </w:t>
      </w:r>
      <w:proofErr w:type="spellStart"/>
      <w:r w:rsidRPr="00B3446B">
        <w:rPr>
          <w:rFonts w:cs="Times New Roman"/>
          <w:szCs w:val="28"/>
        </w:rPr>
        <w:t>смт</w:t>
      </w:r>
      <w:proofErr w:type="spellEnd"/>
      <w:r w:rsidRPr="00B3446B">
        <w:rPr>
          <w:rFonts w:cs="Times New Roman"/>
          <w:szCs w:val="28"/>
        </w:rPr>
        <w:t xml:space="preserve"> Стара </w:t>
      </w:r>
      <w:proofErr w:type="spellStart"/>
      <w:r w:rsidRPr="00B3446B">
        <w:rPr>
          <w:rFonts w:cs="Times New Roman"/>
          <w:szCs w:val="28"/>
        </w:rPr>
        <w:t>Вижівка</w:t>
      </w:r>
      <w:proofErr w:type="spellEnd"/>
      <w:r w:rsidRPr="00B3446B">
        <w:rPr>
          <w:rFonts w:cs="Times New Roman"/>
          <w:szCs w:val="28"/>
        </w:rPr>
        <w:t xml:space="preserve">                                                                 </w:t>
      </w:r>
    </w:p>
    <w:p w:rsidR="00000893" w:rsidRPr="001F01CE" w:rsidRDefault="00000893" w:rsidP="00000893">
      <w:pPr>
        <w:jc w:val="both"/>
        <w:rPr>
          <w:rFonts w:cs="Times New Roman"/>
          <w:szCs w:val="28"/>
        </w:rPr>
      </w:pPr>
    </w:p>
    <w:p w:rsidR="00000893" w:rsidRDefault="00000893" w:rsidP="00000893">
      <w:pPr>
        <w:pStyle w:val="caaieiaie4"/>
        <w:ind w:firstLine="0"/>
        <w:rPr>
          <w:rFonts w:ascii="Times New Roman" w:hAnsi="Times New Roman"/>
          <w:bCs/>
          <w:sz w:val="28"/>
          <w:szCs w:val="28"/>
          <w:lang w:val="uk-UA"/>
        </w:rPr>
      </w:pPr>
      <w:r w:rsidRPr="001F01CE">
        <w:rPr>
          <w:rFonts w:ascii="Times New Roman" w:hAnsi="Times New Roman"/>
          <w:bCs/>
          <w:sz w:val="28"/>
          <w:szCs w:val="28"/>
          <w:lang w:val="uk-UA"/>
        </w:rPr>
        <w:t xml:space="preserve">Про </w:t>
      </w:r>
      <w:r>
        <w:rPr>
          <w:rFonts w:ascii="Times New Roman" w:hAnsi="Times New Roman"/>
          <w:bCs/>
          <w:sz w:val="28"/>
          <w:szCs w:val="28"/>
          <w:lang w:val="uk-UA"/>
        </w:rPr>
        <w:t>схвалення прогнозу бюджету</w:t>
      </w:r>
    </w:p>
    <w:p w:rsidR="00000893" w:rsidRDefault="00000893" w:rsidP="00000893">
      <w:pPr>
        <w:spacing w:after="0" w:line="240" w:lineRule="auto"/>
        <w:rPr>
          <w:lang w:eastAsia="ru-RU"/>
        </w:rPr>
      </w:pPr>
      <w:proofErr w:type="spellStart"/>
      <w:r>
        <w:rPr>
          <w:lang w:eastAsia="ru-RU"/>
        </w:rPr>
        <w:t>Старовижівської</w:t>
      </w:r>
      <w:proofErr w:type="spellEnd"/>
      <w:r>
        <w:rPr>
          <w:lang w:eastAsia="ru-RU"/>
        </w:rPr>
        <w:t xml:space="preserve">  селищної територіальної</w:t>
      </w:r>
    </w:p>
    <w:p w:rsidR="00000893" w:rsidRPr="00000893" w:rsidRDefault="00000893" w:rsidP="00000893">
      <w:pPr>
        <w:spacing w:after="0" w:line="240" w:lineRule="auto"/>
        <w:rPr>
          <w:lang w:eastAsia="ru-RU"/>
        </w:rPr>
      </w:pPr>
      <w:r>
        <w:rPr>
          <w:lang w:eastAsia="ru-RU"/>
        </w:rPr>
        <w:t>громади на 2022-2024 роки</w:t>
      </w:r>
    </w:p>
    <w:p w:rsidR="00A15727" w:rsidRDefault="00A15727" w:rsidP="00A15727">
      <w:pPr>
        <w:rPr>
          <w:b/>
          <w:color w:val="000000"/>
          <w:szCs w:val="40"/>
        </w:rPr>
      </w:pPr>
    </w:p>
    <w:p w:rsidR="00A15727" w:rsidRDefault="00A15727" w:rsidP="00A15727">
      <w:pPr>
        <w:spacing w:after="0" w:line="240" w:lineRule="auto"/>
        <w:contextualSpacing/>
        <w:jc w:val="both"/>
      </w:pPr>
    </w:p>
    <w:p w:rsidR="00000893" w:rsidRDefault="00A15727" w:rsidP="00A15727">
      <w:pPr>
        <w:spacing w:after="0" w:line="240" w:lineRule="auto"/>
        <w:ind w:firstLine="708"/>
        <w:contextualSpacing/>
        <w:jc w:val="both"/>
      </w:pPr>
      <w:r>
        <w:t>Відповідно до статей 75, 75</w:t>
      </w:r>
      <w:r w:rsidRPr="00490BE8">
        <w:rPr>
          <w:vertAlign w:val="superscript"/>
        </w:rPr>
        <w:t>1</w:t>
      </w:r>
      <w:r>
        <w:t xml:space="preserve"> Бюджетного кодексу України, наказу Міністерства фінансів України від 02 червня 2021 року № 314, керуючись статтею 28 Закону України «Про міс</w:t>
      </w:r>
      <w:r w:rsidR="00000893">
        <w:t>цеве самоврядування в Україні»</w:t>
      </w:r>
    </w:p>
    <w:p w:rsidR="00000893" w:rsidRDefault="00000893" w:rsidP="00A15727">
      <w:pPr>
        <w:spacing w:after="0" w:line="240" w:lineRule="auto"/>
        <w:ind w:firstLine="708"/>
        <w:contextualSpacing/>
        <w:jc w:val="both"/>
      </w:pPr>
    </w:p>
    <w:p w:rsidR="00A15727" w:rsidRDefault="00A15727" w:rsidP="00000893">
      <w:pPr>
        <w:spacing w:after="0" w:line="240" w:lineRule="auto"/>
        <w:contextualSpacing/>
        <w:jc w:val="both"/>
      </w:pPr>
      <w:r>
        <w:t xml:space="preserve">виконавчий комітет </w:t>
      </w:r>
      <w:proofErr w:type="spellStart"/>
      <w:r>
        <w:t>Старовижівської</w:t>
      </w:r>
      <w:proofErr w:type="spellEnd"/>
      <w:r>
        <w:t xml:space="preserve"> селищної ради </w:t>
      </w:r>
      <w:r w:rsidR="00000893">
        <w:t>вирішив</w:t>
      </w:r>
      <w:r>
        <w:t>:</w:t>
      </w:r>
    </w:p>
    <w:p w:rsidR="00A15727" w:rsidRDefault="00A15727" w:rsidP="00A15727">
      <w:pPr>
        <w:spacing w:after="0" w:line="240" w:lineRule="auto"/>
        <w:contextualSpacing/>
        <w:jc w:val="center"/>
      </w:pPr>
    </w:p>
    <w:p w:rsidR="00A15727" w:rsidRDefault="00A15727" w:rsidP="00000893">
      <w:pPr>
        <w:spacing w:after="0" w:line="240" w:lineRule="auto"/>
        <w:ind w:firstLine="708"/>
        <w:contextualSpacing/>
        <w:jc w:val="both"/>
      </w:pPr>
      <w:r>
        <w:t xml:space="preserve">1. Схвалити прогноз бюджету </w:t>
      </w:r>
      <w:bookmarkStart w:id="0" w:name="_Hlk81311936"/>
      <w:proofErr w:type="spellStart"/>
      <w:r>
        <w:t>Старовижівської</w:t>
      </w:r>
      <w:bookmarkEnd w:id="0"/>
      <w:proofErr w:type="spellEnd"/>
      <w:r>
        <w:t xml:space="preserve"> селищної територіальної громади на 2022-2024 роки, що додається. </w:t>
      </w:r>
    </w:p>
    <w:p w:rsidR="00A15727" w:rsidRDefault="00A15727" w:rsidP="00A15727">
      <w:pPr>
        <w:spacing w:after="0" w:line="240" w:lineRule="auto"/>
        <w:contextualSpacing/>
        <w:jc w:val="both"/>
      </w:pPr>
    </w:p>
    <w:p w:rsidR="00A15727" w:rsidRDefault="00A15727" w:rsidP="00000893">
      <w:pPr>
        <w:spacing w:after="0" w:line="240" w:lineRule="auto"/>
        <w:ind w:firstLine="708"/>
        <w:contextualSpacing/>
        <w:jc w:val="both"/>
      </w:pPr>
      <w:r>
        <w:t xml:space="preserve">2. Відділу фінансів селищної ради прогноз бюджету </w:t>
      </w:r>
      <w:proofErr w:type="spellStart"/>
      <w:r>
        <w:t>Старовижівської</w:t>
      </w:r>
      <w:proofErr w:type="spellEnd"/>
      <w:r>
        <w:t xml:space="preserve"> селищної територіальної громади на 2022-2024 роки, схвалений виконавчим комітетом </w:t>
      </w:r>
      <w:proofErr w:type="spellStart"/>
      <w:r>
        <w:t>Старовижівської</w:t>
      </w:r>
      <w:proofErr w:type="spellEnd"/>
      <w:r>
        <w:t xml:space="preserve"> селищної ради, разом із фінансово-економічним обґрунтуванням подати для розгляду до </w:t>
      </w:r>
      <w:proofErr w:type="spellStart"/>
      <w:r>
        <w:t>Старовижівської</w:t>
      </w:r>
      <w:proofErr w:type="spellEnd"/>
      <w:r>
        <w:t xml:space="preserve"> селищної ради. </w:t>
      </w:r>
    </w:p>
    <w:p w:rsidR="00A15727" w:rsidRDefault="00A15727" w:rsidP="00A15727">
      <w:pPr>
        <w:spacing w:after="0" w:line="240" w:lineRule="auto"/>
        <w:contextualSpacing/>
        <w:jc w:val="both"/>
      </w:pPr>
    </w:p>
    <w:p w:rsidR="00A15727" w:rsidRDefault="00A15727" w:rsidP="00000893">
      <w:pPr>
        <w:spacing w:after="0" w:line="240" w:lineRule="auto"/>
        <w:ind w:firstLine="708"/>
        <w:contextualSpacing/>
        <w:jc w:val="both"/>
      </w:pPr>
      <w:r>
        <w:t>3. Контроль за виконанням цього рішення покласти на селищного голову.</w:t>
      </w:r>
    </w:p>
    <w:p w:rsidR="00A15727" w:rsidRDefault="00A15727" w:rsidP="00A15727">
      <w:pPr>
        <w:spacing w:after="0" w:line="240" w:lineRule="auto"/>
        <w:contextualSpacing/>
        <w:jc w:val="both"/>
      </w:pPr>
    </w:p>
    <w:p w:rsidR="00A15727" w:rsidRDefault="00A15727" w:rsidP="00A15727">
      <w:pPr>
        <w:spacing w:after="0" w:line="240" w:lineRule="auto"/>
        <w:contextualSpacing/>
        <w:jc w:val="both"/>
      </w:pPr>
    </w:p>
    <w:p w:rsidR="00A15727" w:rsidRPr="00000893" w:rsidRDefault="00A15727" w:rsidP="00A15727">
      <w:pPr>
        <w:spacing w:after="0" w:line="240" w:lineRule="auto"/>
        <w:contextualSpacing/>
        <w:jc w:val="both"/>
      </w:pPr>
    </w:p>
    <w:p w:rsidR="00A15727" w:rsidRPr="00000893" w:rsidRDefault="00A15727" w:rsidP="00A15727">
      <w:pPr>
        <w:jc w:val="both"/>
      </w:pPr>
      <w:r w:rsidRPr="00000893">
        <w:rPr>
          <w:color w:val="000000"/>
          <w:szCs w:val="28"/>
        </w:rPr>
        <w:t>Селищний голова                                                                 Василь КАМІНСЬКИЙ</w:t>
      </w:r>
    </w:p>
    <w:p w:rsidR="00A15727" w:rsidRPr="00000893" w:rsidRDefault="00000893" w:rsidP="00A15727">
      <w:pPr>
        <w:rPr>
          <w:sz w:val="24"/>
          <w:szCs w:val="24"/>
        </w:rPr>
      </w:pPr>
      <w:r w:rsidRPr="00000893">
        <w:rPr>
          <w:sz w:val="24"/>
          <w:szCs w:val="24"/>
        </w:rPr>
        <w:t>Раїса Павлова 214 59</w:t>
      </w:r>
    </w:p>
    <w:p w:rsidR="00A15727" w:rsidRDefault="00A15727" w:rsidP="00A15727"/>
    <w:p w:rsidR="00ED1FFA" w:rsidRDefault="00ED1FFA"/>
    <w:p w:rsidR="00000893" w:rsidRDefault="00000893" w:rsidP="00A15727">
      <w:pPr>
        <w:spacing w:after="0" w:line="240" w:lineRule="auto"/>
        <w:jc w:val="center"/>
        <w:rPr>
          <w:b/>
          <w:szCs w:val="28"/>
        </w:rPr>
      </w:pPr>
    </w:p>
    <w:p w:rsidR="00000893" w:rsidRDefault="00000893" w:rsidP="00A15727">
      <w:pPr>
        <w:spacing w:after="0" w:line="240" w:lineRule="auto"/>
        <w:jc w:val="center"/>
        <w:rPr>
          <w:b/>
          <w:szCs w:val="28"/>
        </w:rPr>
      </w:pPr>
    </w:p>
    <w:p w:rsidR="00000893" w:rsidRDefault="00000893" w:rsidP="00A15727">
      <w:pPr>
        <w:spacing w:after="0" w:line="240" w:lineRule="auto"/>
        <w:jc w:val="center"/>
        <w:rPr>
          <w:b/>
          <w:szCs w:val="28"/>
        </w:rPr>
      </w:pPr>
    </w:p>
    <w:p w:rsidR="00EE62BD" w:rsidRDefault="00000893" w:rsidP="00A15727">
      <w:pPr>
        <w:spacing w:after="0" w:line="240" w:lineRule="auto"/>
        <w:jc w:val="center"/>
        <w:rPr>
          <w:szCs w:val="28"/>
        </w:rPr>
      </w:pPr>
      <w:r w:rsidRPr="00000893">
        <w:rPr>
          <w:szCs w:val="28"/>
        </w:rPr>
        <w:lastRenderedPageBreak/>
        <w:t xml:space="preserve">                      </w:t>
      </w:r>
      <w:r w:rsidR="00EE62BD">
        <w:rPr>
          <w:szCs w:val="28"/>
        </w:rPr>
        <w:t xml:space="preserve"> </w:t>
      </w:r>
    </w:p>
    <w:p w:rsidR="00000893" w:rsidRPr="00EE62BD" w:rsidRDefault="00EE62BD" w:rsidP="00A15727">
      <w:pPr>
        <w:spacing w:after="0" w:line="240" w:lineRule="auto"/>
        <w:jc w:val="center"/>
        <w:rPr>
          <w:szCs w:val="28"/>
        </w:rPr>
      </w:pPr>
      <w:r w:rsidRPr="00EE62BD">
        <w:rPr>
          <w:szCs w:val="28"/>
        </w:rPr>
        <w:t xml:space="preserve">                       </w:t>
      </w:r>
      <w:r w:rsidR="00000893" w:rsidRPr="00EE62BD">
        <w:rPr>
          <w:szCs w:val="28"/>
        </w:rPr>
        <w:t xml:space="preserve">                              </w:t>
      </w:r>
      <w:r>
        <w:rPr>
          <w:szCs w:val="28"/>
        </w:rPr>
        <w:t xml:space="preserve">       </w:t>
      </w:r>
      <w:r w:rsidR="00000893" w:rsidRPr="00EE62BD">
        <w:rPr>
          <w:szCs w:val="28"/>
        </w:rPr>
        <w:t xml:space="preserve">  СХВАЛЕНО    </w:t>
      </w:r>
    </w:p>
    <w:p w:rsidR="00000893" w:rsidRPr="00EE62BD" w:rsidRDefault="00000893" w:rsidP="00A15727">
      <w:pPr>
        <w:spacing w:after="0" w:line="240" w:lineRule="auto"/>
        <w:jc w:val="center"/>
        <w:rPr>
          <w:szCs w:val="28"/>
        </w:rPr>
      </w:pPr>
      <w:r w:rsidRPr="00EE62BD">
        <w:rPr>
          <w:szCs w:val="28"/>
        </w:rPr>
        <w:t xml:space="preserve">                                                                             Рішення виконавчого</w:t>
      </w:r>
    </w:p>
    <w:p w:rsidR="00000893" w:rsidRPr="00EE62BD" w:rsidRDefault="00000893" w:rsidP="00A15727">
      <w:pPr>
        <w:spacing w:after="0" w:line="240" w:lineRule="auto"/>
        <w:jc w:val="center"/>
        <w:rPr>
          <w:szCs w:val="28"/>
        </w:rPr>
      </w:pPr>
      <w:r w:rsidRPr="00EE62BD">
        <w:rPr>
          <w:szCs w:val="28"/>
        </w:rPr>
        <w:t xml:space="preserve">                                                                                   комітету   селищної ради                                                                     </w:t>
      </w:r>
    </w:p>
    <w:p w:rsidR="00000893" w:rsidRPr="00EE62BD" w:rsidRDefault="00000893" w:rsidP="00A15727">
      <w:pPr>
        <w:spacing w:after="0" w:line="240" w:lineRule="auto"/>
        <w:jc w:val="center"/>
        <w:rPr>
          <w:szCs w:val="28"/>
        </w:rPr>
      </w:pPr>
      <w:r w:rsidRPr="00EE62BD">
        <w:rPr>
          <w:szCs w:val="28"/>
        </w:rPr>
        <w:t xml:space="preserve">                                                                      09.09.2021 №123</w:t>
      </w:r>
    </w:p>
    <w:p w:rsidR="00A15727" w:rsidRPr="003A5D6B" w:rsidRDefault="00A15727" w:rsidP="00A15727">
      <w:pPr>
        <w:spacing w:after="0" w:line="240" w:lineRule="auto"/>
        <w:jc w:val="center"/>
        <w:rPr>
          <w:b/>
          <w:szCs w:val="28"/>
        </w:rPr>
      </w:pPr>
      <w:r w:rsidRPr="003A5D6B">
        <w:rPr>
          <w:b/>
          <w:szCs w:val="28"/>
        </w:rPr>
        <w:t>Прогноз</w:t>
      </w:r>
    </w:p>
    <w:p w:rsidR="00A15727" w:rsidRDefault="00A15727" w:rsidP="00A15727">
      <w:pPr>
        <w:spacing w:after="0" w:line="240" w:lineRule="auto"/>
        <w:jc w:val="center"/>
        <w:rPr>
          <w:szCs w:val="28"/>
        </w:rPr>
      </w:pPr>
      <w:r w:rsidRPr="004F55EE">
        <w:rPr>
          <w:b/>
          <w:bCs/>
          <w:szCs w:val="28"/>
        </w:rPr>
        <w:t>бюджет</w:t>
      </w:r>
      <w:r>
        <w:rPr>
          <w:b/>
          <w:bCs/>
          <w:szCs w:val="28"/>
        </w:rPr>
        <w:t>у</w:t>
      </w:r>
      <w:r w:rsidRPr="004F55EE">
        <w:rPr>
          <w:b/>
          <w:bCs/>
          <w:szCs w:val="28"/>
        </w:rPr>
        <w:t xml:space="preserve"> </w:t>
      </w:r>
      <w:proofErr w:type="spellStart"/>
      <w:r w:rsidRPr="004F55EE">
        <w:rPr>
          <w:b/>
          <w:bCs/>
          <w:szCs w:val="28"/>
        </w:rPr>
        <w:t>Старовижівської</w:t>
      </w:r>
      <w:proofErr w:type="spellEnd"/>
      <w:r w:rsidRPr="004F55EE">
        <w:rPr>
          <w:b/>
          <w:bCs/>
          <w:szCs w:val="28"/>
        </w:rPr>
        <w:t xml:space="preserve"> селищної територіальної громади</w:t>
      </w:r>
      <w:r w:rsidRPr="001F62CC">
        <w:rPr>
          <w:szCs w:val="28"/>
        </w:rPr>
        <w:t xml:space="preserve"> </w:t>
      </w:r>
    </w:p>
    <w:p w:rsidR="00A15727" w:rsidRPr="003A5D6B" w:rsidRDefault="00A15727" w:rsidP="00000893">
      <w:pPr>
        <w:spacing w:after="0" w:line="240" w:lineRule="auto"/>
        <w:jc w:val="center"/>
        <w:rPr>
          <w:bCs/>
          <w:sz w:val="16"/>
          <w:szCs w:val="16"/>
          <w:u w:val="single"/>
        </w:rPr>
      </w:pPr>
      <w:r w:rsidRPr="003A5D6B">
        <w:rPr>
          <w:b/>
          <w:szCs w:val="28"/>
        </w:rPr>
        <w:t>на 2022-2024 роки</w:t>
      </w:r>
    </w:p>
    <w:p w:rsidR="00000893" w:rsidRPr="003A5D6B" w:rsidRDefault="00A15727" w:rsidP="00000893">
      <w:pPr>
        <w:pStyle w:val="ac"/>
        <w:spacing w:before="0" w:beforeAutospacing="0" w:after="0" w:afterAutospacing="0"/>
        <w:jc w:val="center"/>
        <w:rPr>
          <w:b/>
          <w:szCs w:val="28"/>
        </w:rPr>
      </w:pPr>
      <w:r w:rsidRPr="003A5D6B">
        <w:rPr>
          <w:bCs/>
          <w:sz w:val="22"/>
          <w:szCs w:val="22"/>
          <w:u w:val="single"/>
        </w:rPr>
        <w:t>(</w:t>
      </w:r>
      <w:r>
        <w:rPr>
          <w:sz w:val="28"/>
          <w:szCs w:val="28"/>
          <w:u w:val="single"/>
        </w:rPr>
        <w:t>0354900000</w:t>
      </w:r>
      <w:r w:rsidRPr="003A5D6B">
        <w:rPr>
          <w:bCs/>
          <w:sz w:val="22"/>
          <w:szCs w:val="22"/>
          <w:u w:val="single"/>
        </w:rPr>
        <w:t>)</w:t>
      </w:r>
      <w:r w:rsidRPr="003A5D6B">
        <w:rPr>
          <w:sz w:val="22"/>
          <w:szCs w:val="22"/>
        </w:rPr>
        <w:br/>
      </w:r>
      <w:r w:rsidRPr="003A5D6B">
        <w:rPr>
          <w:sz w:val="22"/>
          <w:szCs w:val="22"/>
          <w:lang w:eastAsia="ru-RU"/>
        </w:rPr>
        <w:t>(код бюджету)</w:t>
      </w:r>
    </w:p>
    <w:p w:rsidR="00A15727" w:rsidRPr="003A5D6B" w:rsidRDefault="00A15727" w:rsidP="00000893">
      <w:pPr>
        <w:spacing w:after="0" w:line="240" w:lineRule="auto"/>
        <w:jc w:val="center"/>
        <w:rPr>
          <w:szCs w:val="28"/>
        </w:rPr>
      </w:pPr>
      <w:r w:rsidRPr="003A5D6B">
        <w:rPr>
          <w:b/>
          <w:szCs w:val="28"/>
        </w:rPr>
        <w:t>І. Загальна частина</w:t>
      </w:r>
    </w:p>
    <w:p w:rsidR="00A15727" w:rsidRPr="000B3F80" w:rsidRDefault="00A15727" w:rsidP="00A15727">
      <w:pPr>
        <w:spacing w:after="0" w:line="240" w:lineRule="auto"/>
        <w:jc w:val="both"/>
        <w:rPr>
          <w:szCs w:val="28"/>
        </w:rPr>
      </w:pPr>
      <w:r>
        <w:rPr>
          <w:szCs w:val="28"/>
        </w:rPr>
        <w:t xml:space="preserve">          </w:t>
      </w:r>
      <w:r w:rsidRPr="000B3F80">
        <w:rPr>
          <w:szCs w:val="28"/>
        </w:rPr>
        <w:t>Прогноз бюджету селищної територіальної громади</w:t>
      </w:r>
      <w:r>
        <w:rPr>
          <w:szCs w:val="28"/>
        </w:rPr>
        <w:t xml:space="preserve"> </w:t>
      </w:r>
      <w:r w:rsidRPr="000B3F80">
        <w:rPr>
          <w:szCs w:val="28"/>
        </w:rPr>
        <w:t>на 2022-2024 роки складено відповідно до вимог статті 75</w:t>
      </w:r>
      <w:r w:rsidRPr="000B3F80">
        <w:rPr>
          <w:szCs w:val="28"/>
          <w:vertAlign w:val="superscript"/>
        </w:rPr>
        <w:t>1</w:t>
      </w:r>
      <w:r w:rsidRPr="003A5D6B">
        <w:rPr>
          <w:szCs w:val="28"/>
        </w:rPr>
        <w:t xml:space="preserve"> Бюджетного кодексу України.</w:t>
      </w:r>
    </w:p>
    <w:p w:rsidR="00A15727" w:rsidRPr="003A5D6B" w:rsidRDefault="00A15727" w:rsidP="00A15727">
      <w:pPr>
        <w:tabs>
          <w:tab w:val="left" w:pos="993"/>
        </w:tabs>
        <w:spacing w:after="0" w:line="240" w:lineRule="auto"/>
        <w:ind w:firstLine="720"/>
        <w:jc w:val="both"/>
        <w:rPr>
          <w:szCs w:val="28"/>
        </w:rPr>
      </w:pPr>
      <w:r w:rsidRPr="003A5D6B">
        <w:rPr>
          <w:szCs w:val="28"/>
        </w:rPr>
        <w:t xml:space="preserve">Основні напрями бюджетної політики на </w:t>
      </w:r>
      <w:r>
        <w:rPr>
          <w:szCs w:val="28"/>
        </w:rPr>
        <w:t>селищному</w:t>
      </w:r>
      <w:r w:rsidRPr="003A5D6B">
        <w:rPr>
          <w:szCs w:val="28"/>
        </w:rPr>
        <w:t xml:space="preserve"> рівні на 2022 – 2024 роки ґрунтуються на положеннях Програми діяльності Кабінету Міністрів України, Цілей сталого розвитку України на період до 2030 року, Стратегії розвитку Волинської області до 2027 року, затвердженої рішенням обласної ради від 12 березня 2020 року  № 29/16,  Бюджетної декларації на 2022-2024 роки, схваленої розпорядженням Кабінету Міністрів України від 31 травня 2021 року № 548.  </w:t>
      </w:r>
    </w:p>
    <w:p w:rsidR="00A15727" w:rsidRPr="005B5171" w:rsidRDefault="00A15727" w:rsidP="00A15727">
      <w:pPr>
        <w:pStyle w:val="rvps2"/>
        <w:shd w:val="clear" w:color="auto" w:fill="FFFFFF"/>
        <w:spacing w:before="0" w:beforeAutospacing="0" w:after="0" w:afterAutospacing="0"/>
        <w:ind w:firstLine="720"/>
        <w:jc w:val="both"/>
        <w:rPr>
          <w:sz w:val="28"/>
          <w:szCs w:val="28"/>
        </w:rPr>
      </w:pPr>
      <w:r w:rsidRPr="003A5D6B">
        <w:rPr>
          <w:sz w:val="28"/>
          <w:szCs w:val="28"/>
        </w:rPr>
        <w:t xml:space="preserve">Фінансові показники прогнозу розраховані з урахуванням можливостей ресурсної частини </w:t>
      </w:r>
      <w:r>
        <w:rPr>
          <w:sz w:val="28"/>
          <w:szCs w:val="28"/>
        </w:rPr>
        <w:t>селищного</w:t>
      </w:r>
      <w:r w:rsidRPr="003A5D6B">
        <w:rPr>
          <w:sz w:val="28"/>
          <w:szCs w:val="28"/>
        </w:rPr>
        <w:t xml:space="preserve"> бюджету у середньостроковій перспективі, фактичного виконання </w:t>
      </w:r>
      <w:r>
        <w:rPr>
          <w:sz w:val="28"/>
          <w:szCs w:val="28"/>
        </w:rPr>
        <w:t>селищного</w:t>
      </w:r>
      <w:r w:rsidRPr="003A5D6B">
        <w:rPr>
          <w:sz w:val="28"/>
          <w:szCs w:val="28"/>
        </w:rPr>
        <w:t xml:space="preserve"> бюджету у 2022-2024 роках, пропозицій </w:t>
      </w:r>
      <w:r>
        <w:rPr>
          <w:sz w:val="28"/>
          <w:szCs w:val="28"/>
        </w:rPr>
        <w:t>бюджетних установ, які фінансуються з селищного</w:t>
      </w:r>
      <w:r w:rsidRPr="003A5D6B">
        <w:rPr>
          <w:sz w:val="28"/>
          <w:szCs w:val="28"/>
        </w:rPr>
        <w:t xml:space="preserve"> бюджету</w:t>
      </w:r>
      <w:r>
        <w:rPr>
          <w:sz w:val="28"/>
          <w:szCs w:val="28"/>
        </w:rPr>
        <w:t>,</w:t>
      </w:r>
      <w:r w:rsidRPr="003A5D6B">
        <w:rPr>
          <w:sz w:val="28"/>
          <w:szCs w:val="28"/>
        </w:rPr>
        <w:t xml:space="preserve"> щодо можливих витрат в умовах обмежених фінансових ресурсів, чинних нормативно-правових актів з питань бюджету та особливостей складання розрахунків до прогнозів місцевих бюджетів і показників міжбюджетних трансфертів з державного бюджету на 2022-2024 роки, </w:t>
      </w:r>
      <w:r w:rsidRPr="005B5171">
        <w:rPr>
          <w:sz w:val="28"/>
          <w:szCs w:val="28"/>
        </w:rPr>
        <w:t>повідомлених листом Міністерства фінансів України від 09 червня 2021 року № 05110-14-6/18181.</w:t>
      </w:r>
    </w:p>
    <w:p w:rsidR="00A15727" w:rsidRPr="003A5D6B" w:rsidRDefault="00A15727" w:rsidP="00A15727">
      <w:pPr>
        <w:tabs>
          <w:tab w:val="left" w:pos="993"/>
        </w:tabs>
        <w:spacing w:after="0" w:line="240" w:lineRule="auto"/>
        <w:ind w:firstLine="720"/>
        <w:jc w:val="both"/>
        <w:rPr>
          <w:szCs w:val="28"/>
        </w:rPr>
      </w:pPr>
      <w:r w:rsidRPr="003A5D6B">
        <w:rPr>
          <w:szCs w:val="28"/>
        </w:rPr>
        <w:t xml:space="preserve">Основна мета прогнозу </w:t>
      </w:r>
      <w:r>
        <w:rPr>
          <w:szCs w:val="28"/>
        </w:rPr>
        <w:t>селищного</w:t>
      </w:r>
      <w:r w:rsidRPr="003A5D6B">
        <w:rPr>
          <w:szCs w:val="28"/>
        </w:rPr>
        <w:t xml:space="preserve"> бюджету, як документа середньострокового бюджетного планування – встановлення зв’язку між стратегічними цілями та можливостями </w:t>
      </w:r>
      <w:r>
        <w:rPr>
          <w:szCs w:val="28"/>
        </w:rPr>
        <w:t>селищного</w:t>
      </w:r>
      <w:r w:rsidRPr="003A5D6B">
        <w:rPr>
          <w:szCs w:val="28"/>
        </w:rPr>
        <w:t xml:space="preserve"> бюджету у середньостроковій перспективі, забезпечення прозорості, передбачуваності і послідовності бюджетної політики, визначення фінансового ресурсу </w:t>
      </w:r>
      <w:r>
        <w:rPr>
          <w:szCs w:val="28"/>
        </w:rPr>
        <w:t>селищного</w:t>
      </w:r>
      <w:r w:rsidRPr="003A5D6B">
        <w:rPr>
          <w:szCs w:val="28"/>
        </w:rPr>
        <w:t xml:space="preserve"> бюджету на середньострокову перспективу.</w:t>
      </w:r>
    </w:p>
    <w:p w:rsidR="00A15727" w:rsidRPr="003A5D6B" w:rsidRDefault="00A15727" w:rsidP="00A15727">
      <w:pPr>
        <w:tabs>
          <w:tab w:val="left" w:pos="993"/>
        </w:tabs>
        <w:spacing w:after="0" w:line="240" w:lineRule="auto"/>
        <w:ind w:firstLine="720"/>
        <w:jc w:val="both"/>
        <w:rPr>
          <w:szCs w:val="28"/>
        </w:rPr>
      </w:pPr>
      <w:r w:rsidRPr="003A5D6B">
        <w:rPr>
          <w:szCs w:val="28"/>
        </w:rPr>
        <w:t xml:space="preserve">Основні завдання бюджетної політики на території </w:t>
      </w:r>
      <w:r>
        <w:rPr>
          <w:szCs w:val="28"/>
        </w:rPr>
        <w:t>громади</w:t>
      </w:r>
      <w:r w:rsidRPr="003A5D6B">
        <w:rPr>
          <w:szCs w:val="28"/>
        </w:rPr>
        <w:t xml:space="preserve"> у середньостроковий період зумовлені природними та економічними особливостями </w:t>
      </w:r>
      <w:r>
        <w:rPr>
          <w:szCs w:val="28"/>
        </w:rPr>
        <w:t>громади</w:t>
      </w:r>
      <w:r w:rsidRPr="003A5D6B">
        <w:rPr>
          <w:szCs w:val="28"/>
        </w:rPr>
        <w:t>, визначеними Стратегією розвитку Волинської області до 2027 року, затвердженою рішенням обласної ради від 12 березня 2020 року  № 29/16.</w:t>
      </w:r>
    </w:p>
    <w:p w:rsidR="00EE62BD" w:rsidRDefault="00A15727" w:rsidP="00A15727">
      <w:pPr>
        <w:tabs>
          <w:tab w:val="left" w:pos="993"/>
        </w:tabs>
        <w:spacing w:after="0" w:line="240" w:lineRule="auto"/>
        <w:ind w:firstLine="720"/>
        <w:jc w:val="both"/>
        <w:rPr>
          <w:szCs w:val="28"/>
        </w:rPr>
      </w:pPr>
      <w:r w:rsidRPr="003A5D6B">
        <w:rPr>
          <w:szCs w:val="28"/>
        </w:rPr>
        <w:t>Зміни у системі міжбюджетного регулювання та перехід від вирівнювання доходів і видатків місцевих бюджетів на державному рівні до підтримки фінансової спроможності місцевих бюджетів і надання основних міжбюджетних трансфертів з державного бюджету з урахуванням одержувачів послуг, викликають проблеми фінансового забезпечення фінансовими ресурсами розгалуженої мережі бюджетних установ</w:t>
      </w:r>
      <w:r>
        <w:rPr>
          <w:szCs w:val="28"/>
        </w:rPr>
        <w:t xml:space="preserve"> </w:t>
      </w:r>
      <w:r w:rsidRPr="003A5D6B">
        <w:rPr>
          <w:szCs w:val="28"/>
        </w:rPr>
        <w:t xml:space="preserve">на </w:t>
      </w:r>
      <w:r>
        <w:rPr>
          <w:szCs w:val="28"/>
        </w:rPr>
        <w:t>місцевому</w:t>
      </w:r>
      <w:r w:rsidRPr="003A5D6B">
        <w:rPr>
          <w:szCs w:val="28"/>
        </w:rPr>
        <w:t xml:space="preserve"> рівні. Це, а також завершення реформи адміністративно-територіального устрою, вимагає </w:t>
      </w:r>
    </w:p>
    <w:p w:rsidR="00EE62BD" w:rsidRDefault="00EE62BD" w:rsidP="00A15727">
      <w:pPr>
        <w:tabs>
          <w:tab w:val="left" w:pos="993"/>
        </w:tabs>
        <w:spacing w:after="0" w:line="240" w:lineRule="auto"/>
        <w:ind w:firstLine="720"/>
        <w:jc w:val="both"/>
        <w:rPr>
          <w:szCs w:val="28"/>
        </w:rPr>
      </w:pPr>
    </w:p>
    <w:p w:rsidR="00EE62BD" w:rsidRDefault="00EE62BD" w:rsidP="00A15727">
      <w:pPr>
        <w:tabs>
          <w:tab w:val="left" w:pos="993"/>
        </w:tabs>
        <w:spacing w:after="0" w:line="240" w:lineRule="auto"/>
        <w:ind w:firstLine="720"/>
        <w:jc w:val="both"/>
        <w:rPr>
          <w:szCs w:val="28"/>
        </w:rPr>
      </w:pPr>
    </w:p>
    <w:p w:rsidR="00EE62BD" w:rsidRDefault="00EE62BD" w:rsidP="00EE62BD">
      <w:pPr>
        <w:tabs>
          <w:tab w:val="left" w:pos="993"/>
        </w:tabs>
        <w:spacing w:after="0" w:line="240" w:lineRule="auto"/>
        <w:ind w:firstLine="720"/>
        <w:jc w:val="center"/>
        <w:rPr>
          <w:szCs w:val="28"/>
        </w:rPr>
      </w:pPr>
      <w:r>
        <w:rPr>
          <w:szCs w:val="28"/>
        </w:rPr>
        <w:t>2</w:t>
      </w:r>
    </w:p>
    <w:p w:rsidR="00A15727" w:rsidRPr="003A5D6B" w:rsidRDefault="00A15727" w:rsidP="00EE62BD">
      <w:pPr>
        <w:tabs>
          <w:tab w:val="left" w:pos="993"/>
        </w:tabs>
        <w:spacing w:after="0" w:line="240" w:lineRule="auto"/>
        <w:jc w:val="both"/>
        <w:rPr>
          <w:szCs w:val="28"/>
        </w:rPr>
      </w:pPr>
      <w:r w:rsidRPr="003A5D6B">
        <w:rPr>
          <w:szCs w:val="28"/>
        </w:rPr>
        <w:t xml:space="preserve">збільшення відповідальності за реалізацію визначених законом повноважень, вжиття заходів для оптимізації видатків </w:t>
      </w:r>
      <w:r>
        <w:rPr>
          <w:szCs w:val="28"/>
        </w:rPr>
        <w:t>селищного</w:t>
      </w:r>
      <w:r w:rsidRPr="003A5D6B">
        <w:rPr>
          <w:szCs w:val="28"/>
        </w:rPr>
        <w:t xml:space="preserve"> бюджет</w:t>
      </w:r>
      <w:r>
        <w:rPr>
          <w:szCs w:val="28"/>
        </w:rPr>
        <w:t>у</w:t>
      </w:r>
      <w:r w:rsidRPr="003A5D6B">
        <w:rPr>
          <w:szCs w:val="28"/>
        </w:rPr>
        <w:t>.</w:t>
      </w:r>
    </w:p>
    <w:p w:rsidR="00A15727" w:rsidRPr="003A5D6B" w:rsidRDefault="00A15727" w:rsidP="00A15727">
      <w:pPr>
        <w:tabs>
          <w:tab w:val="left" w:pos="993"/>
        </w:tabs>
        <w:spacing w:after="0" w:line="240" w:lineRule="auto"/>
        <w:ind w:firstLine="720"/>
        <w:jc w:val="both"/>
        <w:rPr>
          <w:szCs w:val="28"/>
        </w:rPr>
      </w:pPr>
      <w:r w:rsidRPr="003A5D6B">
        <w:rPr>
          <w:szCs w:val="28"/>
        </w:rPr>
        <w:t xml:space="preserve"> Фінансово-бюджетна політика </w:t>
      </w:r>
      <w:r>
        <w:rPr>
          <w:szCs w:val="28"/>
        </w:rPr>
        <w:t>територіальної громади</w:t>
      </w:r>
      <w:r w:rsidRPr="003A5D6B">
        <w:rPr>
          <w:szCs w:val="28"/>
        </w:rPr>
        <w:t xml:space="preserve"> на середньострокову перспективу відповідно до програмних докум</w:t>
      </w:r>
      <w:r>
        <w:rPr>
          <w:szCs w:val="28"/>
        </w:rPr>
        <w:t>ентів, визначених територіальною громадою</w:t>
      </w:r>
      <w:r w:rsidRPr="003A5D6B">
        <w:rPr>
          <w:szCs w:val="28"/>
        </w:rPr>
        <w:t>, буде спрямована на вирішення у першу чергу завдань з:</w:t>
      </w:r>
    </w:p>
    <w:p w:rsidR="00A15727" w:rsidRPr="003A5D6B" w:rsidRDefault="00A15727" w:rsidP="00A15727">
      <w:pPr>
        <w:tabs>
          <w:tab w:val="left" w:pos="993"/>
        </w:tabs>
        <w:spacing w:after="0" w:line="240" w:lineRule="auto"/>
        <w:ind w:firstLine="720"/>
        <w:jc w:val="both"/>
        <w:rPr>
          <w:szCs w:val="28"/>
        </w:rPr>
      </w:pPr>
      <w:r w:rsidRPr="003A5D6B">
        <w:rPr>
          <w:szCs w:val="28"/>
        </w:rPr>
        <w:t>- концентрації ресурсів бюджет</w:t>
      </w:r>
      <w:r>
        <w:rPr>
          <w:szCs w:val="28"/>
        </w:rPr>
        <w:t>у</w:t>
      </w:r>
      <w:r w:rsidRPr="003A5D6B">
        <w:rPr>
          <w:szCs w:val="28"/>
        </w:rPr>
        <w:t xml:space="preserve"> для виконання завдань та функцій, визначених законодавством, розширення міжмуніципального співробітництва для вирішення спільних питань соціально-економічного розвитку;</w:t>
      </w:r>
    </w:p>
    <w:p w:rsidR="00A15727" w:rsidRPr="003A5D6B" w:rsidRDefault="00A15727" w:rsidP="00A15727">
      <w:pPr>
        <w:tabs>
          <w:tab w:val="left" w:pos="993"/>
        </w:tabs>
        <w:spacing w:after="0" w:line="240" w:lineRule="auto"/>
        <w:ind w:firstLine="720"/>
        <w:jc w:val="both"/>
        <w:rPr>
          <w:szCs w:val="28"/>
        </w:rPr>
      </w:pPr>
      <w:r w:rsidRPr="003A5D6B">
        <w:rPr>
          <w:szCs w:val="28"/>
        </w:rPr>
        <w:t>- ефективного використання обмежених ресурсів бюджет</w:t>
      </w:r>
      <w:r>
        <w:rPr>
          <w:szCs w:val="28"/>
        </w:rPr>
        <w:t>у</w:t>
      </w:r>
      <w:r w:rsidRPr="003A5D6B">
        <w:rPr>
          <w:szCs w:val="28"/>
        </w:rPr>
        <w:t>, їх концентрації на пріоритетних напрямах розвитку адміністративно-територіальн</w:t>
      </w:r>
      <w:r>
        <w:rPr>
          <w:szCs w:val="28"/>
        </w:rPr>
        <w:t>ої</w:t>
      </w:r>
      <w:r w:rsidRPr="003A5D6B">
        <w:rPr>
          <w:szCs w:val="28"/>
        </w:rPr>
        <w:t xml:space="preserve"> одиниц</w:t>
      </w:r>
      <w:r>
        <w:rPr>
          <w:szCs w:val="28"/>
        </w:rPr>
        <w:t>і</w:t>
      </w:r>
      <w:r w:rsidRPr="003A5D6B">
        <w:rPr>
          <w:szCs w:val="28"/>
        </w:rPr>
        <w:t>, унормування місцевих програм, які фінансуються з бюджет</w:t>
      </w:r>
      <w:r>
        <w:rPr>
          <w:szCs w:val="28"/>
        </w:rPr>
        <w:t xml:space="preserve">у </w:t>
      </w:r>
      <w:bookmarkStart w:id="1" w:name="_Hlk80866034"/>
      <w:r>
        <w:rPr>
          <w:szCs w:val="28"/>
        </w:rPr>
        <w:t>територіальної громади</w:t>
      </w:r>
      <w:bookmarkEnd w:id="1"/>
      <w:r w:rsidRPr="003A5D6B">
        <w:rPr>
          <w:szCs w:val="28"/>
        </w:rPr>
        <w:t>. </w:t>
      </w:r>
    </w:p>
    <w:p w:rsidR="00A15727" w:rsidRPr="003A5D6B" w:rsidRDefault="00A15727" w:rsidP="00A15727">
      <w:pPr>
        <w:tabs>
          <w:tab w:val="left" w:pos="993"/>
        </w:tabs>
        <w:spacing w:after="0" w:line="240" w:lineRule="auto"/>
        <w:ind w:firstLine="720"/>
        <w:jc w:val="both"/>
        <w:rPr>
          <w:szCs w:val="28"/>
        </w:rPr>
      </w:pPr>
      <w:r w:rsidRPr="003A5D6B">
        <w:rPr>
          <w:szCs w:val="28"/>
        </w:rPr>
        <w:t>Цілями середньострокового прогнозу бюджету</w:t>
      </w:r>
      <w:r w:rsidRPr="001928A2">
        <w:rPr>
          <w:szCs w:val="28"/>
        </w:rPr>
        <w:t xml:space="preserve"> </w:t>
      </w:r>
      <w:r>
        <w:rPr>
          <w:szCs w:val="28"/>
        </w:rPr>
        <w:t>територіальної громади</w:t>
      </w:r>
      <w:r w:rsidRPr="003A5D6B">
        <w:rPr>
          <w:szCs w:val="28"/>
        </w:rPr>
        <w:t xml:space="preserve"> є формування балансу фінансових ресурсів на середньострокову перспективу з недопущенням необґрунтованого дефіциту бюджету</w:t>
      </w:r>
      <w:r w:rsidRPr="001928A2">
        <w:rPr>
          <w:szCs w:val="28"/>
        </w:rPr>
        <w:t xml:space="preserve"> </w:t>
      </w:r>
      <w:r>
        <w:rPr>
          <w:szCs w:val="28"/>
        </w:rPr>
        <w:t>територіальної громади</w:t>
      </w:r>
      <w:r w:rsidRPr="003A5D6B">
        <w:rPr>
          <w:szCs w:val="28"/>
        </w:rPr>
        <w:t xml:space="preserve">,  досягнення визначених цілей бюджетної політики </w:t>
      </w:r>
      <w:r w:rsidRPr="00811812">
        <w:rPr>
          <w:szCs w:val="28"/>
        </w:rPr>
        <w:t>в умовах</w:t>
      </w:r>
      <w:r>
        <w:rPr>
          <w:szCs w:val="28"/>
        </w:rPr>
        <w:t xml:space="preserve"> </w:t>
      </w:r>
      <w:r w:rsidRPr="003A5D6B">
        <w:rPr>
          <w:szCs w:val="28"/>
        </w:rPr>
        <w:t xml:space="preserve">обмежених доходних можливостей з урахуванням спрямовування коштів на заходи відповідно до їх пріоритетності та актуальності, а також з урахуванням можливої економії коштів за діючими бюджетними програмами. </w:t>
      </w:r>
    </w:p>
    <w:p w:rsidR="00A15727" w:rsidRPr="003A5D6B" w:rsidRDefault="00A15727" w:rsidP="00A15727">
      <w:pPr>
        <w:tabs>
          <w:tab w:val="left" w:pos="993"/>
        </w:tabs>
        <w:spacing w:after="0" w:line="240" w:lineRule="auto"/>
        <w:ind w:firstLine="720"/>
        <w:jc w:val="both"/>
        <w:rPr>
          <w:szCs w:val="28"/>
        </w:rPr>
      </w:pPr>
      <w:r w:rsidRPr="003A5D6B">
        <w:rPr>
          <w:szCs w:val="28"/>
        </w:rPr>
        <w:t>Враховуючи те, що середньострокове бюджетне планування в Україні вперше реалізується на місцевому рівні і не пройшло належного опробування на державному рівні, існують значні зовнішні та внутрішні ризики невиконання прогнозних показників.</w:t>
      </w:r>
    </w:p>
    <w:p w:rsidR="00A15727" w:rsidRPr="003A5D6B" w:rsidRDefault="00A15727" w:rsidP="00A15727">
      <w:pPr>
        <w:tabs>
          <w:tab w:val="left" w:pos="993"/>
        </w:tabs>
        <w:spacing w:after="0" w:line="240" w:lineRule="auto"/>
        <w:ind w:firstLine="720"/>
        <w:jc w:val="both"/>
        <w:rPr>
          <w:szCs w:val="28"/>
        </w:rPr>
      </w:pPr>
      <w:r w:rsidRPr="003A5D6B">
        <w:rPr>
          <w:szCs w:val="28"/>
        </w:rPr>
        <w:t xml:space="preserve">Відсутність у попередніх роках на державному рівні належного взаємозв’язку між стратегічними цілями розвитку держави та бюджетною політикою може призвести до суттєвого перегляду показників соціальних стандартів та міжбюджетних трансфертів уже при затвердженні Державного бюджету України на 2022 рік. </w:t>
      </w:r>
    </w:p>
    <w:p w:rsidR="00A15727" w:rsidRPr="003A5D6B" w:rsidRDefault="00A15727" w:rsidP="00A15727">
      <w:pPr>
        <w:pStyle w:val="rvps2"/>
        <w:shd w:val="clear" w:color="auto" w:fill="FFFFFF"/>
        <w:spacing w:before="0" w:beforeAutospacing="0" w:after="0" w:afterAutospacing="0"/>
        <w:ind w:firstLine="720"/>
        <w:jc w:val="both"/>
        <w:rPr>
          <w:sz w:val="28"/>
          <w:szCs w:val="28"/>
        </w:rPr>
      </w:pPr>
      <w:r w:rsidRPr="003A5D6B">
        <w:rPr>
          <w:sz w:val="28"/>
          <w:szCs w:val="28"/>
        </w:rPr>
        <w:t xml:space="preserve">На державному рівні при складанні середньострокового прогнозу не розподілено між місцевими бюджетами значні обсяги міжбюджетних трансфертів, які пов’язані з безпосереднім фінансуванням окремих витрат місцевих бюджетів та здійсненням державної підтримки регіонального розвитку, що унеможливлює ефективне планування відповідних витрат на місцевому рівні, у тому числі прогнозування витрат бюджету розвитку місцевих бюджетів для </w:t>
      </w:r>
      <w:proofErr w:type="spellStart"/>
      <w:r w:rsidRPr="003A5D6B">
        <w:rPr>
          <w:sz w:val="28"/>
          <w:szCs w:val="28"/>
        </w:rPr>
        <w:t>співфінансування</w:t>
      </w:r>
      <w:proofErr w:type="spellEnd"/>
      <w:r w:rsidRPr="003A5D6B">
        <w:rPr>
          <w:sz w:val="28"/>
          <w:szCs w:val="28"/>
        </w:rPr>
        <w:t xml:space="preserve"> інвестиційних </w:t>
      </w:r>
      <w:proofErr w:type="spellStart"/>
      <w:r w:rsidRPr="003A5D6B">
        <w:rPr>
          <w:sz w:val="28"/>
          <w:szCs w:val="28"/>
        </w:rPr>
        <w:t>проєктів</w:t>
      </w:r>
      <w:proofErr w:type="spellEnd"/>
      <w:r w:rsidRPr="003A5D6B">
        <w:rPr>
          <w:sz w:val="28"/>
          <w:szCs w:val="28"/>
        </w:rPr>
        <w:t>.</w:t>
      </w:r>
    </w:p>
    <w:p w:rsidR="00A15727" w:rsidRPr="003A5D6B" w:rsidRDefault="00A15727" w:rsidP="00A15727">
      <w:pPr>
        <w:tabs>
          <w:tab w:val="left" w:pos="993"/>
        </w:tabs>
        <w:spacing w:after="0" w:line="240" w:lineRule="auto"/>
        <w:ind w:firstLine="720"/>
        <w:jc w:val="both"/>
        <w:rPr>
          <w:szCs w:val="28"/>
        </w:rPr>
      </w:pPr>
      <w:r w:rsidRPr="003A5D6B">
        <w:rPr>
          <w:szCs w:val="28"/>
        </w:rPr>
        <w:t xml:space="preserve">При несприятливих зовнішніх політичних, економічних та інших факторах, які впливають на економіку України, і, як наслідок, на фінансово-економічну ситуацію </w:t>
      </w:r>
      <w:r>
        <w:rPr>
          <w:szCs w:val="28"/>
        </w:rPr>
        <w:t>територіальної громади</w:t>
      </w:r>
      <w:r w:rsidRPr="003A5D6B">
        <w:rPr>
          <w:szCs w:val="28"/>
        </w:rPr>
        <w:t>, у тому числі в умовах пандемії COVID-19, ймовірне недосягнення запланованих темпів зростання фонду оплати праці, що може призвести до невиконання прогнозних показників за податком на доходи фізичних осіб, який в структурі доходів бюджету</w:t>
      </w:r>
      <w:r>
        <w:rPr>
          <w:szCs w:val="28"/>
        </w:rPr>
        <w:t xml:space="preserve"> територіальної громади</w:t>
      </w:r>
      <w:r w:rsidRPr="003A5D6B">
        <w:rPr>
          <w:szCs w:val="28"/>
        </w:rPr>
        <w:t xml:space="preserve"> займає домінуючу позицію</w:t>
      </w:r>
      <w:r>
        <w:rPr>
          <w:szCs w:val="28"/>
        </w:rPr>
        <w:t>.</w:t>
      </w:r>
    </w:p>
    <w:p w:rsidR="00EE62BD" w:rsidRDefault="00A15727" w:rsidP="00A15727">
      <w:pPr>
        <w:tabs>
          <w:tab w:val="left" w:pos="993"/>
        </w:tabs>
        <w:spacing w:after="0" w:line="240" w:lineRule="auto"/>
        <w:ind w:firstLine="720"/>
        <w:jc w:val="both"/>
        <w:rPr>
          <w:szCs w:val="28"/>
        </w:rPr>
      </w:pPr>
      <w:r w:rsidRPr="003A5D6B">
        <w:rPr>
          <w:szCs w:val="28"/>
        </w:rPr>
        <w:t>Серед внутрішніх ризиків невиконання прогнозу у визначених параметрах слід відмітити необхідність подальшого упорядкування мережі бюджетних</w:t>
      </w:r>
    </w:p>
    <w:p w:rsidR="00EE62BD" w:rsidRDefault="00EE62BD" w:rsidP="00EE62BD">
      <w:pPr>
        <w:tabs>
          <w:tab w:val="left" w:pos="993"/>
        </w:tabs>
        <w:spacing w:after="0" w:line="240" w:lineRule="auto"/>
        <w:ind w:firstLine="720"/>
        <w:jc w:val="center"/>
        <w:rPr>
          <w:szCs w:val="28"/>
        </w:rPr>
      </w:pPr>
    </w:p>
    <w:p w:rsidR="00EE62BD" w:rsidRDefault="00EE62BD" w:rsidP="00EE62BD">
      <w:pPr>
        <w:tabs>
          <w:tab w:val="left" w:pos="993"/>
        </w:tabs>
        <w:spacing w:after="0" w:line="240" w:lineRule="auto"/>
        <w:ind w:firstLine="720"/>
        <w:jc w:val="center"/>
        <w:rPr>
          <w:szCs w:val="28"/>
        </w:rPr>
      </w:pPr>
      <w:r>
        <w:rPr>
          <w:szCs w:val="28"/>
        </w:rPr>
        <w:t>3</w:t>
      </w:r>
    </w:p>
    <w:p w:rsidR="00A15727" w:rsidRPr="003A5D6B" w:rsidRDefault="00A15727" w:rsidP="00EE62BD">
      <w:pPr>
        <w:tabs>
          <w:tab w:val="left" w:pos="993"/>
        </w:tabs>
        <w:spacing w:after="0" w:line="240" w:lineRule="auto"/>
        <w:jc w:val="both"/>
        <w:rPr>
          <w:szCs w:val="28"/>
        </w:rPr>
      </w:pPr>
      <w:r w:rsidRPr="003A5D6B">
        <w:rPr>
          <w:szCs w:val="28"/>
        </w:rPr>
        <w:t xml:space="preserve"> установ та витрат бюджет</w:t>
      </w:r>
      <w:r>
        <w:rPr>
          <w:szCs w:val="28"/>
        </w:rPr>
        <w:t>у</w:t>
      </w:r>
      <w:r w:rsidRPr="001928A2">
        <w:rPr>
          <w:szCs w:val="28"/>
        </w:rPr>
        <w:t xml:space="preserve"> </w:t>
      </w:r>
      <w:r>
        <w:rPr>
          <w:szCs w:val="28"/>
        </w:rPr>
        <w:t>територіальної громади</w:t>
      </w:r>
      <w:r w:rsidRPr="003A5D6B">
        <w:rPr>
          <w:szCs w:val="28"/>
        </w:rPr>
        <w:t xml:space="preserve">. </w:t>
      </w:r>
      <w:r w:rsidRPr="00811812">
        <w:rPr>
          <w:szCs w:val="28"/>
        </w:rPr>
        <w:t xml:space="preserve">Прийняття </w:t>
      </w:r>
      <w:r>
        <w:rPr>
          <w:szCs w:val="28"/>
        </w:rPr>
        <w:t>селищ</w:t>
      </w:r>
      <w:r w:rsidRPr="00811812">
        <w:rPr>
          <w:szCs w:val="28"/>
        </w:rPr>
        <w:t>ною радою відповідних рішень може призвести до суттєвих відхилень як у фінансових</w:t>
      </w:r>
      <w:r w:rsidRPr="003A5D6B">
        <w:rPr>
          <w:szCs w:val="28"/>
        </w:rPr>
        <w:t xml:space="preserve"> показниках, так і показниках досягнення цілей державної політики на рівні</w:t>
      </w:r>
      <w:r>
        <w:rPr>
          <w:szCs w:val="28"/>
        </w:rPr>
        <w:t xml:space="preserve"> </w:t>
      </w:r>
      <w:bookmarkStart w:id="2" w:name="_Hlk80866331"/>
      <w:r>
        <w:rPr>
          <w:szCs w:val="28"/>
        </w:rPr>
        <w:t>територіальної громади</w:t>
      </w:r>
      <w:bookmarkEnd w:id="2"/>
      <w:r w:rsidRPr="003A5D6B">
        <w:rPr>
          <w:szCs w:val="28"/>
        </w:rPr>
        <w:t>.</w:t>
      </w:r>
    </w:p>
    <w:p w:rsidR="00A15727" w:rsidRPr="003A5D6B" w:rsidRDefault="00A15727" w:rsidP="00A15727">
      <w:pPr>
        <w:tabs>
          <w:tab w:val="left" w:pos="993"/>
        </w:tabs>
        <w:spacing w:after="0" w:line="240" w:lineRule="auto"/>
        <w:ind w:firstLine="720"/>
        <w:jc w:val="both"/>
        <w:rPr>
          <w:szCs w:val="28"/>
        </w:rPr>
      </w:pPr>
    </w:p>
    <w:p w:rsidR="00A15727" w:rsidRDefault="00A15727" w:rsidP="00A15727">
      <w:pPr>
        <w:tabs>
          <w:tab w:val="left" w:pos="1134"/>
        </w:tabs>
        <w:spacing w:after="0" w:line="240" w:lineRule="auto"/>
        <w:ind w:firstLine="720"/>
        <w:jc w:val="center"/>
        <w:rPr>
          <w:b/>
          <w:szCs w:val="28"/>
        </w:rPr>
      </w:pPr>
      <w:r w:rsidRPr="003A5D6B">
        <w:rPr>
          <w:b/>
          <w:szCs w:val="28"/>
        </w:rPr>
        <w:t xml:space="preserve">ІІ. Основні прогнозні показники економічного </w:t>
      </w:r>
    </w:p>
    <w:p w:rsidR="00A15727" w:rsidRPr="003A5D6B" w:rsidRDefault="00A15727" w:rsidP="00A15727">
      <w:pPr>
        <w:tabs>
          <w:tab w:val="left" w:pos="1134"/>
        </w:tabs>
        <w:spacing w:after="0" w:line="240" w:lineRule="auto"/>
        <w:ind w:firstLine="720"/>
        <w:jc w:val="center"/>
        <w:rPr>
          <w:b/>
          <w:szCs w:val="28"/>
        </w:rPr>
      </w:pPr>
      <w:r w:rsidRPr="003A5D6B">
        <w:rPr>
          <w:b/>
          <w:szCs w:val="28"/>
        </w:rPr>
        <w:t xml:space="preserve">та соціального розвитку </w:t>
      </w:r>
    </w:p>
    <w:p w:rsidR="00A15727" w:rsidRDefault="00A15727" w:rsidP="00A15727">
      <w:pPr>
        <w:spacing w:after="0" w:line="240" w:lineRule="auto"/>
        <w:ind w:firstLine="720"/>
        <w:jc w:val="both"/>
        <w:rPr>
          <w:color w:val="FF0000"/>
          <w:kern w:val="2"/>
          <w:szCs w:val="28"/>
        </w:rPr>
      </w:pPr>
      <w:r w:rsidRPr="00A94CBB">
        <w:rPr>
          <w:bCs/>
          <w:color w:val="000000"/>
          <w:szCs w:val="28"/>
        </w:rPr>
        <w:t>Основні прогнозні показники економічного та соціального розвитку територіальної громади</w:t>
      </w:r>
      <w:r w:rsidRPr="00A94CBB">
        <w:rPr>
          <w:bCs/>
          <w:color w:val="000000"/>
          <w:kern w:val="2"/>
          <w:szCs w:val="28"/>
        </w:rPr>
        <w:t xml:space="preserve"> базуються на </w:t>
      </w:r>
      <w:r w:rsidRPr="00A94CBB">
        <w:rPr>
          <w:bCs/>
          <w:color w:val="000000"/>
          <w:szCs w:val="28"/>
        </w:rPr>
        <w:t>показниках економічного та соціального розвитку</w:t>
      </w:r>
      <w:r w:rsidRPr="00A94CBB">
        <w:rPr>
          <w:bCs/>
          <w:color w:val="000000"/>
          <w:kern w:val="2"/>
          <w:szCs w:val="28"/>
        </w:rPr>
        <w:t xml:space="preserve"> області.</w:t>
      </w:r>
      <w:r>
        <w:rPr>
          <w:color w:val="FF0000"/>
          <w:kern w:val="2"/>
          <w:szCs w:val="28"/>
        </w:rPr>
        <w:t xml:space="preserve"> </w:t>
      </w:r>
    </w:p>
    <w:p w:rsidR="00A15727" w:rsidRPr="00A94CBB" w:rsidRDefault="00A15727" w:rsidP="00A15727">
      <w:pPr>
        <w:spacing w:after="0" w:line="240" w:lineRule="auto"/>
        <w:ind w:firstLine="720"/>
        <w:jc w:val="both"/>
        <w:rPr>
          <w:color w:val="000000"/>
          <w:szCs w:val="28"/>
        </w:rPr>
      </w:pPr>
      <w:r w:rsidRPr="00A94CBB">
        <w:rPr>
          <w:color w:val="000000"/>
          <w:kern w:val="2"/>
          <w:szCs w:val="28"/>
        </w:rPr>
        <w:t xml:space="preserve">Індекс промислової продукції в області за підсумками січня–травня 2021 року становив  116,5 відсотка, </w:t>
      </w:r>
      <w:r w:rsidRPr="009318D7">
        <w:rPr>
          <w:bCs/>
          <w:color w:val="000000"/>
          <w:szCs w:val="28"/>
        </w:rPr>
        <w:t>і</w:t>
      </w:r>
      <w:r w:rsidRPr="009318D7">
        <w:rPr>
          <w:color w:val="000000"/>
          <w:szCs w:val="28"/>
        </w:rPr>
        <w:t xml:space="preserve">ндекс сільськогосподарської продукції в області порівняно з січнем–травнем 2020 року становив 95,9 відсотка, у т.ч. в підприємствах – 96,8 відсотка, господарствах населення – 94,9 відсотка. </w:t>
      </w:r>
      <w:r w:rsidRPr="00A94CBB">
        <w:rPr>
          <w:color w:val="000000"/>
          <w:szCs w:val="28"/>
        </w:rPr>
        <w:t>Обсяг продукції сільського господарства у постійних цінах 2016 року, за розрахунками, дорівнював 2092,8 млн гривень. За темпом виробництва Волинь посіла 11, за обсягом виробництва в розрахунку на одну особу – 4 місце в державі.</w:t>
      </w:r>
    </w:p>
    <w:p w:rsidR="00A15727" w:rsidRPr="00A94CBB" w:rsidRDefault="00A15727" w:rsidP="00A15727">
      <w:pPr>
        <w:spacing w:after="0" w:line="240" w:lineRule="auto"/>
        <w:ind w:firstLine="720"/>
        <w:jc w:val="both"/>
        <w:rPr>
          <w:color w:val="000000"/>
          <w:szCs w:val="28"/>
        </w:rPr>
      </w:pPr>
      <w:r w:rsidRPr="00A94CBB">
        <w:rPr>
          <w:color w:val="000000"/>
          <w:szCs w:val="28"/>
        </w:rPr>
        <w:t xml:space="preserve">Підприємствами області вироблено будівельної продукції на суму 713,7 </w:t>
      </w:r>
      <w:proofErr w:type="spellStart"/>
      <w:r w:rsidRPr="00A94CBB">
        <w:rPr>
          <w:color w:val="000000"/>
          <w:szCs w:val="28"/>
        </w:rPr>
        <w:t>млн</w:t>
      </w:r>
      <w:proofErr w:type="spellEnd"/>
      <w:r w:rsidRPr="00A94CBB">
        <w:rPr>
          <w:color w:val="000000"/>
          <w:szCs w:val="28"/>
        </w:rPr>
        <w:t xml:space="preserve"> гривень. Індекс будівельної продукції у січні–травні 2021 року порівняно з відповідним періодом минулого року становив 110,6 відсотка. </w:t>
      </w:r>
    </w:p>
    <w:p w:rsidR="00A15727" w:rsidRPr="00A94CBB" w:rsidRDefault="00A15727" w:rsidP="00A15727">
      <w:pPr>
        <w:spacing w:after="0" w:line="240" w:lineRule="auto"/>
        <w:ind w:firstLine="720"/>
        <w:jc w:val="both"/>
        <w:rPr>
          <w:color w:val="000000"/>
          <w:szCs w:val="28"/>
        </w:rPr>
      </w:pPr>
      <w:r w:rsidRPr="00A94CBB">
        <w:rPr>
          <w:color w:val="000000"/>
          <w:szCs w:val="28"/>
        </w:rPr>
        <w:t xml:space="preserve">Оборот роздрібної торгівлі у січні–травні становив 10,1 </w:t>
      </w:r>
      <w:proofErr w:type="spellStart"/>
      <w:r w:rsidRPr="00A94CBB">
        <w:rPr>
          <w:color w:val="000000"/>
          <w:szCs w:val="28"/>
        </w:rPr>
        <w:t>млрд</w:t>
      </w:r>
      <w:proofErr w:type="spellEnd"/>
      <w:r w:rsidRPr="00A94CBB">
        <w:rPr>
          <w:color w:val="000000"/>
          <w:szCs w:val="28"/>
        </w:rPr>
        <w:t xml:space="preserve"> </w:t>
      </w:r>
      <w:proofErr w:type="spellStart"/>
      <w:r w:rsidRPr="00A94CBB">
        <w:rPr>
          <w:color w:val="000000"/>
          <w:szCs w:val="28"/>
        </w:rPr>
        <w:t>грн</w:t>
      </w:r>
      <w:proofErr w:type="spellEnd"/>
      <w:r w:rsidRPr="00A94CBB">
        <w:rPr>
          <w:color w:val="000000"/>
          <w:szCs w:val="28"/>
        </w:rPr>
        <w:t xml:space="preserve">, що на 11,0 відсотків більше від обсягу відповідного періоду минулого року. У травні 2021 року порівняно з травнем 2020 року оборот збільшився на 28,9 відсотка, з квітнем 2021 року – зменшився на 0,2 відсотка. Роздрібний товарооборот підприємств роздрібної торгівлі (юридичних осіб) у січні–травні 2021 року становив 6,3 </w:t>
      </w:r>
      <w:proofErr w:type="spellStart"/>
      <w:r w:rsidRPr="00A94CBB">
        <w:rPr>
          <w:color w:val="000000"/>
          <w:szCs w:val="28"/>
        </w:rPr>
        <w:t>млрд</w:t>
      </w:r>
      <w:proofErr w:type="spellEnd"/>
      <w:r w:rsidRPr="00A94CBB">
        <w:rPr>
          <w:color w:val="000000"/>
          <w:szCs w:val="28"/>
        </w:rPr>
        <w:t xml:space="preserve"> </w:t>
      </w:r>
      <w:proofErr w:type="spellStart"/>
      <w:r w:rsidRPr="00A94CBB">
        <w:rPr>
          <w:color w:val="000000"/>
          <w:szCs w:val="28"/>
        </w:rPr>
        <w:t>грн</w:t>
      </w:r>
      <w:proofErr w:type="spellEnd"/>
      <w:r w:rsidRPr="00A94CBB">
        <w:rPr>
          <w:color w:val="000000"/>
          <w:szCs w:val="28"/>
        </w:rPr>
        <w:t xml:space="preserve"> і збільшився проти відповідного періоду 2020 року на 7,8 відсотка.</w:t>
      </w:r>
    </w:p>
    <w:p w:rsidR="00A15727" w:rsidRPr="00A94CBB" w:rsidRDefault="00A15727" w:rsidP="00A15727">
      <w:pPr>
        <w:spacing w:after="0" w:line="240" w:lineRule="auto"/>
        <w:ind w:firstLine="720"/>
        <w:jc w:val="both"/>
        <w:rPr>
          <w:color w:val="000000"/>
          <w:szCs w:val="28"/>
        </w:rPr>
      </w:pPr>
      <w:r w:rsidRPr="00A94CBB">
        <w:rPr>
          <w:bCs/>
          <w:color w:val="000000"/>
          <w:szCs w:val="28"/>
        </w:rPr>
        <w:t>Середньомісячна номінальна заробітна плата</w:t>
      </w:r>
      <w:r w:rsidRPr="00A94CBB">
        <w:rPr>
          <w:color w:val="000000"/>
          <w:szCs w:val="28"/>
        </w:rPr>
        <w:t xml:space="preserve"> штатного працівника області у січні-квітні 2021 року збільшилась у порівнянні з відповідним періодом 2020 року на 24,3 відсотка і становила 10522 </w:t>
      </w:r>
      <w:proofErr w:type="spellStart"/>
      <w:r w:rsidRPr="00A94CBB">
        <w:rPr>
          <w:color w:val="000000"/>
          <w:szCs w:val="28"/>
        </w:rPr>
        <w:t>грн</w:t>
      </w:r>
      <w:proofErr w:type="spellEnd"/>
      <w:r w:rsidRPr="00A94CBB">
        <w:rPr>
          <w:color w:val="000000"/>
          <w:szCs w:val="28"/>
        </w:rPr>
        <w:t xml:space="preserve"> (в Україні – відповідно на 19,8 відсотка і 13013 </w:t>
      </w:r>
      <w:r w:rsidRPr="00A94CBB">
        <w:rPr>
          <w:bCs/>
          <w:color w:val="000000"/>
          <w:szCs w:val="28"/>
        </w:rPr>
        <w:t>гривень</w:t>
      </w:r>
      <w:r w:rsidRPr="00A94CBB">
        <w:rPr>
          <w:color w:val="000000"/>
          <w:szCs w:val="28"/>
        </w:rPr>
        <w:t>).</w:t>
      </w:r>
    </w:p>
    <w:p w:rsidR="00A15727" w:rsidRPr="00A94CBB" w:rsidRDefault="00A15727" w:rsidP="00A15727">
      <w:pPr>
        <w:tabs>
          <w:tab w:val="left" w:pos="993"/>
        </w:tabs>
        <w:spacing w:after="0" w:line="240" w:lineRule="auto"/>
        <w:ind w:firstLine="720"/>
        <w:jc w:val="both"/>
        <w:rPr>
          <w:color w:val="000000"/>
          <w:szCs w:val="28"/>
        </w:rPr>
      </w:pPr>
      <w:r w:rsidRPr="00A94CBB">
        <w:rPr>
          <w:color w:val="000000"/>
          <w:szCs w:val="28"/>
        </w:rPr>
        <w:t>Стратегією розвитку Волинської області до 2027 року, затвердженою рішенням обласної ради від 12 березня 2020 року  № 29/16, затверджено п’ять стратегічних цілей розвитку області на середньострокову перспективу:</w:t>
      </w:r>
    </w:p>
    <w:p w:rsidR="00A15727" w:rsidRPr="00A94CBB" w:rsidRDefault="00A15727" w:rsidP="00A15727">
      <w:pPr>
        <w:tabs>
          <w:tab w:val="left" w:pos="993"/>
        </w:tabs>
        <w:spacing w:after="0" w:line="240" w:lineRule="auto"/>
        <w:ind w:firstLine="720"/>
        <w:jc w:val="both"/>
        <w:rPr>
          <w:color w:val="000000"/>
          <w:szCs w:val="28"/>
        </w:rPr>
      </w:pPr>
      <w:r w:rsidRPr="00A94CBB">
        <w:rPr>
          <w:color w:val="000000"/>
          <w:szCs w:val="28"/>
        </w:rPr>
        <w:t>стратегічна ціль 1. Підвищення конкурентоспроможності регіональної економіки;</w:t>
      </w:r>
    </w:p>
    <w:p w:rsidR="00A15727" w:rsidRPr="00A94CBB" w:rsidRDefault="00A15727" w:rsidP="00A15727">
      <w:pPr>
        <w:tabs>
          <w:tab w:val="left" w:pos="993"/>
        </w:tabs>
        <w:spacing w:after="0" w:line="240" w:lineRule="auto"/>
        <w:ind w:firstLine="720"/>
        <w:jc w:val="both"/>
        <w:rPr>
          <w:color w:val="000000"/>
          <w:szCs w:val="28"/>
        </w:rPr>
      </w:pPr>
      <w:r w:rsidRPr="00A94CBB">
        <w:rPr>
          <w:color w:val="000000"/>
          <w:szCs w:val="28"/>
        </w:rPr>
        <w:t>стратегічна ціль 2. Розвиток людського капіталу та підвищення якості життя населення;</w:t>
      </w:r>
    </w:p>
    <w:p w:rsidR="00A15727" w:rsidRPr="00A94CBB" w:rsidRDefault="00A15727" w:rsidP="00A15727">
      <w:pPr>
        <w:tabs>
          <w:tab w:val="left" w:pos="993"/>
        </w:tabs>
        <w:spacing w:after="0" w:line="240" w:lineRule="auto"/>
        <w:ind w:firstLine="720"/>
        <w:jc w:val="both"/>
        <w:rPr>
          <w:color w:val="000000"/>
          <w:szCs w:val="28"/>
        </w:rPr>
      </w:pPr>
      <w:r w:rsidRPr="00A94CBB">
        <w:rPr>
          <w:color w:val="000000"/>
          <w:szCs w:val="28"/>
        </w:rPr>
        <w:t>стратегічна ціль 3. Розвиток інноваційної економіки;</w:t>
      </w:r>
    </w:p>
    <w:p w:rsidR="00A15727" w:rsidRPr="00A94CBB" w:rsidRDefault="00A15727" w:rsidP="00A15727">
      <w:pPr>
        <w:tabs>
          <w:tab w:val="left" w:pos="993"/>
        </w:tabs>
        <w:spacing w:after="0" w:line="240" w:lineRule="auto"/>
        <w:ind w:firstLine="720"/>
        <w:jc w:val="both"/>
        <w:rPr>
          <w:color w:val="000000"/>
          <w:szCs w:val="28"/>
        </w:rPr>
      </w:pPr>
      <w:r w:rsidRPr="00A94CBB">
        <w:rPr>
          <w:color w:val="000000"/>
          <w:szCs w:val="28"/>
        </w:rPr>
        <w:t>стратегічна ціль 4. Розвиток транскордонного співробітництва;</w:t>
      </w:r>
    </w:p>
    <w:p w:rsidR="00A15727" w:rsidRPr="00A94CBB" w:rsidRDefault="00A15727" w:rsidP="00A15727">
      <w:pPr>
        <w:tabs>
          <w:tab w:val="left" w:pos="993"/>
        </w:tabs>
        <w:spacing w:after="0" w:line="240" w:lineRule="auto"/>
        <w:ind w:firstLine="720"/>
        <w:jc w:val="both"/>
        <w:rPr>
          <w:color w:val="000000"/>
          <w:szCs w:val="28"/>
        </w:rPr>
      </w:pPr>
      <w:r w:rsidRPr="00A94CBB">
        <w:rPr>
          <w:color w:val="000000"/>
          <w:szCs w:val="28"/>
        </w:rPr>
        <w:t>стратегічна ціль 5. Раціональне використання природних ресурсів та екологічна безпека.</w:t>
      </w:r>
    </w:p>
    <w:p w:rsidR="00A15727" w:rsidRPr="00A94CBB" w:rsidRDefault="00A15727" w:rsidP="00A15727">
      <w:pPr>
        <w:pStyle w:val="afa"/>
        <w:ind w:firstLine="720"/>
        <w:jc w:val="both"/>
        <w:rPr>
          <w:rFonts w:ascii="Times New Roman" w:hAnsi="Times New Roman"/>
          <w:b w:val="0"/>
          <w:color w:val="000000"/>
          <w:sz w:val="28"/>
          <w:szCs w:val="28"/>
          <w:lang w:val="uk-UA"/>
        </w:rPr>
      </w:pPr>
      <w:r w:rsidRPr="00A94CBB">
        <w:rPr>
          <w:rFonts w:ascii="Times New Roman" w:hAnsi="Times New Roman"/>
          <w:b w:val="0"/>
          <w:color w:val="000000"/>
          <w:sz w:val="28"/>
          <w:szCs w:val="28"/>
          <w:lang w:val="uk-UA"/>
        </w:rPr>
        <w:t>Важливе значення має забезпечення сприятливих умов для активізації розвитку сфери туризму та перетворення її на рентабельну конкурентоспроможну галузь.</w:t>
      </w:r>
    </w:p>
    <w:p w:rsidR="00EE62BD" w:rsidRDefault="00EE62BD" w:rsidP="00EE62BD">
      <w:pPr>
        <w:pStyle w:val="afa"/>
        <w:ind w:firstLine="720"/>
        <w:rPr>
          <w:rFonts w:ascii="Times New Roman" w:hAnsi="Times New Roman"/>
          <w:b w:val="0"/>
          <w:color w:val="000000"/>
          <w:sz w:val="28"/>
          <w:szCs w:val="28"/>
          <w:lang w:val="uk-UA"/>
        </w:rPr>
      </w:pPr>
      <w:r>
        <w:rPr>
          <w:rFonts w:ascii="Times New Roman" w:hAnsi="Times New Roman"/>
          <w:b w:val="0"/>
          <w:color w:val="000000"/>
          <w:sz w:val="28"/>
          <w:szCs w:val="28"/>
          <w:lang w:val="uk-UA"/>
        </w:rPr>
        <w:lastRenderedPageBreak/>
        <w:t>4</w:t>
      </w:r>
    </w:p>
    <w:p w:rsidR="00A15727" w:rsidRPr="00A94CBB" w:rsidRDefault="00A15727" w:rsidP="00A15727">
      <w:pPr>
        <w:pStyle w:val="afa"/>
        <w:ind w:firstLine="720"/>
        <w:jc w:val="both"/>
        <w:rPr>
          <w:rFonts w:ascii="Times New Roman" w:hAnsi="Times New Roman"/>
          <w:b w:val="0"/>
          <w:color w:val="000000"/>
          <w:sz w:val="28"/>
          <w:szCs w:val="28"/>
          <w:lang w:val="uk-UA"/>
        </w:rPr>
      </w:pPr>
      <w:r w:rsidRPr="00A94CBB">
        <w:rPr>
          <w:rFonts w:ascii="Times New Roman" w:hAnsi="Times New Roman"/>
          <w:b w:val="0"/>
          <w:color w:val="000000"/>
          <w:sz w:val="28"/>
          <w:szCs w:val="28"/>
          <w:lang w:val="uk-UA"/>
        </w:rPr>
        <w:t>Не менш важливим пріоритетом розвитку області залишається  створення і підтримка сприятливого середовища для розвитку малого і середнього бізнесу, формування й упровадження ефективної державно-громадської системи його підтримки і захисту.</w:t>
      </w:r>
    </w:p>
    <w:p w:rsidR="00A15727" w:rsidRPr="00A94CBB" w:rsidRDefault="00A15727" w:rsidP="00A15727">
      <w:pPr>
        <w:pStyle w:val="afa"/>
        <w:ind w:firstLine="720"/>
        <w:jc w:val="both"/>
        <w:rPr>
          <w:rFonts w:ascii="Times New Roman" w:hAnsi="Times New Roman"/>
          <w:b w:val="0"/>
          <w:color w:val="000000"/>
          <w:sz w:val="28"/>
          <w:szCs w:val="28"/>
          <w:lang w:val="uk-UA"/>
        </w:rPr>
      </w:pPr>
      <w:r w:rsidRPr="00A94CBB">
        <w:rPr>
          <w:rFonts w:ascii="Times New Roman" w:hAnsi="Times New Roman"/>
          <w:b w:val="0"/>
          <w:color w:val="000000"/>
          <w:sz w:val="28"/>
          <w:szCs w:val="28"/>
          <w:lang w:val="uk-UA"/>
        </w:rPr>
        <w:t>Низька якість життя, ґендерна нерівність, нерозвиненість суспільних інститутів обумовлюють загострення таких проблем як зниження рівня людського розвитку і, відповідно, послаблення конкурентоспроможності регіону, зростання трудової міграції, погіршення здоров’я громадян та зниження якості освіти. Система цілей і завдань у цій сфері охоплює діяльність у різних сферах соціально-економічного життя мешканців області, серед яких: забезпечення доступності та якості послуг охорони здоров’я, якісної освіти, соціальних  послуг, ґендерної рівності, створення доступної інфраструктури та інших послуг для людей з обмеженими можливостями, покращення системи надання адміністративних послуг та зміцнення громадянської безпеки.</w:t>
      </w:r>
    </w:p>
    <w:p w:rsidR="00A15727" w:rsidRPr="00A94CBB" w:rsidRDefault="00A15727" w:rsidP="00A15727">
      <w:pPr>
        <w:pStyle w:val="afa"/>
        <w:ind w:firstLine="720"/>
        <w:jc w:val="both"/>
        <w:rPr>
          <w:rFonts w:ascii="Times New Roman" w:hAnsi="Times New Roman"/>
          <w:b w:val="0"/>
          <w:color w:val="000000"/>
          <w:sz w:val="28"/>
          <w:szCs w:val="28"/>
          <w:lang w:val="uk-UA"/>
        </w:rPr>
      </w:pPr>
      <w:r w:rsidRPr="00A94CBB">
        <w:rPr>
          <w:rFonts w:ascii="Times New Roman" w:hAnsi="Times New Roman"/>
          <w:b w:val="0"/>
          <w:color w:val="000000"/>
          <w:sz w:val="28"/>
          <w:szCs w:val="28"/>
          <w:lang w:val="uk-UA"/>
        </w:rPr>
        <w:t>Досягнення цілі дозволить в умовах процесів глобалізації економіки і конкурентної боротьби забезпечити поліпшення демографічної ситуації, зменшити трудову  міграцію,  підготовку  кваліфікованих  кадрів  відповідно  до  потреб регіональної економіки.</w:t>
      </w:r>
    </w:p>
    <w:p w:rsidR="00A15727" w:rsidRPr="00A94CBB" w:rsidRDefault="00A15727" w:rsidP="00A15727">
      <w:pPr>
        <w:pStyle w:val="afa"/>
        <w:ind w:firstLine="720"/>
        <w:jc w:val="both"/>
        <w:rPr>
          <w:rFonts w:ascii="Times New Roman" w:hAnsi="Times New Roman"/>
          <w:b w:val="0"/>
          <w:bCs/>
          <w:color w:val="000000"/>
          <w:sz w:val="28"/>
          <w:szCs w:val="28"/>
          <w:lang w:val="uk-UA"/>
        </w:rPr>
      </w:pPr>
      <w:r w:rsidRPr="00A94CBB">
        <w:rPr>
          <w:rFonts w:ascii="Times New Roman" w:hAnsi="Times New Roman"/>
          <w:b w:val="0"/>
          <w:bCs/>
          <w:color w:val="000000"/>
          <w:sz w:val="28"/>
          <w:szCs w:val="28"/>
          <w:lang w:val="uk-UA"/>
        </w:rPr>
        <w:t xml:space="preserve">Розвиток інноваційної економіки області та транскордонного співробітництва у межах реалізації стратегії передбачає розвиток інноваційно-інвестиційної дорожньо-транспортної логістичної інфраструктури регіону, стимулювання розвитку збалансованого екологічно-чистого виробництва продуктів харчування. </w:t>
      </w:r>
    </w:p>
    <w:p w:rsidR="00A15727" w:rsidRPr="00A94CBB" w:rsidRDefault="00A15727" w:rsidP="00A15727">
      <w:pPr>
        <w:pStyle w:val="afa"/>
        <w:ind w:firstLine="720"/>
        <w:jc w:val="both"/>
        <w:rPr>
          <w:rFonts w:ascii="Times New Roman" w:hAnsi="Times New Roman"/>
          <w:b w:val="0"/>
          <w:bCs/>
          <w:color w:val="000000"/>
          <w:sz w:val="28"/>
          <w:szCs w:val="28"/>
          <w:lang w:val="uk-UA"/>
        </w:rPr>
      </w:pPr>
      <w:r w:rsidRPr="00A94CBB">
        <w:rPr>
          <w:rFonts w:ascii="Times New Roman" w:hAnsi="Times New Roman"/>
          <w:b w:val="0"/>
          <w:color w:val="000000"/>
          <w:sz w:val="28"/>
          <w:szCs w:val="28"/>
          <w:lang w:val="uk-UA"/>
        </w:rPr>
        <w:t xml:space="preserve">Ураховуючи актуальність проблеми місцевих доріг, стратегічним пріоритетом є поліпшення їх стану у рамках реалізації відповідних цільових державних та місцевих програм, залучення бізнесу, що здійснює діяльність на території громад, до їх </w:t>
      </w:r>
      <w:proofErr w:type="spellStart"/>
      <w:r w:rsidRPr="00A94CBB">
        <w:rPr>
          <w:rFonts w:ascii="Times New Roman" w:hAnsi="Times New Roman"/>
          <w:b w:val="0"/>
          <w:color w:val="000000"/>
          <w:sz w:val="28"/>
          <w:szCs w:val="28"/>
          <w:lang w:val="uk-UA"/>
        </w:rPr>
        <w:t>співфінансування</w:t>
      </w:r>
      <w:proofErr w:type="spellEnd"/>
      <w:r w:rsidRPr="00A94CBB">
        <w:rPr>
          <w:rFonts w:ascii="Times New Roman" w:hAnsi="Times New Roman"/>
          <w:b w:val="0"/>
          <w:color w:val="000000"/>
          <w:sz w:val="28"/>
          <w:szCs w:val="28"/>
          <w:lang w:val="uk-UA"/>
        </w:rPr>
        <w:t>.</w:t>
      </w:r>
    </w:p>
    <w:p w:rsidR="00A15727" w:rsidRPr="00A94CBB" w:rsidRDefault="00A15727" w:rsidP="00A15727">
      <w:pPr>
        <w:pStyle w:val="afa"/>
        <w:ind w:firstLine="720"/>
        <w:jc w:val="both"/>
        <w:rPr>
          <w:rFonts w:ascii="Times New Roman" w:hAnsi="Times New Roman"/>
          <w:b w:val="0"/>
          <w:color w:val="000000"/>
          <w:sz w:val="28"/>
          <w:szCs w:val="28"/>
          <w:lang w:val="uk-UA"/>
        </w:rPr>
      </w:pPr>
      <w:r w:rsidRPr="00A94CBB">
        <w:rPr>
          <w:rFonts w:ascii="Times New Roman" w:hAnsi="Times New Roman"/>
          <w:b w:val="0"/>
          <w:color w:val="000000"/>
          <w:sz w:val="28"/>
          <w:szCs w:val="28"/>
          <w:lang w:val="uk-UA"/>
        </w:rPr>
        <w:t>Важливим завданням  стійкого  розвитку  громад  є  створення  безпечного середовища та забезпечення належного санітарного та екологічного стану в них.</w:t>
      </w:r>
    </w:p>
    <w:p w:rsidR="00A15727" w:rsidRPr="006050E1" w:rsidRDefault="00A15727" w:rsidP="00EE62BD">
      <w:pPr>
        <w:pStyle w:val="afa"/>
        <w:ind w:firstLine="720"/>
        <w:jc w:val="both"/>
        <w:rPr>
          <w:rFonts w:ascii="Times New Roman" w:hAnsi="Times New Roman"/>
          <w:b w:val="0"/>
          <w:color w:val="FF0000"/>
          <w:sz w:val="28"/>
          <w:szCs w:val="28"/>
          <w:lang w:val="uk-UA"/>
        </w:rPr>
      </w:pPr>
      <w:r w:rsidRPr="00A94CBB">
        <w:rPr>
          <w:rFonts w:ascii="Times New Roman" w:hAnsi="Times New Roman"/>
          <w:b w:val="0"/>
          <w:color w:val="000000"/>
          <w:sz w:val="28"/>
          <w:szCs w:val="28"/>
          <w:lang w:val="uk-UA"/>
        </w:rPr>
        <w:t xml:space="preserve">Прогноз економічного і соціального розвитку України на 2022-2024 роки схвалено постановою Кабінету Міністрів України від 21 травня 2021 року № 568. </w:t>
      </w:r>
    </w:p>
    <w:p w:rsidR="00A15727" w:rsidRPr="00A94CBB" w:rsidRDefault="00A15727" w:rsidP="00A15727">
      <w:pPr>
        <w:pStyle w:val="afa"/>
        <w:rPr>
          <w:rFonts w:ascii="Times New Roman" w:hAnsi="Times New Roman"/>
          <w:bCs/>
          <w:color w:val="000000"/>
          <w:sz w:val="28"/>
          <w:szCs w:val="28"/>
          <w:lang w:val="uk-UA"/>
        </w:rPr>
      </w:pPr>
      <w:r w:rsidRPr="00A94CBB">
        <w:rPr>
          <w:rFonts w:ascii="Times New Roman" w:hAnsi="Times New Roman"/>
          <w:bCs/>
          <w:color w:val="000000"/>
          <w:sz w:val="28"/>
          <w:szCs w:val="28"/>
          <w:lang w:val="uk-UA"/>
        </w:rPr>
        <w:t>ОСНОВНІ ПРОГНОЗНІ МАКРОПОКАЗНИКИ</w:t>
      </w:r>
      <w:r w:rsidRPr="00A94CBB">
        <w:rPr>
          <w:rFonts w:ascii="Times New Roman" w:hAnsi="Times New Roman"/>
          <w:bCs/>
          <w:color w:val="000000"/>
          <w:sz w:val="28"/>
          <w:szCs w:val="28"/>
          <w:lang w:val="uk-UA"/>
        </w:rPr>
        <w:br/>
        <w:t>економічного і соціального розвитку України на 2022-2024 роки</w:t>
      </w:r>
    </w:p>
    <w:p w:rsidR="00A15727" w:rsidRPr="00A94CBB" w:rsidRDefault="00A15727" w:rsidP="00A15727">
      <w:pPr>
        <w:pStyle w:val="afa"/>
        <w:ind w:firstLine="709"/>
        <w:jc w:val="both"/>
        <w:rPr>
          <w:rFonts w:ascii="Times New Roman" w:hAnsi="Times New Roman"/>
          <w:b w:val="0"/>
          <w:color w:val="000000"/>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665"/>
        <w:gridCol w:w="1391"/>
        <w:gridCol w:w="1391"/>
        <w:gridCol w:w="1391"/>
      </w:tblGrid>
      <w:tr w:rsidR="00A15727" w:rsidRPr="00A94CBB" w:rsidTr="00000893">
        <w:trPr>
          <w:trHeight w:val="30"/>
        </w:trPr>
        <w:tc>
          <w:tcPr>
            <w:tcW w:w="2879" w:type="pct"/>
            <w:vMerge w:val="restart"/>
            <w:shd w:val="clear" w:color="auto" w:fill="auto"/>
          </w:tcPr>
          <w:p w:rsidR="00A15727" w:rsidRPr="00A94CBB" w:rsidRDefault="00A15727" w:rsidP="00000893">
            <w:pPr>
              <w:spacing w:after="0" w:line="240" w:lineRule="auto"/>
              <w:jc w:val="center"/>
              <w:rPr>
                <w:rFonts w:eastAsia="Calibri"/>
                <w:color w:val="000000"/>
                <w:sz w:val="24"/>
                <w:szCs w:val="24"/>
                <w:lang w:eastAsia="zh-CN"/>
              </w:rPr>
            </w:pPr>
            <w:bookmarkStart w:id="3" w:name="n9"/>
            <w:bookmarkEnd w:id="3"/>
            <w:r w:rsidRPr="00A94CBB">
              <w:rPr>
                <w:rFonts w:eastAsia="Calibri"/>
                <w:color w:val="000000"/>
                <w:sz w:val="24"/>
                <w:szCs w:val="24"/>
                <w:lang w:eastAsia="zh-CN"/>
              </w:rPr>
              <w:t>Найменування показника</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2022 рік</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2023 рік</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2024 рік</w:t>
            </w:r>
          </w:p>
        </w:tc>
      </w:tr>
      <w:tr w:rsidR="00A15727" w:rsidRPr="00A94CBB" w:rsidTr="00000893">
        <w:trPr>
          <w:trHeight w:val="392"/>
        </w:trPr>
        <w:tc>
          <w:tcPr>
            <w:tcW w:w="0" w:type="auto"/>
            <w:vMerge/>
            <w:shd w:val="clear" w:color="auto" w:fill="auto"/>
            <w:vAlign w:val="center"/>
          </w:tcPr>
          <w:p w:rsidR="00A15727" w:rsidRPr="00A94CBB" w:rsidRDefault="00A15727" w:rsidP="00000893">
            <w:pPr>
              <w:spacing w:after="0" w:line="240" w:lineRule="auto"/>
              <w:rPr>
                <w:rFonts w:eastAsia="Calibri"/>
                <w:color w:val="000000"/>
                <w:sz w:val="24"/>
                <w:szCs w:val="24"/>
                <w:lang w:eastAsia="zh-CN"/>
              </w:rPr>
            </w:pPr>
          </w:p>
        </w:tc>
        <w:tc>
          <w:tcPr>
            <w:tcW w:w="2121" w:type="pct"/>
            <w:gridSpan w:val="3"/>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(прогноз)</w:t>
            </w: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r w:rsidRPr="00A94CBB">
              <w:rPr>
                <w:rFonts w:eastAsia="Calibri"/>
                <w:color w:val="000000"/>
                <w:sz w:val="24"/>
                <w:szCs w:val="24"/>
                <w:lang w:eastAsia="zh-CN"/>
              </w:rPr>
              <w:t>Валовий внутрішній продукт:</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r w:rsidRPr="00A94CBB">
              <w:rPr>
                <w:rFonts w:eastAsia="Calibri"/>
                <w:color w:val="000000"/>
                <w:sz w:val="24"/>
                <w:szCs w:val="24"/>
                <w:lang w:eastAsia="zh-CN"/>
              </w:rPr>
              <w:t>номінальний, млрд. гривень</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5 368,7</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5 993,9</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6 651</w:t>
            </w: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r w:rsidRPr="00A94CBB">
              <w:rPr>
                <w:rFonts w:eastAsia="Calibri"/>
                <w:color w:val="000000"/>
                <w:sz w:val="24"/>
                <w:szCs w:val="24"/>
                <w:lang w:eastAsia="zh-CN"/>
              </w:rPr>
              <w:t>відсотків до попереднього року</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103,8</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104,7</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105</w:t>
            </w: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r w:rsidRPr="00A94CBB">
              <w:rPr>
                <w:rFonts w:eastAsia="Calibri"/>
                <w:color w:val="000000"/>
                <w:sz w:val="24"/>
                <w:szCs w:val="24"/>
                <w:lang w:eastAsia="zh-CN"/>
              </w:rPr>
              <w:t>Індекс споживчих цін:</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r w:rsidRPr="00A94CBB">
              <w:rPr>
                <w:rFonts w:eastAsia="Calibri"/>
                <w:color w:val="000000"/>
                <w:sz w:val="24"/>
                <w:szCs w:val="24"/>
                <w:lang w:eastAsia="zh-CN"/>
              </w:rPr>
              <w:t>у середньому до попереднього року, відсотків</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107,2</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106</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105,2</w:t>
            </w: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r w:rsidRPr="00A94CBB">
              <w:rPr>
                <w:rFonts w:eastAsia="Calibri"/>
                <w:color w:val="000000"/>
                <w:sz w:val="24"/>
                <w:szCs w:val="24"/>
                <w:lang w:eastAsia="zh-CN"/>
              </w:rPr>
              <w:t>грудень до грудня попереднього року, відсотків</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106,2</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105,3</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105</w:t>
            </w: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r w:rsidRPr="00A94CBB">
              <w:rPr>
                <w:rFonts w:eastAsia="Calibri"/>
                <w:color w:val="000000"/>
                <w:sz w:val="24"/>
                <w:szCs w:val="24"/>
                <w:lang w:eastAsia="zh-CN"/>
              </w:rPr>
              <w:t>Індекс цін виробників промислової продукції (грудень до грудня попереднього року), відсотків</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107,8</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106,2</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105,7</w:t>
            </w: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r w:rsidRPr="00A94CBB">
              <w:rPr>
                <w:rFonts w:eastAsia="Calibri"/>
                <w:color w:val="000000"/>
                <w:sz w:val="24"/>
                <w:szCs w:val="24"/>
                <w:lang w:eastAsia="zh-CN"/>
              </w:rPr>
              <w:t xml:space="preserve">Фонд оплати праці найманих працівників і грошового </w:t>
            </w:r>
            <w:r w:rsidRPr="00A94CBB">
              <w:rPr>
                <w:rFonts w:eastAsia="Calibri"/>
                <w:color w:val="000000"/>
                <w:sz w:val="24"/>
                <w:szCs w:val="24"/>
                <w:lang w:eastAsia="zh-CN"/>
              </w:rPr>
              <w:lastRenderedPageBreak/>
              <w:t>забезпечення військовослужбовців, млрд. гривень</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lastRenderedPageBreak/>
              <w:t>1 606,1</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1 814</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2 025,7</w:t>
            </w: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r w:rsidRPr="00A94CBB">
              <w:rPr>
                <w:rFonts w:eastAsia="Calibri"/>
                <w:color w:val="000000"/>
                <w:sz w:val="24"/>
                <w:szCs w:val="24"/>
                <w:lang w:eastAsia="zh-CN"/>
              </w:rPr>
              <w:lastRenderedPageBreak/>
              <w:t>Середньомісячна заробітна плата працівників, брутто:</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r w:rsidRPr="00A94CBB">
              <w:rPr>
                <w:rFonts w:eastAsia="Calibri"/>
                <w:color w:val="000000"/>
                <w:sz w:val="24"/>
                <w:szCs w:val="24"/>
                <w:lang w:eastAsia="zh-CN"/>
              </w:rPr>
              <w:t>номінальна, гривень</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15 258</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17 159</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19 063</w:t>
            </w: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r w:rsidRPr="00A94CBB">
              <w:rPr>
                <w:rFonts w:eastAsia="Calibri"/>
                <w:color w:val="000000"/>
                <w:sz w:val="24"/>
                <w:szCs w:val="24"/>
                <w:lang w:eastAsia="zh-CN"/>
              </w:rPr>
              <w:t>номінальна, скоригована на індекс споживчих цін, відсотків до попереднього року</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104,4</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106,1</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105,6</w:t>
            </w: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r w:rsidRPr="00A94CBB">
              <w:rPr>
                <w:rFonts w:eastAsia="Calibri"/>
                <w:color w:val="000000"/>
                <w:sz w:val="24"/>
                <w:szCs w:val="24"/>
                <w:lang w:eastAsia="zh-CN"/>
              </w:rPr>
              <w:t>Рівень безробіття населення у віці 15-70 років за методологією Міжнародної організації праці, відсотків до робочої сили відповідного віку</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8,5</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8</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7,8</w:t>
            </w: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r w:rsidRPr="00A94CBB">
              <w:rPr>
                <w:rFonts w:eastAsia="Calibri"/>
                <w:color w:val="000000"/>
                <w:sz w:val="24"/>
                <w:szCs w:val="24"/>
                <w:lang w:eastAsia="zh-CN"/>
              </w:rPr>
              <w:t xml:space="preserve">Сальдо торговельного балансу, визначене за методологією платіжного балансу, </w:t>
            </w:r>
            <w:proofErr w:type="spellStart"/>
            <w:r w:rsidRPr="00A94CBB">
              <w:rPr>
                <w:rFonts w:eastAsia="Calibri"/>
                <w:color w:val="000000"/>
                <w:sz w:val="24"/>
                <w:szCs w:val="24"/>
                <w:lang w:eastAsia="zh-CN"/>
              </w:rPr>
              <w:t>млн</w:t>
            </w:r>
            <w:proofErr w:type="spellEnd"/>
            <w:r w:rsidRPr="00A94CBB">
              <w:rPr>
                <w:rFonts w:eastAsia="Calibri"/>
                <w:color w:val="000000"/>
                <w:sz w:val="24"/>
                <w:szCs w:val="24"/>
                <w:lang w:eastAsia="zh-CN"/>
              </w:rPr>
              <w:t xml:space="preserve"> доларів США</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 8 595</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 10 623</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 12 096</w:t>
            </w: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r w:rsidRPr="00A94CBB">
              <w:rPr>
                <w:rFonts w:eastAsia="Calibri"/>
                <w:color w:val="000000"/>
                <w:sz w:val="24"/>
                <w:szCs w:val="24"/>
                <w:lang w:eastAsia="zh-CN"/>
              </w:rPr>
              <w:t>Експорт товарів і послуг:</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proofErr w:type="spellStart"/>
            <w:r w:rsidRPr="00A94CBB">
              <w:rPr>
                <w:rFonts w:eastAsia="Calibri"/>
                <w:color w:val="000000"/>
                <w:sz w:val="24"/>
                <w:szCs w:val="24"/>
                <w:lang w:eastAsia="zh-CN"/>
              </w:rPr>
              <w:t>млн</w:t>
            </w:r>
            <w:proofErr w:type="spellEnd"/>
            <w:r w:rsidRPr="00A94CBB">
              <w:rPr>
                <w:rFonts w:eastAsia="Calibri"/>
                <w:color w:val="000000"/>
                <w:sz w:val="24"/>
                <w:szCs w:val="24"/>
                <w:lang w:eastAsia="zh-CN"/>
              </w:rPr>
              <w:t xml:space="preserve"> доларів США</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70 286</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75 686</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81 668</w:t>
            </w: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r w:rsidRPr="00A94CBB">
              <w:rPr>
                <w:rFonts w:eastAsia="Calibri"/>
                <w:color w:val="000000"/>
                <w:sz w:val="24"/>
                <w:szCs w:val="24"/>
                <w:lang w:eastAsia="zh-CN"/>
              </w:rPr>
              <w:t>відсотків до попереднього року</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106,5</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107,7</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107,9</w:t>
            </w: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r w:rsidRPr="00A94CBB">
              <w:rPr>
                <w:rFonts w:eastAsia="Calibri"/>
                <w:color w:val="000000"/>
                <w:sz w:val="24"/>
                <w:szCs w:val="24"/>
                <w:lang w:eastAsia="zh-CN"/>
              </w:rPr>
              <w:t>Імпорт товарів і послуг:</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proofErr w:type="spellStart"/>
            <w:r w:rsidRPr="00A94CBB">
              <w:rPr>
                <w:rFonts w:eastAsia="Calibri"/>
                <w:color w:val="000000"/>
                <w:sz w:val="24"/>
                <w:szCs w:val="24"/>
                <w:lang w:eastAsia="zh-CN"/>
              </w:rPr>
              <w:t>млн</w:t>
            </w:r>
            <w:proofErr w:type="spellEnd"/>
            <w:r w:rsidRPr="00A94CBB">
              <w:rPr>
                <w:rFonts w:eastAsia="Calibri"/>
                <w:color w:val="000000"/>
                <w:sz w:val="24"/>
                <w:szCs w:val="24"/>
                <w:lang w:eastAsia="zh-CN"/>
              </w:rPr>
              <w:t xml:space="preserve"> доларів США</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78 881</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86 309</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93 764</w:t>
            </w:r>
          </w:p>
        </w:tc>
      </w:tr>
      <w:tr w:rsidR="00A15727" w:rsidRPr="00A94CBB" w:rsidTr="00000893">
        <w:trPr>
          <w:trHeight w:val="30"/>
        </w:trPr>
        <w:tc>
          <w:tcPr>
            <w:tcW w:w="2879" w:type="pct"/>
            <w:shd w:val="clear" w:color="auto" w:fill="auto"/>
          </w:tcPr>
          <w:p w:rsidR="00A15727" w:rsidRPr="00A94CBB" w:rsidRDefault="00A15727" w:rsidP="00000893">
            <w:pPr>
              <w:spacing w:after="0" w:line="240" w:lineRule="auto"/>
              <w:rPr>
                <w:rFonts w:eastAsia="Calibri"/>
                <w:color w:val="000000"/>
                <w:sz w:val="24"/>
                <w:szCs w:val="24"/>
                <w:lang w:eastAsia="zh-CN"/>
              </w:rPr>
            </w:pPr>
            <w:r w:rsidRPr="00A94CBB">
              <w:rPr>
                <w:rFonts w:eastAsia="Calibri"/>
                <w:color w:val="000000"/>
                <w:sz w:val="24"/>
                <w:szCs w:val="24"/>
                <w:lang w:eastAsia="zh-CN"/>
              </w:rPr>
              <w:t>відсотків до попереднього року</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109,2</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109,4</w:t>
            </w:r>
          </w:p>
        </w:tc>
        <w:tc>
          <w:tcPr>
            <w:tcW w:w="707" w:type="pct"/>
            <w:shd w:val="clear" w:color="auto" w:fill="auto"/>
          </w:tcPr>
          <w:p w:rsidR="00A15727" w:rsidRPr="00A94CBB" w:rsidRDefault="00A15727" w:rsidP="00000893">
            <w:pPr>
              <w:spacing w:after="0" w:line="240" w:lineRule="auto"/>
              <w:jc w:val="center"/>
              <w:rPr>
                <w:rFonts w:eastAsia="Calibri"/>
                <w:color w:val="000000"/>
                <w:sz w:val="24"/>
                <w:szCs w:val="24"/>
                <w:lang w:eastAsia="zh-CN"/>
              </w:rPr>
            </w:pPr>
            <w:r w:rsidRPr="00A94CBB">
              <w:rPr>
                <w:rFonts w:eastAsia="Calibri"/>
                <w:color w:val="000000"/>
                <w:sz w:val="24"/>
                <w:szCs w:val="24"/>
                <w:lang w:eastAsia="zh-CN"/>
              </w:rPr>
              <w:t>108,6</w:t>
            </w:r>
          </w:p>
        </w:tc>
      </w:tr>
    </w:tbl>
    <w:p w:rsidR="00A15727" w:rsidRPr="00A94CBB" w:rsidRDefault="00A15727" w:rsidP="00A15727">
      <w:pPr>
        <w:tabs>
          <w:tab w:val="left" w:pos="993"/>
        </w:tabs>
        <w:spacing w:after="0" w:line="240" w:lineRule="auto"/>
        <w:ind w:firstLine="567"/>
        <w:jc w:val="both"/>
        <w:rPr>
          <w:color w:val="000000"/>
          <w:szCs w:val="28"/>
        </w:rPr>
      </w:pPr>
      <w:r w:rsidRPr="00A94CBB">
        <w:rPr>
          <w:color w:val="000000"/>
          <w:szCs w:val="28"/>
        </w:rPr>
        <w:t xml:space="preserve"> </w:t>
      </w:r>
    </w:p>
    <w:p w:rsidR="00A15727" w:rsidRPr="00A94CBB" w:rsidRDefault="00A15727" w:rsidP="00A15727">
      <w:pPr>
        <w:tabs>
          <w:tab w:val="left" w:pos="993"/>
        </w:tabs>
        <w:spacing w:after="0" w:line="240" w:lineRule="auto"/>
        <w:ind w:firstLine="720"/>
        <w:jc w:val="both"/>
        <w:rPr>
          <w:color w:val="000000"/>
          <w:szCs w:val="28"/>
        </w:rPr>
      </w:pPr>
      <w:r w:rsidRPr="00A94CBB">
        <w:rPr>
          <w:color w:val="000000"/>
          <w:szCs w:val="28"/>
        </w:rPr>
        <w:t>Прогноз соціально-економічних показників Волинської області розроблено на підставі прогнозу економічного і соціального розвитку України з урахуванням тенденцій, характерних для області:</w:t>
      </w:r>
    </w:p>
    <w:p w:rsidR="00A15727" w:rsidRPr="00A94CBB" w:rsidRDefault="00A15727" w:rsidP="00A15727">
      <w:pPr>
        <w:tabs>
          <w:tab w:val="left" w:pos="993"/>
        </w:tabs>
        <w:spacing w:after="0" w:line="240" w:lineRule="auto"/>
        <w:ind w:firstLine="720"/>
        <w:jc w:val="both"/>
        <w:rPr>
          <w:color w:val="000000"/>
          <w:szCs w:val="28"/>
        </w:rPr>
      </w:pP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16"/>
        <w:gridCol w:w="1156"/>
        <w:gridCol w:w="1279"/>
        <w:gridCol w:w="1156"/>
        <w:gridCol w:w="1154"/>
        <w:gridCol w:w="1216"/>
      </w:tblGrid>
      <w:tr w:rsidR="00A15727" w:rsidRPr="00A94CBB" w:rsidTr="00000893">
        <w:trPr>
          <w:trHeight w:val="620"/>
        </w:trPr>
        <w:tc>
          <w:tcPr>
            <w:tcW w:w="1952"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jc w:val="center"/>
              <w:rPr>
                <w:bCs/>
                <w:color w:val="000000"/>
                <w:sz w:val="24"/>
                <w:szCs w:val="24"/>
                <w:lang w:eastAsia="uk-UA"/>
              </w:rPr>
            </w:pPr>
            <w:r w:rsidRPr="00A94CBB">
              <w:rPr>
                <w:color w:val="000000"/>
                <w:sz w:val="24"/>
                <w:szCs w:val="24"/>
              </w:rPr>
              <w:t>Найменування показника, одиниця виміру</w:t>
            </w:r>
          </w:p>
        </w:tc>
        <w:tc>
          <w:tcPr>
            <w:tcW w:w="591" w:type="pct"/>
            <w:tcBorders>
              <w:top w:val="single" w:sz="4" w:space="0" w:color="auto"/>
              <w:left w:val="single" w:sz="4" w:space="0" w:color="auto"/>
              <w:bottom w:val="single" w:sz="4" w:space="0" w:color="auto"/>
              <w:right w:val="single" w:sz="4" w:space="0" w:color="auto"/>
            </w:tcBorders>
          </w:tcPr>
          <w:p w:rsidR="00A15727" w:rsidRPr="00A94CBB" w:rsidRDefault="00A15727" w:rsidP="00000893">
            <w:pPr>
              <w:pStyle w:val="ac"/>
              <w:spacing w:before="0" w:beforeAutospacing="0" w:after="0" w:afterAutospacing="0"/>
              <w:jc w:val="center"/>
              <w:rPr>
                <w:color w:val="000000"/>
              </w:rPr>
            </w:pPr>
            <w:r w:rsidRPr="00A94CBB">
              <w:rPr>
                <w:color w:val="000000"/>
              </w:rPr>
              <w:t>2020 рік</w:t>
            </w:r>
          </w:p>
          <w:p w:rsidR="00A15727" w:rsidRPr="00A94CBB" w:rsidRDefault="00A15727" w:rsidP="00000893">
            <w:pPr>
              <w:pStyle w:val="ac"/>
              <w:spacing w:before="0" w:beforeAutospacing="0" w:after="0" w:afterAutospacing="0"/>
              <w:jc w:val="center"/>
              <w:rPr>
                <w:color w:val="000000"/>
                <w:vertAlign w:val="superscript"/>
              </w:rPr>
            </w:pPr>
            <w:r w:rsidRPr="00A94CBB">
              <w:rPr>
                <w:color w:val="000000"/>
              </w:rPr>
              <w:t>(звіт)</w:t>
            </w:r>
          </w:p>
        </w:tc>
        <w:tc>
          <w:tcPr>
            <w:tcW w:w="654" w:type="pct"/>
            <w:tcBorders>
              <w:top w:val="single" w:sz="4" w:space="0" w:color="auto"/>
              <w:left w:val="single" w:sz="4" w:space="0" w:color="auto"/>
              <w:bottom w:val="single" w:sz="4" w:space="0" w:color="auto"/>
              <w:right w:val="single" w:sz="4" w:space="0" w:color="auto"/>
            </w:tcBorders>
          </w:tcPr>
          <w:p w:rsidR="00A15727" w:rsidRPr="00A94CBB" w:rsidRDefault="00A15727" w:rsidP="00000893">
            <w:pPr>
              <w:pStyle w:val="ac"/>
              <w:spacing w:before="0" w:beforeAutospacing="0" w:after="0" w:afterAutospacing="0"/>
              <w:jc w:val="center"/>
              <w:rPr>
                <w:color w:val="000000"/>
              </w:rPr>
            </w:pPr>
            <w:r w:rsidRPr="00A94CBB">
              <w:rPr>
                <w:color w:val="000000"/>
              </w:rPr>
              <w:t>2021 рік</w:t>
            </w:r>
          </w:p>
          <w:p w:rsidR="00A15727" w:rsidRPr="00A94CBB" w:rsidRDefault="00A15727" w:rsidP="00000893">
            <w:pPr>
              <w:pStyle w:val="ac"/>
              <w:spacing w:before="0" w:beforeAutospacing="0" w:after="0" w:afterAutospacing="0"/>
              <w:jc w:val="center"/>
              <w:rPr>
                <w:color w:val="000000"/>
              </w:rPr>
            </w:pPr>
            <w:r w:rsidRPr="00A94CBB">
              <w:rPr>
                <w:color w:val="000000"/>
              </w:rPr>
              <w:t>(прогноз)</w:t>
            </w:r>
          </w:p>
        </w:tc>
        <w:tc>
          <w:tcPr>
            <w:tcW w:w="591" w:type="pct"/>
            <w:tcBorders>
              <w:top w:val="single" w:sz="4" w:space="0" w:color="auto"/>
              <w:left w:val="single" w:sz="4" w:space="0" w:color="auto"/>
              <w:bottom w:val="single" w:sz="4" w:space="0" w:color="auto"/>
              <w:right w:val="single" w:sz="4" w:space="0" w:color="auto"/>
            </w:tcBorders>
          </w:tcPr>
          <w:p w:rsidR="00A15727" w:rsidRPr="00A94CBB" w:rsidRDefault="00A15727" w:rsidP="00000893">
            <w:pPr>
              <w:pStyle w:val="ac"/>
              <w:spacing w:before="0" w:beforeAutospacing="0" w:after="0" w:afterAutospacing="0"/>
              <w:jc w:val="center"/>
              <w:rPr>
                <w:color w:val="000000"/>
              </w:rPr>
            </w:pPr>
            <w:r w:rsidRPr="00A94CBB">
              <w:rPr>
                <w:color w:val="000000"/>
              </w:rPr>
              <w:t>2022 рік</w:t>
            </w:r>
          </w:p>
          <w:p w:rsidR="00A15727" w:rsidRPr="00A94CBB" w:rsidRDefault="00A15727" w:rsidP="00000893">
            <w:pPr>
              <w:pStyle w:val="ac"/>
              <w:spacing w:before="0" w:beforeAutospacing="0" w:after="0" w:afterAutospacing="0"/>
              <w:jc w:val="center"/>
              <w:rPr>
                <w:color w:val="000000"/>
              </w:rPr>
            </w:pPr>
            <w:r w:rsidRPr="00A94CBB">
              <w:rPr>
                <w:color w:val="000000"/>
              </w:rPr>
              <w:t>(план)</w:t>
            </w:r>
          </w:p>
        </w:tc>
        <w:tc>
          <w:tcPr>
            <w:tcW w:w="590" w:type="pct"/>
            <w:tcBorders>
              <w:top w:val="single" w:sz="4" w:space="0" w:color="auto"/>
              <w:left w:val="single" w:sz="4" w:space="0" w:color="auto"/>
              <w:bottom w:val="single" w:sz="4" w:space="0" w:color="auto"/>
              <w:right w:val="single" w:sz="4" w:space="0" w:color="auto"/>
            </w:tcBorders>
          </w:tcPr>
          <w:p w:rsidR="00A15727" w:rsidRPr="00A94CBB" w:rsidRDefault="00A15727" w:rsidP="00000893">
            <w:pPr>
              <w:pStyle w:val="ac"/>
              <w:spacing w:before="0" w:beforeAutospacing="0" w:after="0" w:afterAutospacing="0"/>
              <w:jc w:val="center"/>
              <w:rPr>
                <w:color w:val="000000"/>
              </w:rPr>
            </w:pPr>
            <w:r w:rsidRPr="00A94CBB">
              <w:rPr>
                <w:color w:val="000000"/>
              </w:rPr>
              <w:t>2023 рік</w:t>
            </w:r>
          </w:p>
          <w:p w:rsidR="00A15727" w:rsidRPr="00A94CBB" w:rsidRDefault="00A15727" w:rsidP="00000893">
            <w:pPr>
              <w:pStyle w:val="ac"/>
              <w:spacing w:before="0" w:beforeAutospacing="0" w:after="0" w:afterAutospacing="0"/>
              <w:jc w:val="center"/>
              <w:rPr>
                <w:color w:val="000000"/>
              </w:rPr>
            </w:pPr>
            <w:r w:rsidRPr="00A94CBB">
              <w:rPr>
                <w:color w:val="000000"/>
              </w:rPr>
              <w:t>(план)</w:t>
            </w:r>
          </w:p>
        </w:tc>
        <w:tc>
          <w:tcPr>
            <w:tcW w:w="622" w:type="pct"/>
            <w:tcBorders>
              <w:top w:val="single" w:sz="4" w:space="0" w:color="auto"/>
              <w:left w:val="single" w:sz="4" w:space="0" w:color="auto"/>
              <w:bottom w:val="single" w:sz="4" w:space="0" w:color="auto"/>
              <w:right w:val="single" w:sz="4" w:space="0" w:color="auto"/>
            </w:tcBorders>
          </w:tcPr>
          <w:p w:rsidR="00A15727" w:rsidRPr="00A94CBB" w:rsidRDefault="00A15727" w:rsidP="00000893">
            <w:pPr>
              <w:pStyle w:val="ac"/>
              <w:spacing w:before="0" w:beforeAutospacing="0" w:after="0" w:afterAutospacing="0"/>
              <w:jc w:val="center"/>
              <w:rPr>
                <w:color w:val="000000"/>
              </w:rPr>
            </w:pPr>
            <w:r w:rsidRPr="00A94CBB">
              <w:rPr>
                <w:color w:val="000000"/>
              </w:rPr>
              <w:t>2024 рік</w:t>
            </w:r>
          </w:p>
          <w:p w:rsidR="00A15727" w:rsidRPr="00A94CBB" w:rsidRDefault="00A15727" w:rsidP="00000893">
            <w:pPr>
              <w:pStyle w:val="ac"/>
              <w:spacing w:before="0" w:beforeAutospacing="0" w:after="0" w:afterAutospacing="0"/>
              <w:jc w:val="center"/>
              <w:rPr>
                <w:color w:val="000000"/>
              </w:rPr>
            </w:pPr>
            <w:r w:rsidRPr="00A94CBB">
              <w:rPr>
                <w:color w:val="000000"/>
              </w:rPr>
              <w:t>(план)</w:t>
            </w:r>
          </w:p>
        </w:tc>
      </w:tr>
      <w:tr w:rsidR="00A15727" w:rsidRPr="00A94CBB" w:rsidTr="00000893">
        <w:trPr>
          <w:trHeight w:val="447"/>
        </w:trPr>
        <w:tc>
          <w:tcPr>
            <w:tcW w:w="1952"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rPr>
                <w:bCs/>
                <w:color w:val="000000"/>
                <w:sz w:val="24"/>
                <w:szCs w:val="24"/>
              </w:rPr>
            </w:pPr>
            <w:r w:rsidRPr="00A94CBB">
              <w:rPr>
                <w:bCs/>
                <w:color w:val="000000"/>
                <w:sz w:val="24"/>
                <w:szCs w:val="24"/>
              </w:rPr>
              <w:t>Валовий регіональний продукт у відсотках до минулого року, %</w:t>
            </w:r>
          </w:p>
        </w:tc>
        <w:tc>
          <w:tcPr>
            <w:tcW w:w="591"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jc w:val="center"/>
              <w:rPr>
                <w:color w:val="000000"/>
                <w:sz w:val="24"/>
                <w:szCs w:val="24"/>
              </w:rPr>
            </w:pPr>
            <w:r w:rsidRPr="00A94CBB">
              <w:rPr>
                <w:color w:val="000000"/>
                <w:sz w:val="24"/>
                <w:szCs w:val="24"/>
              </w:rPr>
              <w:t>98,0*</w:t>
            </w:r>
          </w:p>
        </w:tc>
        <w:tc>
          <w:tcPr>
            <w:tcW w:w="654"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jc w:val="center"/>
              <w:rPr>
                <w:color w:val="000000"/>
                <w:sz w:val="24"/>
                <w:szCs w:val="24"/>
              </w:rPr>
            </w:pPr>
            <w:r w:rsidRPr="00A94CBB">
              <w:rPr>
                <w:color w:val="000000"/>
                <w:sz w:val="24"/>
                <w:szCs w:val="24"/>
              </w:rPr>
              <w:t>100,5</w:t>
            </w:r>
          </w:p>
        </w:tc>
        <w:tc>
          <w:tcPr>
            <w:tcW w:w="591"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jc w:val="center"/>
              <w:rPr>
                <w:color w:val="000000"/>
                <w:sz w:val="24"/>
                <w:szCs w:val="24"/>
              </w:rPr>
            </w:pPr>
            <w:r w:rsidRPr="00A94CBB">
              <w:rPr>
                <w:color w:val="000000"/>
                <w:sz w:val="24"/>
                <w:szCs w:val="24"/>
              </w:rPr>
              <w:t>100,0</w:t>
            </w:r>
          </w:p>
        </w:tc>
        <w:tc>
          <w:tcPr>
            <w:tcW w:w="590"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jc w:val="center"/>
              <w:rPr>
                <w:color w:val="000000"/>
                <w:sz w:val="24"/>
                <w:szCs w:val="24"/>
              </w:rPr>
            </w:pPr>
            <w:r w:rsidRPr="00A94CBB">
              <w:rPr>
                <w:color w:val="000000"/>
                <w:sz w:val="24"/>
                <w:szCs w:val="24"/>
              </w:rPr>
              <w:t>101,5</w:t>
            </w:r>
          </w:p>
        </w:tc>
        <w:tc>
          <w:tcPr>
            <w:tcW w:w="622"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jc w:val="center"/>
              <w:rPr>
                <w:color w:val="000000"/>
                <w:sz w:val="24"/>
                <w:szCs w:val="24"/>
              </w:rPr>
            </w:pPr>
            <w:r w:rsidRPr="00A94CBB">
              <w:rPr>
                <w:color w:val="000000"/>
                <w:sz w:val="24"/>
                <w:szCs w:val="24"/>
              </w:rPr>
              <w:t>104,0</w:t>
            </w:r>
          </w:p>
        </w:tc>
      </w:tr>
      <w:tr w:rsidR="00A15727" w:rsidRPr="00A94CBB" w:rsidTr="00000893">
        <w:trPr>
          <w:trHeight w:val="447"/>
        </w:trPr>
        <w:tc>
          <w:tcPr>
            <w:tcW w:w="1952"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rPr>
                <w:bCs/>
                <w:color w:val="000000"/>
                <w:sz w:val="24"/>
                <w:szCs w:val="24"/>
              </w:rPr>
            </w:pPr>
            <w:r w:rsidRPr="00A94CBB">
              <w:rPr>
                <w:bCs/>
                <w:color w:val="000000"/>
                <w:sz w:val="24"/>
                <w:szCs w:val="24"/>
              </w:rPr>
              <w:t>Індекси реальної заробітної плати у відсотках до відповідного місяця попереднього року</w:t>
            </w:r>
          </w:p>
        </w:tc>
        <w:tc>
          <w:tcPr>
            <w:tcW w:w="591"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jc w:val="center"/>
              <w:rPr>
                <w:color w:val="000000"/>
                <w:sz w:val="24"/>
                <w:szCs w:val="24"/>
              </w:rPr>
            </w:pPr>
            <w:r w:rsidRPr="00A94CBB">
              <w:rPr>
                <w:color w:val="000000"/>
                <w:sz w:val="24"/>
                <w:szCs w:val="24"/>
              </w:rPr>
              <w:t>106,3</w:t>
            </w:r>
          </w:p>
        </w:tc>
        <w:tc>
          <w:tcPr>
            <w:tcW w:w="654"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jc w:val="center"/>
              <w:rPr>
                <w:color w:val="000000"/>
                <w:sz w:val="24"/>
                <w:szCs w:val="24"/>
              </w:rPr>
            </w:pPr>
            <w:r w:rsidRPr="00A94CBB">
              <w:rPr>
                <w:color w:val="000000"/>
                <w:sz w:val="24"/>
                <w:szCs w:val="24"/>
              </w:rPr>
              <w:t>108,0</w:t>
            </w:r>
          </w:p>
        </w:tc>
        <w:tc>
          <w:tcPr>
            <w:tcW w:w="591"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jc w:val="center"/>
              <w:rPr>
                <w:color w:val="000000"/>
                <w:sz w:val="24"/>
                <w:szCs w:val="24"/>
              </w:rPr>
            </w:pPr>
            <w:r w:rsidRPr="00A94CBB">
              <w:rPr>
                <w:color w:val="000000"/>
                <w:sz w:val="24"/>
                <w:szCs w:val="24"/>
              </w:rPr>
              <w:t>106,1</w:t>
            </w:r>
          </w:p>
        </w:tc>
        <w:tc>
          <w:tcPr>
            <w:tcW w:w="590"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jc w:val="center"/>
              <w:rPr>
                <w:color w:val="000000"/>
                <w:sz w:val="24"/>
                <w:szCs w:val="24"/>
              </w:rPr>
            </w:pPr>
            <w:r w:rsidRPr="00A94CBB">
              <w:rPr>
                <w:color w:val="000000"/>
                <w:sz w:val="24"/>
                <w:szCs w:val="24"/>
              </w:rPr>
              <w:t>105,0</w:t>
            </w:r>
          </w:p>
        </w:tc>
        <w:tc>
          <w:tcPr>
            <w:tcW w:w="622"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jc w:val="center"/>
              <w:rPr>
                <w:color w:val="000000"/>
                <w:sz w:val="24"/>
                <w:szCs w:val="24"/>
              </w:rPr>
            </w:pPr>
            <w:r w:rsidRPr="00A94CBB">
              <w:rPr>
                <w:color w:val="000000"/>
                <w:sz w:val="24"/>
                <w:szCs w:val="24"/>
              </w:rPr>
              <w:t>104,0</w:t>
            </w:r>
          </w:p>
        </w:tc>
      </w:tr>
      <w:tr w:rsidR="00A15727" w:rsidRPr="00A94CBB" w:rsidTr="00000893">
        <w:trPr>
          <w:trHeight w:val="447"/>
        </w:trPr>
        <w:tc>
          <w:tcPr>
            <w:tcW w:w="1952"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rPr>
                <w:bCs/>
                <w:color w:val="000000"/>
                <w:sz w:val="24"/>
                <w:szCs w:val="24"/>
              </w:rPr>
            </w:pPr>
            <w:r w:rsidRPr="00A94CBB">
              <w:rPr>
                <w:bCs/>
                <w:color w:val="000000"/>
                <w:sz w:val="24"/>
                <w:szCs w:val="24"/>
              </w:rPr>
              <w:t>Рівень безробіття, %</w:t>
            </w:r>
          </w:p>
        </w:tc>
        <w:tc>
          <w:tcPr>
            <w:tcW w:w="591"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jc w:val="center"/>
              <w:rPr>
                <w:color w:val="000000"/>
                <w:sz w:val="24"/>
                <w:szCs w:val="24"/>
              </w:rPr>
            </w:pPr>
            <w:r w:rsidRPr="00A94CBB">
              <w:rPr>
                <w:color w:val="000000"/>
                <w:sz w:val="24"/>
                <w:szCs w:val="24"/>
              </w:rPr>
              <w:t>12,5</w:t>
            </w:r>
          </w:p>
        </w:tc>
        <w:tc>
          <w:tcPr>
            <w:tcW w:w="654"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jc w:val="center"/>
              <w:rPr>
                <w:color w:val="000000"/>
                <w:sz w:val="24"/>
                <w:szCs w:val="24"/>
              </w:rPr>
            </w:pPr>
            <w:r w:rsidRPr="00A94CBB">
              <w:rPr>
                <w:color w:val="000000"/>
                <w:sz w:val="24"/>
                <w:szCs w:val="24"/>
              </w:rPr>
              <w:t>11,5</w:t>
            </w:r>
          </w:p>
        </w:tc>
        <w:tc>
          <w:tcPr>
            <w:tcW w:w="591"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jc w:val="center"/>
              <w:rPr>
                <w:color w:val="000000"/>
                <w:sz w:val="24"/>
                <w:szCs w:val="24"/>
              </w:rPr>
            </w:pPr>
            <w:r w:rsidRPr="00A94CBB">
              <w:rPr>
                <w:color w:val="000000"/>
                <w:sz w:val="24"/>
                <w:szCs w:val="24"/>
              </w:rPr>
              <w:t>10,1</w:t>
            </w:r>
          </w:p>
        </w:tc>
        <w:tc>
          <w:tcPr>
            <w:tcW w:w="590"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jc w:val="center"/>
              <w:rPr>
                <w:color w:val="000000"/>
                <w:sz w:val="24"/>
                <w:szCs w:val="24"/>
              </w:rPr>
            </w:pPr>
            <w:r w:rsidRPr="00A94CBB">
              <w:rPr>
                <w:color w:val="000000"/>
                <w:sz w:val="24"/>
                <w:szCs w:val="24"/>
              </w:rPr>
              <w:t>9,5</w:t>
            </w:r>
          </w:p>
        </w:tc>
        <w:tc>
          <w:tcPr>
            <w:tcW w:w="622" w:type="pct"/>
            <w:tcBorders>
              <w:top w:val="single" w:sz="4" w:space="0" w:color="auto"/>
              <w:left w:val="single" w:sz="4" w:space="0" w:color="auto"/>
              <w:bottom w:val="single" w:sz="4" w:space="0" w:color="auto"/>
              <w:right w:val="single" w:sz="4" w:space="0" w:color="auto"/>
            </w:tcBorders>
            <w:vAlign w:val="center"/>
          </w:tcPr>
          <w:p w:rsidR="00A15727" w:rsidRPr="00A94CBB" w:rsidRDefault="00A15727" w:rsidP="00000893">
            <w:pPr>
              <w:spacing w:after="0" w:line="240" w:lineRule="auto"/>
              <w:jc w:val="center"/>
              <w:rPr>
                <w:color w:val="000000"/>
                <w:sz w:val="24"/>
                <w:szCs w:val="24"/>
              </w:rPr>
            </w:pPr>
            <w:r w:rsidRPr="00A94CBB">
              <w:rPr>
                <w:color w:val="000000"/>
                <w:sz w:val="24"/>
                <w:szCs w:val="24"/>
              </w:rPr>
              <w:t>9,1</w:t>
            </w:r>
          </w:p>
        </w:tc>
      </w:tr>
    </w:tbl>
    <w:p w:rsidR="00A15727" w:rsidRPr="00A94CBB" w:rsidRDefault="00A15727" w:rsidP="00A15727">
      <w:pPr>
        <w:tabs>
          <w:tab w:val="left" w:pos="709"/>
          <w:tab w:val="left" w:pos="1134"/>
        </w:tabs>
        <w:spacing w:after="0" w:line="240" w:lineRule="auto"/>
        <w:jc w:val="both"/>
        <w:rPr>
          <w:color w:val="000000"/>
          <w:sz w:val="24"/>
          <w:szCs w:val="24"/>
        </w:rPr>
      </w:pPr>
      <w:r w:rsidRPr="00A94CBB">
        <w:rPr>
          <w:color w:val="000000"/>
          <w:sz w:val="24"/>
          <w:szCs w:val="24"/>
        </w:rPr>
        <w:t>* прогноз</w:t>
      </w:r>
    </w:p>
    <w:p w:rsidR="00A15727" w:rsidRPr="006050E1" w:rsidRDefault="00A15727" w:rsidP="00A15727">
      <w:pPr>
        <w:tabs>
          <w:tab w:val="left" w:pos="993"/>
        </w:tabs>
        <w:spacing w:after="0" w:line="240" w:lineRule="auto"/>
        <w:ind w:firstLine="720"/>
        <w:jc w:val="both"/>
        <w:rPr>
          <w:color w:val="FF0000"/>
          <w:szCs w:val="28"/>
        </w:rPr>
      </w:pPr>
      <w:r w:rsidRPr="00A94CBB">
        <w:rPr>
          <w:color w:val="000000"/>
          <w:szCs w:val="28"/>
        </w:rPr>
        <w:t>Показники бюджету</w:t>
      </w:r>
      <w:r w:rsidRPr="00A94CBB">
        <w:rPr>
          <w:b/>
          <w:color w:val="000000"/>
          <w:szCs w:val="28"/>
        </w:rPr>
        <w:t xml:space="preserve"> </w:t>
      </w:r>
      <w:r w:rsidRPr="00137FAB">
        <w:rPr>
          <w:bCs/>
          <w:color w:val="000000"/>
          <w:szCs w:val="28"/>
        </w:rPr>
        <w:t>селищної територіальної громади</w:t>
      </w:r>
      <w:r w:rsidRPr="00A94CBB">
        <w:rPr>
          <w:color w:val="000000"/>
          <w:szCs w:val="28"/>
        </w:rPr>
        <w:t xml:space="preserve"> на 2022-2024 роки розраховані відповідно до тенденцій соціально-економічного розвитку України на відповідний середньостроковий період, врахованих у Бюджетній декларації на 2022-2024 роки та Прогнозу</w:t>
      </w:r>
      <w:r w:rsidRPr="00B8014E">
        <w:rPr>
          <w:color w:val="000000"/>
          <w:szCs w:val="28"/>
        </w:rPr>
        <w:t xml:space="preserve"> соціально-економічних показників Волинської області</w:t>
      </w:r>
      <w:r>
        <w:rPr>
          <w:color w:val="000000"/>
          <w:szCs w:val="28"/>
        </w:rPr>
        <w:t xml:space="preserve"> на 2022 – 2024 роки.</w:t>
      </w:r>
    </w:p>
    <w:p w:rsidR="00A15727" w:rsidRPr="006050E1" w:rsidRDefault="00A15727" w:rsidP="00A15727">
      <w:pPr>
        <w:tabs>
          <w:tab w:val="left" w:pos="993"/>
        </w:tabs>
        <w:spacing w:after="0" w:line="240" w:lineRule="auto"/>
        <w:ind w:firstLine="567"/>
        <w:jc w:val="both"/>
        <w:rPr>
          <w:color w:val="FF0000"/>
          <w:szCs w:val="28"/>
        </w:rPr>
      </w:pPr>
    </w:p>
    <w:p w:rsidR="00A15727" w:rsidRPr="006050E1" w:rsidRDefault="00A15727" w:rsidP="00EE62BD">
      <w:pPr>
        <w:tabs>
          <w:tab w:val="left" w:pos="1134"/>
        </w:tabs>
        <w:spacing w:after="0" w:line="240" w:lineRule="auto"/>
        <w:jc w:val="center"/>
        <w:rPr>
          <w:b/>
          <w:color w:val="FF0000"/>
          <w:szCs w:val="28"/>
        </w:rPr>
      </w:pPr>
      <w:r w:rsidRPr="00A94CBB">
        <w:rPr>
          <w:b/>
          <w:color w:val="000000"/>
          <w:szCs w:val="28"/>
        </w:rPr>
        <w:t>ІІІ. Загальні показники бюджету селищної територіальної громади</w:t>
      </w:r>
    </w:p>
    <w:p w:rsidR="00A15727" w:rsidRPr="00062C3B" w:rsidRDefault="00A15727" w:rsidP="00A15727">
      <w:pPr>
        <w:tabs>
          <w:tab w:val="left" w:pos="1134"/>
        </w:tabs>
        <w:spacing w:after="0" w:line="240" w:lineRule="auto"/>
        <w:ind w:firstLine="720"/>
        <w:jc w:val="both"/>
        <w:rPr>
          <w:szCs w:val="28"/>
        </w:rPr>
      </w:pPr>
      <w:r w:rsidRPr="00062C3B">
        <w:rPr>
          <w:szCs w:val="28"/>
        </w:rPr>
        <w:t xml:space="preserve">У 2022-2024 роках загальні ресурсні можливості бюджету територіальної громади складуть 343,2 </w:t>
      </w:r>
      <w:proofErr w:type="spellStart"/>
      <w:r w:rsidRPr="00062C3B">
        <w:rPr>
          <w:szCs w:val="28"/>
        </w:rPr>
        <w:t>млн</w:t>
      </w:r>
      <w:proofErr w:type="spellEnd"/>
      <w:r w:rsidRPr="00062C3B">
        <w:rPr>
          <w:szCs w:val="28"/>
        </w:rPr>
        <w:t xml:space="preserve"> </w:t>
      </w:r>
      <w:proofErr w:type="spellStart"/>
      <w:r w:rsidRPr="00062C3B">
        <w:rPr>
          <w:szCs w:val="28"/>
        </w:rPr>
        <w:t>грн</w:t>
      </w:r>
      <w:proofErr w:type="spellEnd"/>
      <w:r w:rsidRPr="00062C3B">
        <w:rPr>
          <w:szCs w:val="28"/>
        </w:rPr>
        <w:t>, з яких:</w:t>
      </w:r>
    </w:p>
    <w:p w:rsidR="00A15727" w:rsidRPr="00062C3B" w:rsidRDefault="00A15727" w:rsidP="00A15727">
      <w:pPr>
        <w:tabs>
          <w:tab w:val="left" w:pos="1134"/>
        </w:tabs>
        <w:spacing w:after="0" w:line="240" w:lineRule="auto"/>
        <w:ind w:firstLine="720"/>
        <w:jc w:val="both"/>
        <w:rPr>
          <w:szCs w:val="28"/>
        </w:rPr>
      </w:pPr>
      <w:r w:rsidRPr="00062C3B">
        <w:rPr>
          <w:szCs w:val="28"/>
        </w:rPr>
        <w:t xml:space="preserve">- 2022 рік – 104,9 </w:t>
      </w:r>
      <w:proofErr w:type="spellStart"/>
      <w:r w:rsidRPr="00062C3B">
        <w:rPr>
          <w:szCs w:val="28"/>
        </w:rPr>
        <w:t>млн</w:t>
      </w:r>
      <w:proofErr w:type="spellEnd"/>
      <w:r w:rsidRPr="00062C3B">
        <w:rPr>
          <w:szCs w:val="28"/>
        </w:rPr>
        <w:t xml:space="preserve"> </w:t>
      </w:r>
      <w:proofErr w:type="spellStart"/>
      <w:r w:rsidRPr="00062C3B">
        <w:rPr>
          <w:szCs w:val="28"/>
        </w:rPr>
        <w:t>грн</w:t>
      </w:r>
      <w:proofErr w:type="spellEnd"/>
      <w:r w:rsidRPr="00062C3B">
        <w:rPr>
          <w:szCs w:val="28"/>
        </w:rPr>
        <w:t>;</w:t>
      </w:r>
    </w:p>
    <w:p w:rsidR="00A15727" w:rsidRPr="009441CF" w:rsidRDefault="00A15727" w:rsidP="00A15727">
      <w:pPr>
        <w:tabs>
          <w:tab w:val="left" w:pos="1134"/>
        </w:tabs>
        <w:spacing w:after="0" w:line="240" w:lineRule="auto"/>
        <w:ind w:firstLine="720"/>
        <w:jc w:val="both"/>
        <w:rPr>
          <w:szCs w:val="28"/>
        </w:rPr>
      </w:pPr>
      <w:r w:rsidRPr="009441CF">
        <w:rPr>
          <w:szCs w:val="28"/>
        </w:rPr>
        <w:t>- 2023 рік – 114,</w:t>
      </w:r>
      <w:r>
        <w:rPr>
          <w:szCs w:val="28"/>
        </w:rPr>
        <w:t>6</w:t>
      </w:r>
      <w:r w:rsidRPr="009441CF">
        <w:rPr>
          <w:szCs w:val="28"/>
        </w:rPr>
        <w:t xml:space="preserve"> </w:t>
      </w:r>
      <w:proofErr w:type="spellStart"/>
      <w:r w:rsidRPr="009441CF">
        <w:rPr>
          <w:szCs w:val="28"/>
        </w:rPr>
        <w:t>млн</w:t>
      </w:r>
      <w:proofErr w:type="spellEnd"/>
      <w:r w:rsidRPr="009441CF">
        <w:rPr>
          <w:szCs w:val="28"/>
        </w:rPr>
        <w:t xml:space="preserve"> </w:t>
      </w:r>
      <w:proofErr w:type="spellStart"/>
      <w:r w:rsidRPr="009441CF">
        <w:rPr>
          <w:szCs w:val="28"/>
        </w:rPr>
        <w:t>грн</w:t>
      </w:r>
      <w:proofErr w:type="spellEnd"/>
      <w:r w:rsidRPr="009441CF">
        <w:rPr>
          <w:szCs w:val="28"/>
        </w:rPr>
        <w:t>;</w:t>
      </w:r>
    </w:p>
    <w:p w:rsidR="00A15727" w:rsidRPr="009441CF" w:rsidRDefault="00A15727" w:rsidP="00A15727">
      <w:pPr>
        <w:tabs>
          <w:tab w:val="left" w:pos="1134"/>
        </w:tabs>
        <w:spacing w:after="0" w:line="240" w:lineRule="auto"/>
        <w:ind w:firstLine="720"/>
        <w:jc w:val="both"/>
        <w:rPr>
          <w:szCs w:val="28"/>
        </w:rPr>
      </w:pPr>
      <w:r w:rsidRPr="009441CF">
        <w:rPr>
          <w:szCs w:val="28"/>
        </w:rPr>
        <w:t>- 2024 рік – 123,</w:t>
      </w:r>
      <w:r>
        <w:rPr>
          <w:szCs w:val="28"/>
        </w:rPr>
        <w:t>7</w:t>
      </w:r>
      <w:r w:rsidRPr="009441CF">
        <w:rPr>
          <w:szCs w:val="28"/>
        </w:rPr>
        <w:t xml:space="preserve"> </w:t>
      </w:r>
      <w:proofErr w:type="spellStart"/>
      <w:r w:rsidRPr="009441CF">
        <w:rPr>
          <w:szCs w:val="28"/>
        </w:rPr>
        <w:t>млн</w:t>
      </w:r>
      <w:proofErr w:type="spellEnd"/>
      <w:r w:rsidRPr="009441CF">
        <w:rPr>
          <w:szCs w:val="28"/>
        </w:rPr>
        <w:t xml:space="preserve"> гривень.</w:t>
      </w:r>
    </w:p>
    <w:p w:rsidR="00A15727" w:rsidRPr="00066C2D" w:rsidRDefault="00A15727" w:rsidP="00A15727">
      <w:pPr>
        <w:tabs>
          <w:tab w:val="left" w:pos="1134"/>
        </w:tabs>
        <w:spacing w:after="0" w:line="240" w:lineRule="auto"/>
        <w:ind w:firstLine="720"/>
        <w:jc w:val="both"/>
        <w:rPr>
          <w:szCs w:val="28"/>
        </w:rPr>
      </w:pPr>
      <w:r w:rsidRPr="00066C2D">
        <w:rPr>
          <w:szCs w:val="28"/>
        </w:rPr>
        <w:t xml:space="preserve">У складі доходів бюджету територіальної громади у середньостроковій перспективі власні доходи складатимуть 37,8 – 42,1 </w:t>
      </w:r>
      <w:proofErr w:type="spellStart"/>
      <w:r w:rsidRPr="00066C2D">
        <w:rPr>
          <w:szCs w:val="28"/>
        </w:rPr>
        <w:t>млн</w:t>
      </w:r>
      <w:proofErr w:type="spellEnd"/>
      <w:r w:rsidRPr="00066C2D">
        <w:rPr>
          <w:szCs w:val="28"/>
        </w:rPr>
        <w:t xml:space="preserve"> </w:t>
      </w:r>
      <w:proofErr w:type="spellStart"/>
      <w:r w:rsidRPr="00066C2D">
        <w:rPr>
          <w:szCs w:val="28"/>
        </w:rPr>
        <w:t>грн</w:t>
      </w:r>
      <w:proofErr w:type="spellEnd"/>
      <w:r w:rsidRPr="00066C2D">
        <w:rPr>
          <w:szCs w:val="28"/>
        </w:rPr>
        <w:t xml:space="preserve"> (34,0 – 36,0 відсотка від загального обсягу доходів), ще 67,1 – 81,6 </w:t>
      </w:r>
      <w:proofErr w:type="spellStart"/>
      <w:r w:rsidRPr="00066C2D">
        <w:rPr>
          <w:szCs w:val="28"/>
        </w:rPr>
        <w:t>млн</w:t>
      </w:r>
      <w:proofErr w:type="spellEnd"/>
      <w:r w:rsidRPr="00066C2D">
        <w:rPr>
          <w:szCs w:val="28"/>
        </w:rPr>
        <w:t xml:space="preserve"> </w:t>
      </w:r>
      <w:proofErr w:type="spellStart"/>
      <w:r w:rsidRPr="00066C2D">
        <w:rPr>
          <w:szCs w:val="28"/>
        </w:rPr>
        <w:t>грн</w:t>
      </w:r>
      <w:proofErr w:type="spellEnd"/>
      <w:r w:rsidRPr="00066C2D">
        <w:rPr>
          <w:szCs w:val="28"/>
        </w:rPr>
        <w:t xml:space="preserve"> припадатиме на міжбюджетні трансферти.</w:t>
      </w:r>
    </w:p>
    <w:p w:rsidR="00EE62BD" w:rsidRDefault="00A15727" w:rsidP="00A15727">
      <w:pPr>
        <w:pStyle w:val="rvps2"/>
        <w:shd w:val="clear" w:color="auto" w:fill="FFFFFF"/>
        <w:spacing w:before="0" w:beforeAutospacing="0" w:after="0" w:afterAutospacing="0"/>
        <w:ind w:firstLine="720"/>
        <w:jc w:val="both"/>
        <w:rPr>
          <w:color w:val="000000"/>
          <w:sz w:val="28"/>
          <w:szCs w:val="28"/>
        </w:rPr>
      </w:pPr>
      <w:r w:rsidRPr="00A94CBB">
        <w:rPr>
          <w:color w:val="000000"/>
          <w:sz w:val="28"/>
          <w:szCs w:val="28"/>
        </w:rPr>
        <w:t xml:space="preserve">Відсутність розподілу між місцевими бюджетами на державному рівні, при складанні середньострокового прогнозу значного обсягу міжбюджетних трансфертів, унеможливлює ефективне прогнозування загальних фінансових </w:t>
      </w:r>
    </w:p>
    <w:p w:rsidR="00EE62BD" w:rsidRDefault="00EE62BD" w:rsidP="00EE62BD">
      <w:pPr>
        <w:pStyle w:val="rvps2"/>
        <w:shd w:val="clear" w:color="auto" w:fill="FFFFFF"/>
        <w:spacing w:before="0" w:beforeAutospacing="0" w:after="0" w:afterAutospacing="0"/>
        <w:ind w:firstLine="720"/>
        <w:jc w:val="center"/>
        <w:rPr>
          <w:color w:val="000000"/>
          <w:sz w:val="28"/>
          <w:szCs w:val="28"/>
        </w:rPr>
      </w:pPr>
      <w:r>
        <w:rPr>
          <w:color w:val="000000"/>
          <w:sz w:val="28"/>
          <w:szCs w:val="28"/>
        </w:rPr>
        <w:lastRenderedPageBreak/>
        <w:t>6</w:t>
      </w:r>
    </w:p>
    <w:p w:rsidR="00A15727" w:rsidRPr="00A94CBB" w:rsidRDefault="00A15727" w:rsidP="00EE62BD">
      <w:pPr>
        <w:pStyle w:val="rvps2"/>
        <w:shd w:val="clear" w:color="auto" w:fill="FFFFFF"/>
        <w:spacing w:before="0" w:beforeAutospacing="0" w:after="0" w:afterAutospacing="0"/>
        <w:jc w:val="both"/>
        <w:rPr>
          <w:color w:val="000000"/>
          <w:sz w:val="28"/>
          <w:szCs w:val="28"/>
        </w:rPr>
      </w:pPr>
      <w:r w:rsidRPr="00A94CBB">
        <w:rPr>
          <w:color w:val="000000"/>
          <w:sz w:val="28"/>
          <w:szCs w:val="28"/>
        </w:rPr>
        <w:t xml:space="preserve">ресурсів бюджету. Розподіл у 2022-2024 роках відповідних трансфертів з державного бюджету може суттєвим чином вплинути на зростання частки трансфертів з державного бюджету у структурі ресурсів бюджету </w:t>
      </w:r>
      <w:r>
        <w:rPr>
          <w:noProof/>
          <w:color w:val="FF0000"/>
        </w:rPr>
        <w:drawing>
          <wp:anchor distT="0" distB="0" distL="114300" distR="114300" simplePos="0" relativeHeight="251659264" behindDoc="0" locked="0" layoutInCell="1" allowOverlap="1">
            <wp:simplePos x="0" y="0"/>
            <wp:positionH relativeFrom="column">
              <wp:posOffset>-695325</wp:posOffset>
            </wp:positionH>
            <wp:positionV relativeFrom="paragraph">
              <wp:posOffset>855345</wp:posOffset>
            </wp:positionV>
            <wp:extent cx="7026910" cy="3056255"/>
            <wp:effectExtent l="3810" t="0" r="0" b="3175"/>
            <wp:wrapNone/>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r w:rsidRPr="00A94CBB">
        <w:rPr>
          <w:color w:val="000000"/>
          <w:sz w:val="28"/>
          <w:szCs w:val="28"/>
        </w:rPr>
        <w:t>територіальної громади.</w:t>
      </w:r>
    </w:p>
    <w:p w:rsidR="00A15727" w:rsidRPr="00494B97" w:rsidRDefault="00A15727" w:rsidP="00A15727">
      <w:pPr>
        <w:pStyle w:val="rvps2"/>
        <w:shd w:val="clear" w:color="auto" w:fill="FFFFFF"/>
        <w:spacing w:before="0" w:beforeAutospacing="0" w:after="0" w:afterAutospacing="0"/>
        <w:ind w:firstLine="720"/>
        <w:jc w:val="both"/>
        <w:rPr>
          <w:color w:val="FF0000"/>
          <w:sz w:val="28"/>
          <w:szCs w:val="28"/>
        </w:rPr>
      </w:pPr>
    </w:p>
    <w:p w:rsidR="00A15727" w:rsidRPr="00494B97" w:rsidRDefault="00A15727" w:rsidP="00A15727">
      <w:pPr>
        <w:pStyle w:val="rvps2"/>
        <w:shd w:val="clear" w:color="auto" w:fill="FFFFFF"/>
        <w:spacing w:before="0" w:beforeAutospacing="0" w:after="0" w:afterAutospacing="0"/>
        <w:ind w:firstLine="720"/>
        <w:jc w:val="both"/>
        <w:rPr>
          <w:color w:val="FF0000"/>
          <w:sz w:val="28"/>
          <w:szCs w:val="28"/>
        </w:rPr>
      </w:pPr>
    </w:p>
    <w:p w:rsidR="00A15727" w:rsidRPr="00494B97" w:rsidRDefault="00A15727" w:rsidP="00A15727">
      <w:pPr>
        <w:pStyle w:val="rvps2"/>
        <w:shd w:val="clear" w:color="auto" w:fill="FFFFFF"/>
        <w:spacing w:before="0" w:beforeAutospacing="0" w:after="0" w:afterAutospacing="0"/>
        <w:ind w:firstLine="720"/>
        <w:jc w:val="both"/>
        <w:rPr>
          <w:color w:val="FF0000"/>
          <w:sz w:val="28"/>
          <w:szCs w:val="28"/>
        </w:rPr>
      </w:pPr>
    </w:p>
    <w:p w:rsidR="00A15727" w:rsidRPr="00494B97" w:rsidRDefault="00A15727" w:rsidP="00A15727">
      <w:pPr>
        <w:pStyle w:val="rvps2"/>
        <w:shd w:val="clear" w:color="auto" w:fill="FFFFFF"/>
        <w:spacing w:before="0" w:beforeAutospacing="0" w:after="0" w:afterAutospacing="0"/>
        <w:ind w:firstLine="720"/>
        <w:jc w:val="both"/>
        <w:rPr>
          <w:color w:val="FF0000"/>
          <w:sz w:val="28"/>
          <w:szCs w:val="28"/>
        </w:rPr>
      </w:pPr>
    </w:p>
    <w:p w:rsidR="00A15727" w:rsidRPr="00494B97" w:rsidRDefault="00A15727" w:rsidP="00A15727">
      <w:pPr>
        <w:pStyle w:val="rvps2"/>
        <w:shd w:val="clear" w:color="auto" w:fill="FFFFFF"/>
        <w:spacing w:before="0" w:beforeAutospacing="0" w:after="0" w:afterAutospacing="0"/>
        <w:ind w:firstLine="720"/>
        <w:jc w:val="both"/>
        <w:rPr>
          <w:color w:val="FF0000"/>
          <w:sz w:val="28"/>
          <w:szCs w:val="28"/>
        </w:rPr>
      </w:pPr>
    </w:p>
    <w:p w:rsidR="00A15727" w:rsidRPr="00494B97" w:rsidRDefault="00A15727" w:rsidP="00A15727">
      <w:pPr>
        <w:pStyle w:val="rvps2"/>
        <w:shd w:val="clear" w:color="auto" w:fill="FFFFFF"/>
        <w:spacing w:before="0" w:beforeAutospacing="0" w:after="0" w:afterAutospacing="0"/>
        <w:ind w:firstLine="720"/>
        <w:jc w:val="both"/>
        <w:rPr>
          <w:color w:val="FF0000"/>
          <w:sz w:val="28"/>
          <w:szCs w:val="28"/>
        </w:rPr>
      </w:pPr>
    </w:p>
    <w:p w:rsidR="00A15727" w:rsidRPr="00494B97" w:rsidRDefault="00A15727" w:rsidP="00A15727">
      <w:pPr>
        <w:pStyle w:val="rvps2"/>
        <w:shd w:val="clear" w:color="auto" w:fill="FFFFFF"/>
        <w:spacing w:before="0" w:beforeAutospacing="0" w:after="0" w:afterAutospacing="0"/>
        <w:ind w:firstLine="720"/>
        <w:jc w:val="both"/>
        <w:rPr>
          <w:color w:val="FF0000"/>
          <w:sz w:val="28"/>
          <w:szCs w:val="28"/>
        </w:rPr>
      </w:pPr>
    </w:p>
    <w:p w:rsidR="00A15727" w:rsidRPr="00494B97" w:rsidRDefault="00A15727" w:rsidP="00A15727">
      <w:pPr>
        <w:pStyle w:val="rvps2"/>
        <w:shd w:val="clear" w:color="auto" w:fill="FFFFFF"/>
        <w:spacing w:before="0" w:beforeAutospacing="0" w:after="0" w:afterAutospacing="0"/>
        <w:ind w:firstLine="720"/>
        <w:jc w:val="both"/>
        <w:rPr>
          <w:color w:val="FF0000"/>
          <w:sz w:val="28"/>
          <w:szCs w:val="28"/>
        </w:rPr>
      </w:pPr>
    </w:p>
    <w:p w:rsidR="00A15727" w:rsidRPr="00494B97" w:rsidRDefault="00A15727" w:rsidP="00A15727">
      <w:pPr>
        <w:pStyle w:val="rvps2"/>
        <w:shd w:val="clear" w:color="auto" w:fill="FFFFFF"/>
        <w:spacing w:before="0" w:beforeAutospacing="0" w:after="0" w:afterAutospacing="0"/>
        <w:ind w:firstLine="720"/>
        <w:jc w:val="both"/>
        <w:rPr>
          <w:color w:val="FF0000"/>
          <w:sz w:val="28"/>
          <w:szCs w:val="28"/>
        </w:rPr>
      </w:pPr>
    </w:p>
    <w:p w:rsidR="00A15727" w:rsidRPr="00494B97" w:rsidRDefault="00A15727" w:rsidP="00A15727">
      <w:pPr>
        <w:pStyle w:val="rvps2"/>
        <w:shd w:val="clear" w:color="auto" w:fill="FFFFFF"/>
        <w:spacing w:before="0" w:beforeAutospacing="0" w:after="0" w:afterAutospacing="0"/>
        <w:ind w:firstLine="720"/>
        <w:jc w:val="both"/>
        <w:rPr>
          <w:color w:val="FF0000"/>
          <w:sz w:val="28"/>
          <w:szCs w:val="28"/>
        </w:rPr>
      </w:pPr>
    </w:p>
    <w:p w:rsidR="00A15727" w:rsidRPr="00494B97" w:rsidRDefault="00A15727" w:rsidP="00A15727">
      <w:pPr>
        <w:pStyle w:val="rvps2"/>
        <w:shd w:val="clear" w:color="auto" w:fill="FFFFFF"/>
        <w:spacing w:before="0" w:beforeAutospacing="0" w:after="0" w:afterAutospacing="0"/>
        <w:ind w:firstLine="720"/>
        <w:jc w:val="both"/>
        <w:rPr>
          <w:color w:val="FF0000"/>
          <w:sz w:val="28"/>
          <w:szCs w:val="28"/>
        </w:rPr>
      </w:pPr>
    </w:p>
    <w:p w:rsidR="00A15727" w:rsidRPr="00494B97" w:rsidRDefault="00A15727" w:rsidP="00A15727">
      <w:pPr>
        <w:pStyle w:val="rvps2"/>
        <w:shd w:val="clear" w:color="auto" w:fill="FFFFFF"/>
        <w:spacing w:before="0" w:beforeAutospacing="0" w:after="0" w:afterAutospacing="0"/>
        <w:ind w:firstLine="720"/>
        <w:jc w:val="both"/>
        <w:rPr>
          <w:color w:val="FF0000"/>
          <w:sz w:val="28"/>
          <w:szCs w:val="28"/>
        </w:rPr>
      </w:pPr>
    </w:p>
    <w:p w:rsidR="00A15727" w:rsidRPr="00494B97" w:rsidRDefault="00A15727" w:rsidP="00A15727">
      <w:pPr>
        <w:pStyle w:val="rvps2"/>
        <w:shd w:val="clear" w:color="auto" w:fill="FFFFFF"/>
        <w:spacing w:before="0" w:beforeAutospacing="0" w:after="0" w:afterAutospacing="0"/>
        <w:ind w:firstLine="720"/>
        <w:jc w:val="both"/>
        <w:rPr>
          <w:color w:val="FF0000"/>
          <w:sz w:val="28"/>
          <w:szCs w:val="28"/>
        </w:rPr>
      </w:pPr>
    </w:p>
    <w:p w:rsidR="00A15727" w:rsidRPr="00494B97" w:rsidRDefault="00A15727" w:rsidP="00A15727">
      <w:pPr>
        <w:pStyle w:val="rvps2"/>
        <w:shd w:val="clear" w:color="auto" w:fill="FFFFFF"/>
        <w:spacing w:before="0" w:beforeAutospacing="0" w:after="0" w:afterAutospacing="0"/>
        <w:ind w:firstLine="720"/>
        <w:jc w:val="both"/>
        <w:rPr>
          <w:color w:val="FF0000"/>
          <w:sz w:val="28"/>
          <w:szCs w:val="28"/>
        </w:rPr>
      </w:pPr>
    </w:p>
    <w:p w:rsidR="00A15727" w:rsidRPr="00494B97" w:rsidRDefault="00A15727" w:rsidP="00A15727">
      <w:pPr>
        <w:pStyle w:val="rvps2"/>
        <w:shd w:val="clear" w:color="auto" w:fill="FFFFFF"/>
        <w:spacing w:before="0" w:beforeAutospacing="0" w:after="0" w:afterAutospacing="0"/>
        <w:ind w:firstLine="720"/>
        <w:jc w:val="both"/>
        <w:rPr>
          <w:color w:val="FF0000"/>
          <w:sz w:val="28"/>
          <w:szCs w:val="28"/>
        </w:rPr>
      </w:pPr>
    </w:p>
    <w:p w:rsidR="00A15727" w:rsidRPr="00494B97" w:rsidRDefault="00A15727" w:rsidP="00A15727">
      <w:pPr>
        <w:pStyle w:val="rvps2"/>
        <w:shd w:val="clear" w:color="auto" w:fill="FFFFFF"/>
        <w:spacing w:before="0" w:beforeAutospacing="0" w:after="0" w:afterAutospacing="0"/>
        <w:ind w:firstLine="720"/>
        <w:jc w:val="both"/>
        <w:rPr>
          <w:color w:val="FF0000"/>
          <w:sz w:val="28"/>
          <w:szCs w:val="28"/>
        </w:rPr>
      </w:pPr>
    </w:p>
    <w:p w:rsidR="00A15727" w:rsidRPr="00D647CE" w:rsidRDefault="00A15727" w:rsidP="00A15727">
      <w:pPr>
        <w:spacing w:after="0" w:line="240" w:lineRule="auto"/>
        <w:ind w:firstLine="720"/>
        <w:jc w:val="both"/>
        <w:rPr>
          <w:szCs w:val="28"/>
        </w:rPr>
      </w:pPr>
      <w:r w:rsidRPr="00D647CE">
        <w:rPr>
          <w:szCs w:val="28"/>
        </w:rPr>
        <w:t xml:space="preserve">До показників, затверджених у бюджеті громади на 2021 рік (з урахуванням внесених змін станом на 01 серпня 2021 року ) загальна ресурсна складова бюджету у 2022 році збільшиться у цілому на 1,6 </w:t>
      </w:r>
      <w:proofErr w:type="spellStart"/>
      <w:r w:rsidRPr="00D647CE">
        <w:rPr>
          <w:szCs w:val="28"/>
        </w:rPr>
        <w:t>млн</w:t>
      </w:r>
      <w:proofErr w:type="spellEnd"/>
      <w:r w:rsidRPr="00D647CE">
        <w:rPr>
          <w:szCs w:val="28"/>
        </w:rPr>
        <w:t xml:space="preserve"> </w:t>
      </w:r>
      <w:proofErr w:type="spellStart"/>
      <w:r w:rsidRPr="00D647CE">
        <w:rPr>
          <w:szCs w:val="28"/>
        </w:rPr>
        <w:t>грн</w:t>
      </w:r>
      <w:proofErr w:type="spellEnd"/>
      <w:r w:rsidRPr="00D647CE">
        <w:rPr>
          <w:szCs w:val="28"/>
        </w:rPr>
        <w:t>, або на 1,6 відсотків.</w:t>
      </w:r>
    </w:p>
    <w:p w:rsidR="00A15727" w:rsidRPr="001B21EF" w:rsidRDefault="00A15727" w:rsidP="00A15727">
      <w:pPr>
        <w:spacing w:after="0" w:line="240" w:lineRule="auto"/>
        <w:ind w:firstLine="720"/>
        <w:jc w:val="both"/>
        <w:rPr>
          <w:szCs w:val="28"/>
        </w:rPr>
      </w:pPr>
      <w:r w:rsidRPr="001B21EF">
        <w:rPr>
          <w:szCs w:val="28"/>
        </w:rPr>
        <w:t xml:space="preserve">Без урахування міжбюджетних трансфертів з державного бюджету, щодо яких на державному рівні не прийнято рішення щодо їх надання, або розподілу між місцевими бюджетами (у цілому обсяг таких субвенцій у 2021 році складає 61,6 </w:t>
      </w:r>
      <w:proofErr w:type="spellStart"/>
      <w:r w:rsidRPr="001B21EF">
        <w:rPr>
          <w:szCs w:val="28"/>
        </w:rPr>
        <w:t>млн</w:t>
      </w:r>
      <w:proofErr w:type="spellEnd"/>
      <w:r w:rsidRPr="001B21EF">
        <w:rPr>
          <w:szCs w:val="28"/>
        </w:rPr>
        <w:t xml:space="preserve"> </w:t>
      </w:r>
      <w:proofErr w:type="spellStart"/>
      <w:r w:rsidRPr="001B21EF">
        <w:rPr>
          <w:szCs w:val="28"/>
        </w:rPr>
        <w:t>грн</w:t>
      </w:r>
      <w:proofErr w:type="spellEnd"/>
      <w:r w:rsidRPr="001B21EF">
        <w:rPr>
          <w:szCs w:val="28"/>
        </w:rPr>
        <w:t xml:space="preserve">) загальні ресурси бюджету громади у 2022 році до рівня 2021 року зростуть на 3,4 </w:t>
      </w:r>
      <w:proofErr w:type="spellStart"/>
      <w:r w:rsidRPr="001B21EF">
        <w:rPr>
          <w:szCs w:val="28"/>
        </w:rPr>
        <w:t>млн</w:t>
      </w:r>
      <w:proofErr w:type="spellEnd"/>
      <w:r w:rsidRPr="001B21EF">
        <w:rPr>
          <w:szCs w:val="28"/>
        </w:rPr>
        <w:t xml:space="preserve"> </w:t>
      </w:r>
      <w:proofErr w:type="spellStart"/>
      <w:r w:rsidRPr="001B21EF">
        <w:rPr>
          <w:szCs w:val="28"/>
        </w:rPr>
        <w:t>грн</w:t>
      </w:r>
      <w:proofErr w:type="spellEnd"/>
      <w:r w:rsidRPr="001B21EF">
        <w:rPr>
          <w:szCs w:val="28"/>
        </w:rPr>
        <w:t>, або на 9,8 відсотків.</w:t>
      </w:r>
    </w:p>
    <w:p w:rsidR="00A15727" w:rsidRPr="001B21EF" w:rsidRDefault="00A15727" w:rsidP="00A15727">
      <w:pPr>
        <w:spacing w:after="0" w:line="240" w:lineRule="auto"/>
        <w:ind w:firstLine="720"/>
        <w:jc w:val="both"/>
        <w:rPr>
          <w:szCs w:val="28"/>
        </w:rPr>
      </w:pPr>
      <w:r w:rsidRPr="001B21EF">
        <w:rPr>
          <w:szCs w:val="28"/>
        </w:rPr>
        <w:t>У 2023 році прогнозуєт</w:t>
      </w:r>
      <w:r>
        <w:rPr>
          <w:szCs w:val="28"/>
        </w:rPr>
        <w:t xml:space="preserve">ься збільшення доходів </w:t>
      </w:r>
      <w:r w:rsidRPr="001B21EF">
        <w:rPr>
          <w:szCs w:val="28"/>
        </w:rPr>
        <w:t xml:space="preserve"> </w:t>
      </w:r>
      <w:r>
        <w:rPr>
          <w:szCs w:val="28"/>
        </w:rPr>
        <w:t xml:space="preserve">селищного </w:t>
      </w:r>
      <w:r w:rsidRPr="001B21EF">
        <w:rPr>
          <w:szCs w:val="28"/>
        </w:rPr>
        <w:t>бюджету на 5,7 відсотка, у 2024 році – на 5,6 відсотка.</w:t>
      </w:r>
    </w:p>
    <w:p w:rsidR="00A15727" w:rsidRPr="00C2097C" w:rsidRDefault="00A15727" w:rsidP="00A15727">
      <w:pPr>
        <w:spacing w:after="0" w:line="240" w:lineRule="auto"/>
        <w:ind w:firstLine="720"/>
        <w:jc w:val="both"/>
        <w:rPr>
          <w:szCs w:val="28"/>
        </w:rPr>
      </w:pPr>
      <w:r w:rsidRPr="00C2097C">
        <w:rPr>
          <w:szCs w:val="28"/>
        </w:rPr>
        <w:t>Повернення кредитів до спеціального фонду бюджету територіальної громади пов’язане із продовженням реалізації регіональної програми підтримки індивідуального житлового кредитування. Відповідні кошти згідно із вимогами законодавства спрямовуватимуться на продовження фінансування відповідних програм.</w:t>
      </w:r>
    </w:p>
    <w:p w:rsidR="00A15727" w:rsidRPr="000842F2" w:rsidRDefault="00A15727" w:rsidP="00A15727">
      <w:pPr>
        <w:spacing w:after="0" w:line="240" w:lineRule="auto"/>
        <w:ind w:firstLine="720"/>
        <w:jc w:val="both"/>
        <w:rPr>
          <w:szCs w:val="28"/>
        </w:rPr>
      </w:pPr>
      <w:r w:rsidRPr="000842F2">
        <w:rPr>
          <w:szCs w:val="28"/>
        </w:rPr>
        <w:t>Враховуючи наведене, видаткова частина бюджету територіальної громади на 2022-2024 роки сформована у обсягах, що відповідають його ресурсам, без формування дефіциту чи профіциту.</w:t>
      </w:r>
    </w:p>
    <w:p w:rsidR="00A15727" w:rsidRPr="001B21EF" w:rsidRDefault="00A15727" w:rsidP="00A15727">
      <w:pPr>
        <w:spacing w:after="0" w:line="240" w:lineRule="auto"/>
        <w:ind w:firstLine="720"/>
        <w:jc w:val="both"/>
        <w:rPr>
          <w:szCs w:val="28"/>
        </w:rPr>
      </w:pPr>
      <w:r w:rsidRPr="000842F2">
        <w:rPr>
          <w:szCs w:val="28"/>
        </w:rPr>
        <w:t>Загальні показники доходів і фінансування бюджету, повернення кредитів до бюджету, загальні граничні показники видатків бюджету та надання кредитів з бюджету наведені</w:t>
      </w:r>
      <w:r w:rsidRPr="00494B97">
        <w:rPr>
          <w:color w:val="FF0000"/>
          <w:szCs w:val="28"/>
        </w:rPr>
        <w:t xml:space="preserve"> </w:t>
      </w:r>
      <w:r w:rsidRPr="001B21EF">
        <w:rPr>
          <w:szCs w:val="28"/>
        </w:rPr>
        <w:t xml:space="preserve">у </w:t>
      </w:r>
      <w:hyperlink r:id="rId8" w:anchor="n93" w:history="1">
        <w:r w:rsidRPr="001B21EF">
          <w:rPr>
            <w:szCs w:val="28"/>
          </w:rPr>
          <w:t xml:space="preserve">додатку </w:t>
        </w:r>
      </w:hyperlink>
      <w:r w:rsidRPr="001B21EF">
        <w:rPr>
          <w:szCs w:val="28"/>
        </w:rPr>
        <w:t>1 до цього Прогнозу.</w:t>
      </w:r>
    </w:p>
    <w:p w:rsidR="00A15727" w:rsidRDefault="00A15727" w:rsidP="00A15727">
      <w:pPr>
        <w:autoSpaceDE w:val="0"/>
        <w:autoSpaceDN w:val="0"/>
        <w:adjustRightInd w:val="0"/>
        <w:snapToGrid w:val="0"/>
        <w:spacing w:after="0" w:line="240" w:lineRule="auto"/>
        <w:jc w:val="center"/>
        <w:rPr>
          <w:color w:val="FF0000"/>
          <w:szCs w:val="28"/>
        </w:rPr>
      </w:pPr>
      <w:r w:rsidRPr="00494B97">
        <w:rPr>
          <w:color w:val="FF0000"/>
          <w:szCs w:val="28"/>
        </w:rPr>
        <w:cr/>
      </w:r>
    </w:p>
    <w:p w:rsidR="00A15727" w:rsidRDefault="00A15727" w:rsidP="00A15727">
      <w:pPr>
        <w:autoSpaceDE w:val="0"/>
        <w:autoSpaceDN w:val="0"/>
        <w:adjustRightInd w:val="0"/>
        <w:snapToGrid w:val="0"/>
        <w:spacing w:after="0" w:line="240" w:lineRule="auto"/>
        <w:jc w:val="center"/>
        <w:rPr>
          <w:color w:val="FF0000"/>
          <w:szCs w:val="28"/>
        </w:rPr>
      </w:pPr>
    </w:p>
    <w:p w:rsidR="00A15727" w:rsidRDefault="00A15727" w:rsidP="00A15727">
      <w:pPr>
        <w:autoSpaceDE w:val="0"/>
        <w:autoSpaceDN w:val="0"/>
        <w:adjustRightInd w:val="0"/>
        <w:snapToGrid w:val="0"/>
        <w:spacing w:after="0" w:line="240" w:lineRule="auto"/>
        <w:jc w:val="center"/>
        <w:rPr>
          <w:color w:val="FF0000"/>
          <w:szCs w:val="28"/>
        </w:rPr>
      </w:pPr>
    </w:p>
    <w:p w:rsidR="00EE62BD" w:rsidRDefault="00EE62BD" w:rsidP="00A15727">
      <w:pPr>
        <w:autoSpaceDE w:val="0"/>
        <w:autoSpaceDN w:val="0"/>
        <w:adjustRightInd w:val="0"/>
        <w:snapToGrid w:val="0"/>
        <w:spacing w:after="0" w:line="240" w:lineRule="auto"/>
        <w:jc w:val="center"/>
        <w:rPr>
          <w:b/>
          <w:bCs/>
          <w:szCs w:val="28"/>
        </w:rPr>
      </w:pPr>
      <w:r>
        <w:rPr>
          <w:b/>
          <w:bCs/>
          <w:szCs w:val="28"/>
        </w:rPr>
        <w:lastRenderedPageBreak/>
        <w:t>7</w:t>
      </w:r>
    </w:p>
    <w:p w:rsidR="00A15727" w:rsidRPr="001C23FA" w:rsidRDefault="00A15727" w:rsidP="00A15727">
      <w:pPr>
        <w:autoSpaceDE w:val="0"/>
        <w:autoSpaceDN w:val="0"/>
        <w:adjustRightInd w:val="0"/>
        <w:snapToGrid w:val="0"/>
        <w:spacing w:after="0" w:line="240" w:lineRule="auto"/>
        <w:jc w:val="center"/>
        <w:rPr>
          <w:b/>
          <w:bCs/>
          <w:szCs w:val="28"/>
        </w:rPr>
      </w:pPr>
      <w:r w:rsidRPr="001C23FA">
        <w:rPr>
          <w:b/>
          <w:bCs/>
          <w:szCs w:val="28"/>
        </w:rPr>
        <w:t>ІV. Показники доходів бюджету</w:t>
      </w:r>
      <w:r w:rsidRPr="001C23FA">
        <w:rPr>
          <w:b/>
          <w:bCs/>
          <w:szCs w:val="28"/>
        </w:rPr>
        <w:cr/>
        <w:t>територіальної громади</w:t>
      </w:r>
    </w:p>
    <w:p w:rsidR="00A15727" w:rsidRPr="001C23FA" w:rsidRDefault="00A15727" w:rsidP="00A15727">
      <w:pPr>
        <w:autoSpaceDE w:val="0"/>
        <w:autoSpaceDN w:val="0"/>
        <w:adjustRightInd w:val="0"/>
        <w:snapToGrid w:val="0"/>
        <w:spacing w:after="0" w:line="240" w:lineRule="auto"/>
        <w:jc w:val="center"/>
        <w:rPr>
          <w:b/>
          <w:bCs/>
          <w:szCs w:val="28"/>
        </w:rPr>
      </w:pPr>
    </w:p>
    <w:p w:rsidR="00A15727" w:rsidRPr="00494B97" w:rsidRDefault="00A15727" w:rsidP="00A15727">
      <w:pPr>
        <w:autoSpaceDE w:val="0"/>
        <w:autoSpaceDN w:val="0"/>
        <w:adjustRightInd w:val="0"/>
        <w:snapToGrid w:val="0"/>
        <w:spacing w:after="0" w:line="240" w:lineRule="auto"/>
        <w:ind w:firstLine="720"/>
        <w:jc w:val="both"/>
        <w:rPr>
          <w:color w:val="FF0000"/>
          <w:szCs w:val="28"/>
        </w:rPr>
      </w:pPr>
      <w:r w:rsidRPr="001C23FA">
        <w:rPr>
          <w:szCs w:val="28"/>
        </w:rPr>
        <w:t>Показники бюджету територіальної громади на 2022-2024 роки за основними  видами доходів бюджету визначені</w:t>
      </w:r>
      <w:r w:rsidRPr="00494B97">
        <w:rPr>
          <w:color w:val="FF0000"/>
          <w:szCs w:val="28"/>
        </w:rPr>
        <w:t xml:space="preserve"> </w:t>
      </w:r>
      <w:r w:rsidRPr="0021678B">
        <w:rPr>
          <w:szCs w:val="28"/>
        </w:rPr>
        <w:t xml:space="preserve">у </w:t>
      </w:r>
      <w:hyperlink r:id="rId9" w:anchor="n93" w:history="1">
        <w:r w:rsidRPr="0021678B">
          <w:rPr>
            <w:szCs w:val="28"/>
          </w:rPr>
          <w:t xml:space="preserve">додатку </w:t>
        </w:r>
      </w:hyperlink>
      <w:r w:rsidRPr="0021678B">
        <w:rPr>
          <w:szCs w:val="28"/>
        </w:rPr>
        <w:t>2 до цього Прогнозу.</w:t>
      </w:r>
    </w:p>
    <w:p w:rsidR="00A15727" w:rsidRPr="001C23FA" w:rsidRDefault="00A15727" w:rsidP="00A15727">
      <w:pPr>
        <w:autoSpaceDE w:val="0"/>
        <w:autoSpaceDN w:val="0"/>
        <w:adjustRightInd w:val="0"/>
        <w:spacing w:after="0" w:line="240" w:lineRule="auto"/>
        <w:ind w:firstLine="720"/>
        <w:jc w:val="both"/>
        <w:rPr>
          <w:rFonts w:eastAsia="Calibri"/>
          <w:szCs w:val="28"/>
        </w:rPr>
      </w:pPr>
      <w:r w:rsidRPr="001C23FA">
        <w:rPr>
          <w:rFonts w:eastAsia="Calibri"/>
          <w:szCs w:val="28"/>
        </w:rPr>
        <w:t>Розрахунок показників доходів бюджету територіальної громади здійснено на основі чинної, на момент формування прогнозу, нормативної бази з урахуванням  тенденцій надходжень платежів у минулих роках і затверджених у Бюджетній декларації на 2022 – 2024 роки пріоритетів податкової політики, очікуваного забезпечення відповідності ставок податків інфляційним процесам в економіці.</w:t>
      </w:r>
    </w:p>
    <w:p w:rsidR="00A15727" w:rsidRPr="001C23FA" w:rsidRDefault="00A15727" w:rsidP="00A15727">
      <w:pPr>
        <w:tabs>
          <w:tab w:val="left" w:pos="1134"/>
        </w:tabs>
        <w:snapToGrid w:val="0"/>
        <w:spacing w:after="0" w:line="240" w:lineRule="auto"/>
        <w:ind w:firstLine="720"/>
        <w:jc w:val="both"/>
        <w:rPr>
          <w:szCs w:val="28"/>
        </w:rPr>
      </w:pPr>
      <w:r w:rsidRPr="001C23FA">
        <w:rPr>
          <w:szCs w:val="28"/>
        </w:rPr>
        <w:t>На 2022-2024 роки власні та закріплені доходи бюджету територіальної громади прогнозуються в обсягах:</w:t>
      </w:r>
    </w:p>
    <w:p w:rsidR="00A15727" w:rsidRPr="0021678B" w:rsidRDefault="00A15727" w:rsidP="00A15727">
      <w:pPr>
        <w:pStyle w:val="11"/>
        <w:numPr>
          <w:ilvl w:val="0"/>
          <w:numId w:val="40"/>
        </w:numPr>
        <w:tabs>
          <w:tab w:val="left" w:pos="0"/>
          <w:tab w:val="left" w:pos="1134"/>
        </w:tabs>
        <w:snapToGrid w:val="0"/>
        <w:ind w:left="0" w:firstLine="720"/>
        <w:jc w:val="both"/>
        <w:rPr>
          <w:sz w:val="28"/>
          <w:szCs w:val="28"/>
          <w:lang w:val="uk-UA" w:eastAsia="en-US"/>
        </w:rPr>
      </w:pPr>
      <w:r w:rsidRPr="0021678B">
        <w:rPr>
          <w:sz w:val="28"/>
          <w:szCs w:val="28"/>
          <w:lang w:val="uk-UA" w:eastAsia="en-US"/>
        </w:rPr>
        <w:t xml:space="preserve">на 2022 рік – 37,8 </w:t>
      </w:r>
      <w:proofErr w:type="spellStart"/>
      <w:r w:rsidRPr="0021678B">
        <w:rPr>
          <w:sz w:val="28"/>
          <w:szCs w:val="28"/>
          <w:lang w:val="uk-UA" w:eastAsia="en-US"/>
        </w:rPr>
        <w:t>млн</w:t>
      </w:r>
      <w:proofErr w:type="spellEnd"/>
      <w:r w:rsidRPr="0021678B">
        <w:rPr>
          <w:sz w:val="28"/>
          <w:szCs w:val="28"/>
          <w:lang w:val="uk-UA" w:eastAsia="en-US"/>
        </w:rPr>
        <w:t xml:space="preserve"> </w:t>
      </w:r>
      <w:proofErr w:type="spellStart"/>
      <w:r w:rsidRPr="0021678B">
        <w:rPr>
          <w:sz w:val="28"/>
          <w:szCs w:val="28"/>
          <w:lang w:val="uk-UA" w:eastAsia="en-US"/>
        </w:rPr>
        <w:t>грн</w:t>
      </w:r>
      <w:proofErr w:type="spellEnd"/>
      <w:r w:rsidRPr="0021678B">
        <w:rPr>
          <w:sz w:val="28"/>
          <w:szCs w:val="28"/>
          <w:lang w:val="uk-UA" w:eastAsia="en-US"/>
        </w:rPr>
        <w:t xml:space="preserve"> (у тому числі загального фонду – 37,0 </w:t>
      </w:r>
      <w:proofErr w:type="spellStart"/>
      <w:r w:rsidRPr="0021678B">
        <w:rPr>
          <w:sz w:val="28"/>
          <w:szCs w:val="28"/>
          <w:lang w:val="uk-UA" w:eastAsia="en-US"/>
        </w:rPr>
        <w:t>млн</w:t>
      </w:r>
      <w:proofErr w:type="spellEnd"/>
      <w:r w:rsidRPr="0021678B">
        <w:rPr>
          <w:sz w:val="28"/>
          <w:szCs w:val="28"/>
          <w:lang w:val="uk-UA" w:eastAsia="en-US"/>
        </w:rPr>
        <w:t xml:space="preserve"> </w:t>
      </w:r>
      <w:proofErr w:type="spellStart"/>
      <w:r w:rsidRPr="0021678B">
        <w:rPr>
          <w:sz w:val="28"/>
          <w:szCs w:val="28"/>
          <w:lang w:val="uk-UA" w:eastAsia="en-US"/>
        </w:rPr>
        <w:t>грн</w:t>
      </w:r>
      <w:proofErr w:type="spellEnd"/>
      <w:r w:rsidRPr="0021678B">
        <w:rPr>
          <w:sz w:val="28"/>
          <w:szCs w:val="28"/>
          <w:lang w:val="uk-UA" w:eastAsia="en-US"/>
        </w:rPr>
        <w:t xml:space="preserve">, спеціального – 0,8 </w:t>
      </w:r>
      <w:proofErr w:type="spellStart"/>
      <w:r w:rsidRPr="0021678B">
        <w:rPr>
          <w:sz w:val="28"/>
          <w:szCs w:val="28"/>
          <w:lang w:val="uk-UA" w:eastAsia="en-US"/>
        </w:rPr>
        <w:t>млн</w:t>
      </w:r>
      <w:proofErr w:type="spellEnd"/>
      <w:r w:rsidRPr="0021678B">
        <w:rPr>
          <w:sz w:val="28"/>
          <w:szCs w:val="28"/>
          <w:lang w:val="uk-UA" w:eastAsia="en-US"/>
        </w:rPr>
        <w:t xml:space="preserve"> </w:t>
      </w:r>
      <w:proofErr w:type="spellStart"/>
      <w:r w:rsidRPr="0021678B">
        <w:rPr>
          <w:sz w:val="28"/>
          <w:szCs w:val="28"/>
          <w:lang w:val="uk-UA" w:eastAsia="en-US"/>
        </w:rPr>
        <w:t>грн</w:t>
      </w:r>
      <w:proofErr w:type="spellEnd"/>
      <w:r w:rsidRPr="0021678B">
        <w:rPr>
          <w:sz w:val="28"/>
          <w:szCs w:val="28"/>
          <w:lang w:val="uk-UA" w:eastAsia="en-US"/>
        </w:rPr>
        <w:t>);</w:t>
      </w:r>
    </w:p>
    <w:p w:rsidR="00A15727" w:rsidRPr="0021678B" w:rsidRDefault="00A15727" w:rsidP="00A15727">
      <w:pPr>
        <w:pStyle w:val="11"/>
        <w:numPr>
          <w:ilvl w:val="0"/>
          <w:numId w:val="40"/>
        </w:numPr>
        <w:tabs>
          <w:tab w:val="left" w:pos="0"/>
          <w:tab w:val="left" w:pos="1134"/>
        </w:tabs>
        <w:snapToGrid w:val="0"/>
        <w:ind w:left="0" w:firstLine="720"/>
        <w:jc w:val="both"/>
        <w:rPr>
          <w:sz w:val="28"/>
          <w:szCs w:val="28"/>
          <w:lang w:val="uk-UA" w:eastAsia="en-US"/>
        </w:rPr>
      </w:pPr>
      <w:r w:rsidRPr="0021678B">
        <w:rPr>
          <w:sz w:val="28"/>
          <w:szCs w:val="28"/>
          <w:lang w:val="uk-UA" w:eastAsia="en-US"/>
        </w:rPr>
        <w:t xml:space="preserve">на 2023 рік – 39,9 </w:t>
      </w:r>
      <w:proofErr w:type="spellStart"/>
      <w:r w:rsidRPr="0021678B">
        <w:rPr>
          <w:sz w:val="28"/>
          <w:szCs w:val="28"/>
          <w:lang w:val="uk-UA" w:eastAsia="en-US"/>
        </w:rPr>
        <w:t>млн</w:t>
      </w:r>
      <w:proofErr w:type="spellEnd"/>
      <w:r w:rsidRPr="0021678B">
        <w:rPr>
          <w:sz w:val="28"/>
          <w:szCs w:val="28"/>
          <w:lang w:val="uk-UA" w:eastAsia="en-US"/>
        </w:rPr>
        <w:t xml:space="preserve"> </w:t>
      </w:r>
      <w:proofErr w:type="spellStart"/>
      <w:r w:rsidRPr="0021678B">
        <w:rPr>
          <w:sz w:val="28"/>
          <w:szCs w:val="28"/>
          <w:lang w:val="uk-UA" w:eastAsia="en-US"/>
        </w:rPr>
        <w:t>грн</w:t>
      </w:r>
      <w:proofErr w:type="spellEnd"/>
      <w:r w:rsidRPr="0021678B">
        <w:rPr>
          <w:sz w:val="28"/>
          <w:szCs w:val="28"/>
          <w:lang w:val="uk-UA" w:eastAsia="en-US"/>
        </w:rPr>
        <w:t xml:space="preserve"> (у тому числі загального фонду – 39,1 </w:t>
      </w:r>
      <w:proofErr w:type="spellStart"/>
      <w:r w:rsidRPr="0021678B">
        <w:rPr>
          <w:sz w:val="28"/>
          <w:szCs w:val="28"/>
          <w:lang w:val="uk-UA" w:eastAsia="en-US"/>
        </w:rPr>
        <w:t>млн</w:t>
      </w:r>
      <w:proofErr w:type="spellEnd"/>
      <w:r w:rsidRPr="0021678B">
        <w:rPr>
          <w:sz w:val="28"/>
          <w:szCs w:val="28"/>
          <w:lang w:val="uk-UA" w:eastAsia="en-US"/>
        </w:rPr>
        <w:t xml:space="preserve"> </w:t>
      </w:r>
      <w:proofErr w:type="spellStart"/>
      <w:r w:rsidRPr="0021678B">
        <w:rPr>
          <w:sz w:val="28"/>
          <w:szCs w:val="28"/>
          <w:lang w:val="uk-UA" w:eastAsia="en-US"/>
        </w:rPr>
        <w:t>грн</w:t>
      </w:r>
      <w:proofErr w:type="spellEnd"/>
      <w:r w:rsidRPr="0021678B">
        <w:rPr>
          <w:sz w:val="28"/>
          <w:szCs w:val="28"/>
          <w:lang w:val="uk-UA" w:eastAsia="en-US"/>
        </w:rPr>
        <w:t xml:space="preserve">, спеціального – 0,8 </w:t>
      </w:r>
      <w:proofErr w:type="spellStart"/>
      <w:r w:rsidRPr="0021678B">
        <w:rPr>
          <w:sz w:val="28"/>
          <w:szCs w:val="28"/>
          <w:lang w:val="uk-UA" w:eastAsia="en-US"/>
        </w:rPr>
        <w:t>млн</w:t>
      </w:r>
      <w:proofErr w:type="spellEnd"/>
      <w:r w:rsidRPr="0021678B">
        <w:rPr>
          <w:sz w:val="28"/>
          <w:szCs w:val="28"/>
          <w:lang w:val="uk-UA" w:eastAsia="en-US"/>
        </w:rPr>
        <w:t xml:space="preserve"> </w:t>
      </w:r>
      <w:proofErr w:type="spellStart"/>
      <w:r w:rsidRPr="0021678B">
        <w:rPr>
          <w:sz w:val="28"/>
          <w:szCs w:val="28"/>
          <w:lang w:val="uk-UA" w:eastAsia="en-US"/>
        </w:rPr>
        <w:t>грн</w:t>
      </w:r>
      <w:proofErr w:type="spellEnd"/>
      <w:r w:rsidRPr="0021678B">
        <w:rPr>
          <w:sz w:val="28"/>
          <w:szCs w:val="28"/>
          <w:lang w:val="uk-UA" w:eastAsia="en-US"/>
        </w:rPr>
        <w:t>);</w:t>
      </w:r>
    </w:p>
    <w:p w:rsidR="00A15727" w:rsidRPr="0021678B" w:rsidRDefault="00A15727" w:rsidP="00A15727">
      <w:pPr>
        <w:pStyle w:val="11"/>
        <w:numPr>
          <w:ilvl w:val="0"/>
          <w:numId w:val="40"/>
        </w:numPr>
        <w:tabs>
          <w:tab w:val="left" w:pos="0"/>
          <w:tab w:val="left" w:pos="1134"/>
        </w:tabs>
        <w:snapToGrid w:val="0"/>
        <w:ind w:left="0" w:firstLine="720"/>
        <w:jc w:val="both"/>
        <w:rPr>
          <w:sz w:val="28"/>
          <w:szCs w:val="28"/>
          <w:lang w:val="uk-UA" w:eastAsia="en-US"/>
        </w:rPr>
      </w:pPr>
      <w:r w:rsidRPr="0021678B">
        <w:rPr>
          <w:sz w:val="28"/>
          <w:szCs w:val="28"/>
          <w:lang w:val="uk-UA" w:eastAsia="en-US"/>
        </w:rPr>
        <w:t xml:space="preserve">на 2024 рік – 42,1 </w:t>
      </w:r>
      <w:proofErr w:type="spellStart"/>
      <w:r w:rsidRPr="0021678B">
        <w:rPr>
          <w:sz w:val="28"/>
          <w:szCs w:val="28"/>
          <w:lang w:val="uk-UA" w:eastAsia="en-US"/>
        </w:rPr>
        <w:t>млн</w:t>
      </w:r>
      <w:proofErr w:type="spellEnd"/>
      <w:r w:rsidRPr="0021678B">
        <w:rPr>
          <w:sz w:val="28"/>
          <w:szCs w:val="28"/>
          <w:lang w:val="uk-UA" w:eastAsia="en-US"/>
        </w:rPr>
        <w:t xml:space="preserve"> </w:t>
      </w:r>
      <w:proofErr w:type="spellStart"/>
      <w:r w:rsidRPr="0021678B">
        <w:rPr>
          <w:sz w:val="28"/>
          <w:szCs w:val="28"/>
          <w:lang w:val="uk-UA" w:eastAsia="en-US"/>
        </w:rPr>
        <w:t>грн</w:t>
      </w:r>
      <w:proofErr w:type="spellEnd"/>
      <w:r w:rsidRPr="0021678B">
        <w:rPr>
          <w:sz w:val="28"/>
          <w:szCs w:val="28"/>
          <w:lang w:val="uk-UA" w:eastAsia="en-US"/>
        </w:rPr>
        <w:t xml:space="preserve"> (у тому числі загального фонду – 41,3 </w:t>
      </w:r>
      <w:proofErr w:type="spellStart"/>
      <w:r w:rsidRPr="0021678B">
        <w:rPr>
          <w:sz w:val="28"/>
          <w:szCs w:val="28"/>
          <w:lang w:val="uk-UA" w:eastAsia="en-US"/>
        </w:rPr>
        <w:t>млн</w:t>
      </w:r>
      <w:proofErr w:type="spellEnd"/>
      <w:r w:rsidRPr="0021678B">
        <w:rPr>
          <w:sz w:val="28"/>
          <w:szCs w:val="28"/>
          <w:lang w:val="uk-UA" w:eastAsia="en-US"/>
        </w:rPr>
        <w:t xml:space="preserve"> </w:t>
      </w:r>
      <w:proofErr w:type="spellStart"/>
      <w:r w:rsidRPr="0021678B">
        <w:rPr>
          <w:sz w:val="28"/>
          <w:szCs w:val="28"/>
          <w:lang w:val="uk-UA" w:eastAsia="en-US"/>
        </w:rPr>
        <w:t>грн</w:t>
      </w:r>
      <w:proofErr w:type="spellEnd"/>
      <w:r w:rsidRPr="0021678B">
        <w:rPr>
          <w:sz w:val="28"/>
          <w:szCs w:val="28"/>
          <w:lang w:val="uk-UA" w:eastAsia="en-US"/>
        </w:rPr>
        <w:t xml:space="preserve">, спеціального – 0,8 </w:t>
      </w:r>
      <w:proofErr w:type="spellStart"/>
      <w:r w:rsidRPr="0021678B">
        <w:rPr>
          <w:sz w:val="28"/>
          <w:szCs w:val="28"/>
          <w:lang w:val="uk-UA" w:eastAsia="en-US"/>
        </w:rPr>
        <w:t>млн</w:t>
      </w:r>
      <w:proofErr w:type="spellEnd"/>
      <w:r w:rsidRPr="0021678B">
        <w:rPr>
          <w:sz w:val="28"/>
          <w:szCs w:val="28"/>
          <w:lang w:val="uk-UA" w:eastAsia="en-US"/>
        </w:rPr>
        <w:t xml:space="preserve"> гривень).</w:t>
      </w:r>
    </w:p>
    <w:p w:rsidR="00A15727" w:rsidRPr="00C52B13" w:rsidRDefault="00A15727" w:rsidP="00A15727">
      <w:pPr>
        <w:tabs>
          <w:tab w:val="left" w:pos="1134"/>
        </w:tabs>
        <w:snapToGrid w:val="0"/>
        <w:spacing w:after="0" w:line="240" w:lineRule="auto"/>
        <w:ind w:firstLine="720"/>
        <w:jc w:val="both"/>
        <w:rPr>
          <w:szCs w:val="28"/>
        </w:rPr>
      </w:pPr>
      <w:r w:rsidRPr="00C52B13">
        <w:rPr>
          <w:szCs w:val="28"/>
        </w:rPr>
        <w:t xml:space="preserve">Домінуючими у структурі доходів загального фонду бюджету територіальної громади на 2022-2024 роки залишаються надходження податку на доходи фізичних осіб, єдиного податку, </w:t>
      </w:r>
      <w:proofErr w:type="spellStart"/>
      <w:r w:rsidRPr="00C52B13">
        <w:rPr>
          <w:szCs w:val="28"/>
        </w:rPr>
        <w:t>податку</w:t>
      </w:r>
      <w:proofErr w:type="spellEnd"/>
      <w:r w:rsidRPr="00C52B13">
        <w:rPr>
          <w:szCs w:val="28"/>
        </w:rPr>
        <w:t xml:space="preserve"> майно</w:t>
      </w:r>
      <w:r>
        <w:rPr>
          <w:szCs w:val="28"/>
        </w:rPr>
        <w:t xml:space="preserve"> (в тому числі надходження земельного податку та орендної плати за землю)</w:t>
      </w:r>
      <w:r w:rsidRPr="00C52B13">
        <w:rPr>
          <w:szCs w:val="28"/>
        </w:rPr>
        <w:t xml:space="preserve"> та надходження від рентної плати за спеціальне використання лісових ресурсів, спеціального фонду - власні надходження бюджетних установ, що фінансуються з бюджету територіальної громади. </w:t>
      </w:r>
    </w:p>
    <w:p w:rsidR="00A15727" w:rsidRPr="00494B97" w:rsidRDefault="00A15727" w:rsidP="00A15727">
      <w:pPr>
        <w:tabs>
          <w:tab w:val="left" w:pos="1134"/>
        </w:tabs>
        <w:snapToGrid w:val="0"/>
        <w:spacing w:after="0" w:line="240" w:lineRule="auto"/>
        <w:jc w:val="both"/>
        <w:rPr>
          <w:color w:val="FF0000"/>
          <w:szCs w:val="28"/>
        </w:rPr>
      </w:pPr>
    </w:p>
    <w:p w:rsidR="00A15727" w:rsidRPr="001E1242" w:rsidRDefault="00A15727" w:rsidP="00A15727">
      <w:pPr>
        <w:tabs>
          <w:tab w:val="left" w:pos="1134"/>
        </w:tabs>
        <w:snapToGrid w:val="0"/>
        <w:spacing w:after="0" w:line="240" w:lineRule="auto"/>
        <w:jc w:val="center"/>
        <w:rPr>
          <w:b/>
          <w:szCs w:val="28"/>
        </w:rPr>
      </w:pPr>
      <w:r w:rsidRPr="001E1242">
        <w:rPr>
          <w:b/>
          <w:szCs w:val="28"/>
        </w:rPr>
        <w:t>Основні джерела власних та закріплених доходів  бюджету територіальної громади у 2022-2024 роках</w:t>
      </w:r>
    </w:p>
    <w:tbl>
      <w:tblPr>
        <w:tblW w:w="9391" w:type="dxa"/>
        <w:tblInd w:w="108" w:type="dxa"/>
        <w:tblLook w:val="00A0" w:firstRow="1" w:lastRow="0" w:firstColumn="1" w:lastColumn="0" w:noHBand="0" w:noVBand="0"/>
      </w:tblPr>
      <w:tblGrid>
        <w:gridCol w:w="4987"/>
        <w:gridCol w:w="1294"/>
        <w:gridCol w:w="1544"/>
        <w:gridCol w:w="1566"/>
      </w:tblGrid>
      <w:tr w:rsidR="00A15727" w:rsidRPr="00494B97" w:rsidTr="00000893">
        <w:trPr>
          <w:trHeight w:val="276"/>
        </w:trPr>
        <w:tc>
          <w:tcPr>
            <w:tcW w:w="4987" w:type="dxa"/>
            <w:tcBorders>
              <w:top w:val="nil"/>
              <w:left w:val="nil"/>
              <w:bottom w:val="nil"/>
              <w:right w:val="nil"/>
            </w:tcBorders>
            <w:noWrap/>
            <w:vAlign w:val="bottom"/>
          </w:tcPr>
          <w:p w:rsidR="00A15727" w:rsidRPr="00494B97" w:rsidRDefault="00A15727" w:rsidP="00000893">
            <w:pPr>
              <w:snapToGrid w:val="0"/>
              <w:spacing w:after="0" w:line="240" w:lineRule="auto"/>
              <w:rPr>
                <w:color w:val="FF0000"/>
                <w:sz w:val="24"/>
                <w:szCs w:val="24"/>
              </w:rPr>
            </w:pPr>
          </w:p>
        </w:tc>
        <w:tc>
          <w:tcPr>
            <w:tcW w:w="1294" w:type="dxa"/>
            <w:tcBorders>
              <w:top w:val="nil"/>
              <w:left w:val="nil"/>
              <w:bottom w:val="nil"/>
              <w:right w:val="nil"/>
            </w:tcBorders>
            <w:noWrap/>
            <w:vAlign w:val="bottom"/>
          </w:tcPr>
          <w:p w:rsidR="00A15727" w:rsidRPr="00494B97" w:rsidRDefault="00A15727" w:rsidP="00000893">
            <w:pPr>
              <w:snapToGrid w:val="0"/>
              <w:spacing w:after="0" w:line="240" w:lineRule="auto"/>
              <w:rPr>
                <w:color w:val="FF0000"/>
                <w:sz w:val="24"/>
                <w:szCs w:val="24"/>
              </w:rPr>
            </w:pPr>
          </w:p>
        </w:tc>
        <w:tc>
          <w:tcPr>
            <w:tcW w:w="1544" w:type="dxa"/>
            <w:tcBorders>
              <w:top w:val="nil"/>
              <w:left w:val="nil"/>
              <w:bottom w:val="nil"/>
              <w:right w:val="nil"/>
            </w:tcBorders>
            <w:noWrap/>
            <w:vAlign w:val="bottom"/>
          </w:tcPr>
          <w:p w:rsidR="00A15727" w:rsidRPr="00494B97" w:rsidRDefault="00A15727" w:rsidP="00000893">
            <w:pPr>
              <w:snapToGrid w:val="0"/>
              <w:spacing w:after="0" w:line="240" w:lineRule="auto"/>
              <w:rPr>
                <w:color w:val="FF0000"/>
                <w:sz w:val="24"/>
                <w:szCs w:val="24"/>
              </w:rPr>
            </w:pPr>
          </w:p>
        </w:tc>
        <w:tc>
          <w:tcPr>
            <w:tcW w:w="1566" w:type="dxa"/>
            <w:tcBorders>
              <w:top w:val="nil"/>
              <w:left w:val="nil"/>
              <w:bottom w:val="nil"/>
              <w:right w:val="nil"/>
            </w:tcBorders>
            <w:noWrap/>
            <w:vAlign w:val="bottom"/>
          </w:tcPr>
          <w:p w:rsidR="00A15727" w:rsidRPr="001E1242" w:rsidRDefault="00A15727" w:rsidP="00000893">
            <w:pPr>
              <w:snapToGrid w:val="0"/>
              <w:spacing w:after="0" w:line="240" w:lineRule="auto"/>
              <w:jc w:val="center"/>
              <w:rPr>
                <w:sz w:val="24"/>
                <w:szCs w:val="24"/>
              </w:rPr>
            </w:pPr>
            <w:r w:rsidRPr="001E1242">
              <w:rPr>
                <w:sz w:val="24"/>
                <w:szCs w:val="24"/>
              </w:rPr>
              <w:t>(тис.</w:t>
            </w:r>
            <w:r>
              <w:rPr>
                <w:sz w:val="24"/>
                <w:szCs w:val="24"/>
              </w:rPr>
              <w:t xml:space="preserve"> </w:t>
            </w:r>
            <w:proofErr w:type="spellStart"/>
            <w:r w:rsidRPr="001E1242">
              <w:rPr>
                <w:sz w:val="24"/>
                <w:szCs w:val="24"/>
              </w:rPr>
              <w:t>грн</w:t>
            </w:r>
            <w:proofErr w:type="spellEnd"/>
            <w:r w:rsidRPr="001E1242">
              <w:rPr>
                <w:sz w:val="24"/>
                <w:szCs w:val="24"/>
              </w:rPr>
              <w:t>)</w:t>
            </w:r>
          </w:p>
        </w:tc>
      </w:tr>
      <w:tr w:rsidR="00A15727" w:rsidRPr="00494B97" w:rsidTr="00000893">
        <w:trPr>
          <w:trHeight w:val="427"/>
        </w:trPr>
        <w:tc>
          <w:tcPr>
            <w:tcW w:w="4987" w:type="dxa"/>
            <w:tcBorders>
              <w:top w:val="single" w:sz="4" w:space="0" w:color="auto"/>
              <w:left w:val="single" w:sz="4" w:space="0" w:color="auto"/>
              <w:bottom w:val="single" w:sz="4" w:space="0" w:color="auto"/>
              <w:right w:val="single" w:sz="4" w:space="0" w:color="auto"/>
            </w:tcBorders>
            <w:shd w:val="clear" w:color="000000" w:fill="CCFFFF"/>
            <w:noWrap/>
            <w:vAlign w:val="center"/>
          </w:tcPr>
          <w:p w:rsidR="00A15727" w:rsidRPr="001E1242" w:rsidRDefault="00A15727" w:rsidP="00000893">
            <w:pPr>
              <w:snapToGrid w:val="0"/>
              <w:spacing w:after="0" w:line="240" w:lineRule="auto"/>
              <w:jc w:val="center"/>
              <w:rPr>
                <w:b/>
                <w:bCs/>
                <w:i/>
                <w:iCs/>
                <w:sz w:val="24"/>
                <w:szCs w:val="24"/>
              </w:rPr>
            </w:pPr>
            <w:r w:rsidRPr="001E1242">
              <w:rPr>
                <w:b/>
                <w:bCs/>
                <w:i/>
                <w:iCs/>
                <w:sz w:val="24"/>
                <w:szCs w:val="24"/>
              </w:rPr>
              <w:t>Джерела доходів</w:t>
            </w:r>
          </w:p>
        </w:tc>
        <w:tc>
          <w:tcPr>
            <w:tcW w:w="1294" w:type="dxa"/>
            <w:tcBorders>
              <w:top w:val="single" w:sz="4" w:space="0" w:color="auto"/>
              <w:left w:val="nil"/>
              <w:bottom w:val="single" w:sz="4" w:space="0" w:color="auto"/>
              <w:right w:val="single" w:sz="4" w:space="0" w:color="auto"/>
            </w:tcBorders>
            <w:shd w:val="clear" w:color="000000" w:fill="CCFFFF"/>
            <w:noWrap/>
            <w:vAlign w:val="center"/>
          </w:tcPr>
          <w:p w:rsidR="00A15727" w:rsidRPr="001E1242" w:rsidRDefault="00A15727" w:rsidP="00000893">
            <w:pPr>
              <w:snapToGrid w:val="0"/>
              <w:spacing w:after="0" w:line="240" w:lineRule="auto"/>
              <w:jc w:val="center"/>
              <w:rPr>
                <w:b/>
                <w:bCs/>
                <w:i/>
                <w:iCs/>
                <w:sz w:val="24"/>
                <w:szCs w:val="24"/>
              </w:rPr>
            </w:pPr>
            <w:r w:rsidRPr="001E1242">
              <w:rPr>
                <w:b/>
                <w:bCs/>
                <w:i/>
                <w:iCs/>
                <w:sz w:val="24"/>
                <w:szCs w:val="24"/>
              </w:rPr>
              <w:t>2022 рік</w:t>
            </w:r>
          </w:p>
        </w:tc>
        <w:tc>
          <w:tcPr>
            <w:tcW w:w="1544" w:type="dxa"/>
            <w:tcBorders>
              <w:top w:val="single" w:sz="4" w:space="0" w:color="auto"/>
              <w:left w:val="nil"/>
              <w:bottom w:val="single" w:sz="4" w:space="0" w:color="auto"/>
              <w:right w:val="single" w:sz="4" w:space="0" w:color="auto"/>
            </w:tcBorders>
            <w:shd w:val="clear" w:color="000000" w:fill="CCFFFF"/>
            <w:noWrap/>
            <w:vAlign w:val="center"/>
          </w:tcPr>
          <w:p w:rsidR="00A15727" w:rsidRPr="001E1242" w:rsidRDefault="00A15727" w:rsidP="00000893">
            <w:pPr>
              <w:snapToGrid w:val="0"/>
              <w:spacing w:after="0" w:line="240" w:lineRule="auto"/>
              <w:jc w:val="center"/>
              <w:rPr>
                <w:b/>
                <w:bCs/>
                <w:i/>
                <w:iCs/>
                <w:sz w:val="24"/>
                <w:szCs w:val="24"/>
              </w:rPr>
            </w:pPr>
            <w:r w:rsidRPr="001E1242">
              <w:rPr>
                <w:b/>
                <w:bCs/>
                <w:i/>
                <w:iCs/>
                <w:sz w:val="24"/>
                <w:szCs w:val="24"/>
              </w:rPr>
              <w:t>2023 рік</w:t>
            </w:r>
          </w:p>
        </w:tc>
        <w:tc>
          <w:tcPr>
            <w:tcW w:w="1566" w:type="dxa"/>
            <w:tcBorders>
              <w:top w:val="single" w:sz="4" w:space="0" w:color="auto"/>
              <w:left w:val="nil"/>
              <w:bottom w:val="single" w:sz="4" w:space="0" w:color="auto"/>
              <w:right w:val="single" w:sz="4" w:space="0" w:color="auto"/>
            </w:tcBorders>
            <w:shd w:val="clear" w:color="000000" w:fill="CCFFFF"/>
            <w:noWrap/>
            <w:vAlign w:val="center"/>
          </w:tcPr>
          <w:p w:rsidR="00A15727" w:rsidRPr="001E1242" w:rsidRDefault="00A15727" w:rsidP="00000893">
            <w:pPr>
              <w:snapToGrid w:val="0"/>
              <w:spacing w:after="0" w:line="240" w:lineRule="auto"/>
              <w:jc w:val="center"/>
              <w:rPr>
                <w:b/>
                <w:bCs/>
                <w:i/>
                <w:iCs/>
                <w:sz w:val="24"/>
                <w:szCs w:val="24"/>
              </w:rPr>
            </w:pPr>
            <w:r w:rsidRPr="001E1242">
              <w:rPr>
                <w:b/>
                <w:bCs/>
                <w:i/>
                <w:iCs/>
                <w:sz w:val="24"/>
                <w:szCs w:val="24"/>
              </w:rPr>
              <w:t>2024 рік</w:t>
            </w:r>
          </w:p>
        </w:tc>
      </w:tr>
      <w:tr w:rsidR="00A15727" w:rsidRPr="00494B97" w:rsidTr="00000893">
        <w:trPr>
          <w:trHeight w:val="289"/>
        </w:trPr>
        <w:tc>
          <w:tcPr>
            <w:tcW w:w="9391" w:type="dxa"/>
            <w:gridSpan w:val="4"/>
            <w:tcBorders>
              <w:top w:val="single" w:sz="4" w:space="0" w:color="auto"/>
              <w:left w:val="single" w:sz="4" w:space="0" w:color="auto"/>
              <w:bottom w:val="single" w:sz="4" w:space="0" w:color="auto"/>
              <w:right w:val="single" w:sz="4" w:space="0" w:color="auto"/>
            </w:tcBorders>
            <w:noWrap/>
            <w:vAlign w:val="bottom"/>
          </w:tcPr>
          <w:p w:rsidR="00A15727" w:rsidRPr="001E1242" w:rsidRDefault="00A15727" w:rsidP="00000893">
            <w:pPr>
              <w:snapToGrid w:val="0"/>
              <w:spacing w:after="0" w:line="240" w:lineRule="auto"/>
              <w:jc w:val="center"/>
              <w:rPr>
                <w:i/>
                <w:iCs/>
                <w:sz w:val="24"/>
                <w:szCs w:val="24"/>
              </w:rPr>
            </w:pPr>
            <w:r w:rsidRPr="001E1242">
              <w:rPr>
                <w:i/>
                <w:iCs/>
                <w:sz w:val="24"/>
                <w:szCs w:val="24"/>
              </w:rPr>
              <w:t>Загальний фонд</w:t>
            </w:r>
          </w:p>
        </w:tc>
      </w:tr>
      <w:tr w:rsidR="00A15727" w:rsidRPr="00494B97" w:rsidTr="00000893">
        <w:trPr>
          <w:trHeight w:val="289"/>
        </w:trPr>
        <w:tc>
          <w:tcPr>
            <w:tcW w:w="4987" w:type="dxa"/>
            <w:tcBorders>
              <w:top w:val="nil"/>
              <w:left w:val="single" w:sz="4" w:space="0" w:color="auto"/>
              <w:bottom w:val="single" w:sz="4" w:space="0" w:color="auto"/>
              <w:right w:val="single" w:sz="4" w:space="0" w:color="auto"/>
            </w:tcBorders>
            <w:noWrap/>
            <w:vAlign w:val="bottom"/>
          </w:tcPr>
          <w:p w:rsidR="00A15727" w:rsidRPr="001E1242" w:rsidRDefault="00A15727" w:rsidP="00000893">
            <w:pPr>
              <w:snapToGrid w:val="0"/>
              <w:spacing w:after="0" w:line="240" w:lineRule="auto"/>
              <w:rPr>
                <w:b/>
                <w:bCs/>
                <w:sz w:val="24"/>
                <w:szCs w:val="24"/>
              </w:rPr>
            </w:pPr>
            <w:r w:rsidRPr="001E1242">
              <w:rPr>
                <w:b/>
                <w:bCs/>
                <w:sz w:val="24"/>
                <w:szCs w:val="24"/>
              </w:rPr>
              <w:t>Податок на доходи фізичних осіб</w:t>
            </w:r>
          </w:p>
        </w:tc>
        <w:tc>
          <w:tcPr>
            <w:tcW w:w="1294" w:type="dxa"/>
            <w:tcBorders>
              <w:top w:val="nil"/>
              <w:left w:val="nil"/>
              <w:bottom w:val="single" w:sz="4" w:space="0" w:color="auto"/>
              <w:right w:val="single" w:sz="4" w:space="0" w:color="auto"/>
            </w:tcBorders>
            <w:noWrap/>
            <w:vAlign w:val="bottom"/>
          </w:tcPr>
          <w:p w:rsidR="00A15727" w:rsidRPr="00C44F7E" w:rsidRDefault="00A15727" w:rsidP="00000893">
            <w:pPr>
              <w:snapToGrid w:val="0"/>
              <w:spacing w:after="0" w:line="240" w:lineRule="auto"/>
              <w:jc w:val="center"/>
              <w:rPr>
                <w:b/>
                <w:bCs/>
                <w:sz w:val="24"/>
                <w:szCs w:val="24"/>
              </w:rPr>
            </w:pPr>
            <w:r w:rsidRPr="00C44F7E">
              <w:rPr>
                <w:b/>
                <w:bCs/>
                <w:sz w:val="24"/>
                <w:szCs w:val="24"/>
              </w:rPr>
              <w:t>21288,0</w:t>
            </w:r>
          </w:p>
        </w:tc>
        <w:tc>
          <w:tcPr>
            <w:tcW w:w="1544" w:type="dxa"/>
            <w:tcBorders>
              <w:top w:val="nil"/>
              <w:left w:val="nil"/>
              <w:bottom w:val="single" w:sz="4" w:space="0" w:color="auto"/>
              <w:right w:val="single" w:sz="4" w:space="0" w:color="auto"/>
            </w:tcBorders>
            <w:noWrap/>
            <w:vAlign w:val="bottom"/>
          </w:tcPr>
          <w:p w:rsidR="00A15727" w:rsidRPr="00C44F7E" w:rsidRDefault="00A15727" w:rsidP="00000893">
            <w:pPr>
              <w:snapToGrid w:val="0"/>
              <w:spacing w:after="0" w:line="240" w:lineRule="auto"/>
              <w:jc w:val="center"/>
              <w:rPr>
                <w:b/>
                <w:bCs/>
                <w:sz w:val="24"/>
                <w:szCs w:val="24"/>
              </w:rPr>
            </w:pPr>
            <w:r w:rsidRPr="00C44F7E">
              <w:rPr>
                <w:b/>
                <w:bCs/>
                <w:sz w:val="24"/>
                <w:szCs w:val="24"/>
              </w:rPr>
              <w:t>22253,0</w:t>
            </w:r>
          </w:p>
        </w:tc>
        <w:tc>
          <w:tcPr>
            <w:tcW w:w="1566" w:type="dxa"/>
            <w:tcBorders>
              <w:top w:val="nil"/>
              <w:left w:val="nil"/>
              <w:bottom w:val="single" w:sz="4" w:space="0" w:color="auto"/>
              <w:right w:val="single" w:sz="4" w:space="0" w:color="auto"/>
            </w:tcBorders>
            <w:noWrap/>
            <w:vAlign w:val="bottom"/>
          </w:tcPr>
          <w:p w:rsidR="00A15727" w:rsidRPr="00C44F7E" w:rsidRDefault="00A15727" w:rsidP="00000893">
            <w:pPr>
              <w:snapToGrid w:val="0"/>
              <w:spacing w:after="0" w:line="240" w:lineRule="auto"/>
              <w:jc w:val="center"/>
              <w:rPr>
                <w:b/>
                <w:bCs/>
                <w:sz w:val="24"/>
                <w:szCs w:val="24"/>
              </w:rPr>
            </w:pPr>
            <w:r w:rsidRPr="00C44F7E">
              <w:rPr>
                <w:b/>
                <w:bCs/>
                <w:sz w:val="24"/>
                <w:szCs w:val="24"/>
              </w:rPr>
              <w:t>23340,0</w:t>
            </w:r>
          </w:p>
        </w:tc>
      </w:tr>
      <w:tr w:rsidR="00A15727" w:rsidRPr="00494B97" w:rsidTr="00000893">
        <w:trPr>
          <w:trHeight w:val="289"/>
        </w:trPr>
        <w:tc>
          <w:tcPr>
            <w:tcW w:w="4987" w:type="dxa"/>
            <w:tcBorders>
              <w:top w:val="nil"/>
              <w:left w:val="single" w:sz="4" w:space="0" w:color="auto"/>
              <w:bottom w:val="single" w:sz="4" w:space="0" w:color="auto"/>
              <w:right w:val="single" w:sz="4" w:space="0" w:color="auto"/>
            </w:tcBorders>
            <w:noWrap/>
            <w:vAlign w:val="bottom"/>
          </w:tcPr>
          <w:p w:rsidR="00A15727" w:rsidRPr="001E1242" w:rsidRDefault="00A15727" w:rsidP="00000893">
            <w:pPr>
              <w:snapToGrid w:val="0"/>
              <w:spacing w:after="0" w:line="240" w:lineRule="auto"/>
              <w:rPr>
                <w:i/>
                <w:iCs/>
                <w:sz w:val="24"/>
                <w:szCs w:val="24"/>
              </w:rPr>
            </w:pPr>
            <w:r w:rsidRPr="001E1242">
              <w:rPr>
                <w:i/>
                <w:iCs/>
                <w:sz w:val="24"/>
                <w:szCs w:val="24"/>
              </w:rPr>
              <w:t>% у доходах загального фонду</w:t>
            </w:r>
          </w:p>
        </w:tc>
        <w:tc>
          <w:tcPr>
            <w:tcW w:w="1294" w:type="dxa"/>
            <w:tcBorders>
              <w:top w:val="nil"/>
              <w:left w:val="nil"/>
              <w:bottom w:val="single" w:sz="4" w:space="0" w:color="auto"/>
              <w:right w:val="single" w:sz="4" w:space="0" w:color="auto"/>
            </w:tcBorders>
            <w:noWrap/>
            <w:vAlign w:val="bottom"/>
          </w:tcPr>
          <w:p w:rsidR="00A15727" w:rsidRPr="00C44F7E" w:rsidRDefault="00A15727" w:rsidP="00000893">
            <w:pPr>
              <w:snapToGrid w:val="0"/>
              <w:spacing w:after="0" w:line="240" w:lineRule="auto"/>
              <w:jc w:val="center"/>
              <w:rPr>
                <w:i/>
                <w:iCs/>
                <w:sz w:val="24"/>
                <w:szCs w:val="24"/>
              </w:rPr>
            </w:pPr>
            <w:r w:rsidRPr="00C44F7E">
              <w:rPr>
                <w:i/>
                <w:iCs/>
                <w:sz w:val="24"/>
                <w:szCs w:val="24"/>
              </w:rPr>
              <w:t>57,6</w:t>
            </w:r>
          </w:p>
        </w:tc>
        <w:tc>
          <w:tcPr>
            <w:tcW w:w="1544" w:type="dxa"/>
            <w:tcBorders>
              <w:top w:val="nil"/>
              <w:left w:val="nil"/>
              <w:bottom w:val="single" w:sz="4" w:space="0" w:color="auto"/>
              <w:right w:val="single" w:sz="4" w:space="0" w:color="auto"/>
            </w:tcBorders>
            <w:noWrap/>
            <w:vAlign w:val="bottom"/>
          </w:tcPr>
          <w:p w:rsidR="00A15727" w:rsidRPr="00C44F7E" w:rsidRDefault="00A15727" w:rsidP="00000893">
            <w:pPr>
              <w:snapToGrid w:val="0"/>
              <w:spacing w:after="0" w:line="240" w:lineRule="auto"/>
              <w:jc w:val="center"/>
              <w:rPr>
                <w:i/>
                <w:iCs/>
                <w:sz w:val="24"/>
                <w:szCs w:val="24"/>
              </w:rPr>
            </w:pPr>
            <w:r w:rsidRPr="00C44F7E">
              <w:rPr>
                <w:i/>
                <w:iCs/>
                <w:sz w:val="24"/>
                <w:szCs w:val="24"/>
              </w:rPr>
              <w:t>56,9</w:t>
            </w:r>
          </w:p>
        </w:tc>
        <w:tc>
          <w:tcPr>
            <w:tcW w:w="1566" w:type="dxa"/>
            <w:tcBorders>
              <w:top w:val="nil"/>
              <w:left w:val="nil"/>
              <w:bottom w:val="single" w:sz="4" w:space="0" w:color="auto"/>
              <w:right w:val="single" w:sz="4" w:space="0" w:color="auto"/>
            </w:tcBorders>
            <w:noWrap/>
            <w:vAlign w:val="bottom"/>
          </w:tcPr>
          <w:p w:rsidR="00A15727" w:rsidRPr="00C44F7E" w:rsidRDefault="00A15727" w:rsidP="00000893">
            <w:pPr>
              <w:snapToGrid w:val="0"/>
              <w:spacing w:after="0" w:line="240" w:lineRule="auto"/>
              <w:jc w:val="center"/>
              <w:rPr>
                <w:i/>
                <w:iCs/>
                <w:sz w:val="24"/>
                <w:szCs w:val="24"/>
              </w:rPr>
            </w:pPr>
            <w:r w:rsidRPr="00C44F7E">
              <w:rPr>
                <w:i/>
                <w:iCs/>
                <w:sz w:val="24"/>
                <w:szCs w:val="24"/>
              </w:rPr>
              <w:t>56,5</w:t>
            </w:r>
          </w:p>
        </w:tc>
      </w:tr>
      <w:tr w:rsidR="00A15727" w:rsidRPr="00494B97" w:rsidTr="00000893">
        <w:trPr>
          <w:trHeight w:val="289"/>
        </w:trPr>
        <w:tc>
          <w:tcPr>
            <w:tcW w:w="4987" w:type="dxa"/>
            <w:tcBorders>
              <w:top w:val="nil"/>
              <w:left w:val="single" w:sz="4" w:space="0" w:color="auto"/>
              <w:bottom w:val="single" w:sz="4" w:space="0" w:color="auto"/>
              <w:right w:val="single" w:sz="4" w:space="0" w:color="auto"/>
            </w:tcBorders>
            <w:noWrap/>
            <w:vAlign w:val="bottom"/>
          </w:tcPr>
          <w:p w:rsidR="00A15727" w:rsidRPr="001E1242" w:rsidRDefault="00A15727" w:rsidP="00000893">
            <w:pPr>
              <w:snapToGrid w:val="0"/>
              <w:spacing w:after="0" w:line="240" w:lineRule="auto"/>
              <w:rPr>
                <w:b/>
                <w:bCs/>
                <w:sz w:val="24"/>
                <w:szCs w:val="24"/>
              </w:rPr>
            </w:pPr>
            <w:r w:rsidRPr="001E1242">
              <w:rPr>
                <w:b/>
                <w:bCs/>
                <w:sz w:val="24"/>
                <w:szCs w:val="24"/>
              </w:rPr>
              <w:t>Єдиний податок</w:t>
            </w:r>
          </w:p>
        </w:tc>
        <w:tc>
          <w:tcPr>
            <w:tcW w:w="1294" w:type="dxa"/>
            <w:tcBorders>
              <w:top w:val="nil"/>
              <w:left w:val="nil"/>
              <w:bottom w:val="single" w:sz="4" w:space="0" w:color="auto"/>
              <w:right w:val="single" w:sz="4" w:space="0" w:color="auto"/>
            </w:tcBorders>
            <w:noWrap/>
            <w:vAlign w:val="bottom"/>
          </w:tcPr>
          <w:p w:rsidR="00A15727" w:rsidRPr="00C44F7E" w:rsidRDefault="00A15727" w:rsidP="00000893">
            <w:pPr>
              <w:snapToGrid w:val="0"/>
              <w:spacing w:after="0" w:line="240" w:lineRule="auto"/>
              <w:jc w:val="center"/>
              <w:rPr>
                <w:b/>
                <w:bCs/>
                <w:sz w:val="24"/>
                <w:szCs w:val="24"/>
              </w:rPr>
            </w:pPr>
            <w:r w:rsidRPr="00C44F7E">
              <w:rPr>
                <w:b/>
                <w:bCs/>
                <w:sz w:val="24"/>
                <w:szCs w:val="24"/>
              </w:rPr>
              <w:t>5500,0</w:t>
            </w:r>
          </w:p>
        </w:tc>
        <w:tc>
          <w:tcPr>
            <w:tcW w:w="1544" w:type="dxa"/>
            <w:tcBorders>
              <w:top w:val="nil"/>
              <w:left w:val="nil"/>
              <w:bottom w:val="single" w:sz="4" w:space="0" w:color="auto"/>
              <w:right w:val="single" w:sz="4" w:space="0" w:color="auto"/>
            </w:tcBorders>
            <w:noWrap/>
            <w:vAlign w:val="bottom"/>
          </w:tcPr>
          <w:p w:rsidR="00A15727" w:rsidRPr="00C44F7E" w:rsidRDefault="00A15727" w:rsidP="00000893">
            <w:pPr>
              <w:snapToGrid w:val="0"/>
              <w:spacing w:after="0" w:line="240" w:lineRule="auto"/>
              <w:jc w:val="center"/>
              <w:rPr>
                <w:b/>
                <w:bCs/>
                <w:sz w:val="24"/>
                <w:szCs w:val="24"/>
              </w:rPr>
            </w:pPr>
            <w:r w:rsidRPr="00C44F7E">
              <w:rPr>
                <w:b/>
                <w:bCs/>
                <w:sz w:val="24"/>
                <w:szCs w:val="24"/>
              </w:rPr>
              <w:t>5875,0</w:t>
            </w:r>
          </w:p>
        </w:tc>
        <w:tc>
          <w:tcPr>
            <w:tcW w:w="1566" w:type="dxa"/>
            <w:tcBorders>
              <w:top w:val="nil"/>
              <w:left w:val="nil"/>
              <w:bottom w:val="single" w:sz="4" w:space="0" w:color="auto"/>
              <w:right w:val="single" w:sz="4" w:space="0" w:color="auto"/>
            </w:tcBorders>
            <w:noWrap/>
            <w:vAlign w:val="bottom"/>
          </w:tcPr>
          <w:p w:rsidR="00A15727" w:rsidRPr="00C44F7E" w:rsidRDefault="00A15727" w:rsidP="00000893">
            <w:pPr>
              <w:snapToGrid w:val="0"/>
              <w:spacing w:after="0" w:line="240" w:lineRule="auto"/>
              <w:jc w:val="center"/>
              <w:rPr>
                <w:b/>
                <w:bCs/>
                <w:sz w:val="24"/>
                <w:szCs w:val="24"/>
              </w:rPr>
            </w:pPr>
            <w:r w:rsidRPr="00C44F7E">
              <w:rPr>
                <w:b/>
                <w:bCs/>
                <w:sz w:val="24"/>
                <w:szCs w:val="24"/>
              </w:rPr>
              <w:t>6260,0</w:t>
            </w:r>
          </w:p>
        </w:tc>
      </w:tr>
      <w:tr w:rsidR="00A15727" w:rsidRPr="00494B97" w:rsidTr="00000893">
        <w:trPr>
          <w:trHeight w:val="289"/>
        </w:trPr>
        <w:tc>
          <w:tcPr>
            <w:tcW w:w="4987" w:type="dxa"/>
            <w:tcBorders>
              <w:top w:val="nil"/>
              <w:left w:val="single" w:sz="4" w:space="0" w:color="auto"/>
              <w:bottom w:val="single" w:sz="4" w:space="0" w:color="auto"/>
              <w:right w:val="single" w:sz="4" w:space="0" w:color="auto"/>
            </w:tcBorders>
            <w:noWrap/>
            <w:vAlign w:val="bottom"/>
          </w:tcPr>
          <w:p w:rsidR="00A15727" w:rsidRPr="001E1242" w:rsidRDefault="00A15727" w:rsidP="00000893">
            <w:pPr>
              <w:snapToGrid w:val="0"/>
              <w:spacing w:after="0" w:line="240" w:lineRule="auto"/>
              <w:rPr>
                <w:i/>
                <w:iCs/>
                <w:sz w:val="24"/>
                <w:szCs w:val="24"/>
              </w:rPr>
            </w:pPr>
            <w:r w:rsidRPr="001E1242">
              <w:rPr>
                <w:i/>
                <w:iCs/>
                <w:sz w:val="24"/>
                <w:szCs w:val="24"/>
              </w:rPr>
              <w:t>% у доходах загального фонду</w:t>
            </w:r>
          </w:p>
        </w:tc>
        <w:tc>
          <w:tcPr>
            <w:tcW w:w="1294" w:type="dxa"/>
            <w:tcBorders>
              <w:top w:val="nil"/>
              <w:left w:val="nil"/>
              <w:bottom w:val="single" w:sz="4" w:space="0" w:color="auto"/>
              <w:right w:val="single" w:sz="4" w:space="0" w:color="auto"/>
            </w:tcBorders>
            <w:noWrap/>
            <w:vAlign w:val="bottom"/>
          </w:tcPr>
          <w:p w:rsidR="00A15727" w:rsidRPr="00C44F7E" w:rsidRDefault="00A15727" w:rsidP="00000893">
            <w:pPr>
              <w:snapToGrid w:val="0"/>
              <w:spacing w:after="0" w:line="240" w:lineRule="auto"/>
              <w:jc w:val="center"/>
              <w:rPr>
                <w:i/>
                <w:iCs/>
                <w:sz w:val="24"/>
                <w:szCs w:val="24"/>
              </w:rPr>
            </w:pPr>
            <w:r w:rsidRPr="00C44F7E">
              <w:rPr>
                <w:i/>
                <w:iCs/>
                <w:sz w:val="24"/>
                <w:szCs w:val="24"/>
              </w:rPr>
              <w:t>14,9</w:t>
            </w:r>
          </w:p>
        </w:tc>
        <w:tc>
          <w:tcPr>
            <w:tcW w:w="1544" w:type="dxa"/>
            <w:tcBorders>
              <w:top w:val="nil"/>
              <w:left w:val="nil"/>
              <w:bottom w:val="single" w:sz="4" w:space="0" w:color="auto"/>
              <w:right w:val="single" w:sz="4" w:space="0" w:color="auto"/>
            </w:tcBorders>
            <w:noWrap/>
            <w:vAlign w:val="bottom"/>
          </w:tcPr>
          <w:p w:rsidR="00A15727" w:rsidRPr="00C44F7E" w:rsidRDefault="00A15727" w:rsidP="00000893">
            <w:pPr>
              <w:snapToGrid w:val="0"/>
              <w:spacing w:after="0" w:line="240" w:lineRule="auto"/>
              <w:jc w:val="center"/>
              <w:rPr>
                <w:i/>
                <w:iCs/>
                <w:sz w:val="24"/>
                <w:szCs w:val="24"/>
              </w:rPr>
            </w:pPr>
            <w:r w:rsidRPr="00C44F7E">
              <w:rPr>
                <w:i/>
                <w:iCs/>
                <w:sz w:val="24"/>
                <w:szCs w:val="24"/>
              </w:rPr>
              <w:t>15,0</w:t>
            </w:r>
          </w:p>
        </w:tc>
        <w:tc>
          <w:tcPr>
            <w:tcW w:w="1566" w:type="dxa"/>
            <w:tcBorders>
              <w:top w:val="nil"/>
              <w:left w:val="nil"/>
              <w:bottom w:val="single" w:sz="4" w:space="0" w:color="auto"/>
              <w:right w:val="single" w:sz="4" w:space="0" w:color="auto"/>
            </w:tcBorders>
            <w:noWrap/>
            <w:vAlign w:val="bottom"/>
          </w:tcPr>
          <w:p w:rsidR="00A15727" w:rsidRPr="00C44F7E" w:rsidRDefault="00A15727" w:rsidP="00000893">
            <w:pPr>
              <w:snapToGrid w:val="0"/>
              <w:spacing w:after="0" w:line="240" w:lineRule="auto"/>
              <w:jc w:val="center"/>
              <w:rPr>
                <w:i/>
                <w:iCs/>
                <w:sz w:val="24"/>
                <w:szCs w:val="24"/>
              </w:rPr>
            </w:pPr>
            <w:r w:rsidRPr="00C44F7E">
              <w:rPr>
                <w:i/>
                <w:iCs/>
                <w:sz w:val="24"/>
                <w:szCs w:val="24"/>
              </w:rPr>
              <w:t>15,2</w:t>
            </w:r>
          </w:p>
        </w:tc>
      </w:tr>
      <w:tr w:rsidR="00A15727" w:rsidRPr="00494B97" w:rsidTr="00000893">
        <w:trPr>
          <w:trHeight w:val="289"/>
        </w:trPr>
        <w:tc>
          <w:tcPr>
            <w:tcW w:w="4987" w:type="dxa"/>
            <w:tcBorders>
              <w:top w:val="nil"/>
              <w:left w:val="single" w:sz="4" w:space="0" w:color="auto"/>
              <w:bottom w:val="single" w:sz="4" w:space="0" w:color="auto"/>
              <w:right w:val="single" w:sz="4" w:space="0" w:color="auto"/>
            </w:tcBorders>
            <w:noWrap/>
            <w:vAlign w:val="bottom"/>
          </w:tcPr>
          <w:p w:rsidR="00A15727" w:rsidRPr="001E1242" w:rsidRDefault="00A15727" w:rsidP="00000893">
            <w:pPr>
              <w:snapToGrid w:val="0"/>
              <w:spacing w:after="0" w:line="240" w:lineRule="auto"/>
              <w:rPr>
                <w:b/>
                <w:bCs/>
                <w:sz w:val="24"/>
                <w:szCs w:val="24"/>
              </w:rPr>
            </w:pPr>
            <w:r w:rsidRPr="001E1242">
              <w:rPr>
                <w:b/>
                <w:bCs/>
                <w:sz w:val="24"/>
                <w:szCs w:val="24"/>
              </w:rPr>
              <w:t>Податок на майно (в тому числі надходження земельного податку та орендної плати за землю)</w:t>
            </w:r>
          </w:p>
        </w:tc>
        <w:tc>
          <w:tcPr>
            <w:tcW w:w="1294" w:type="dxa"/>
            <w:tcBorders>
              <w:top w:val="nil"/>
              <w:left w:val="nil"/>
              <w:bottom w:val="single" w:sz="4" w:space="0" w:color="auto"/>
              <w:right w:val="single" w:sz="4" w:space="0" w:color="auto"/>
            </w:tcBorders>
            <w:noWrap/>
            <w:vAlign w:val="bottom"/>
          </w:tcPr>
          <w:p w:rsidR="00A15727" w:rsidRPr="00C44F7E" w:rsidRDefault="00A15727" w:rsidP="00000893">
            <w:pPr>
              <w:snapToGrid w:val="0"/>
              <w:spacing w:after="0" w:line="240" w:lineRule="auto"/>
              <w:jc w:val="center"/>
              <w:rPr>
                <w:b/>
                <w:bCs/>
                <w:sz w:val="24"/>
                <w:szCs w:val="24"/>
              </w:rPr>
            </w:pPr>
            <w:r w:rsidRPr="00C44F7E">
              <w:rPr>
                <w:b/>
                <w:bCs/>
                <w:sz w:val="24"/>
                <w:szCs w:val="24"/>
              </w:rPr>
              <w:t>4515,0</w:t>
            </w:r>
          </w:p>
        </w:tc>
        <w:tc>
          <w:tcPr>
            <w:tcW w:w="1544" w:type="dxa"/>
            <w:tcBorders>
              <w:top w:val="nil"/>
              <w:left w:val="nil"/>
              <w:bottom w:val="single" w:sz="4" w:space="0" w:color="auto"/>
              <w:right w:val="single" w:sz="4" w:space="0" w:color="auto"/>
            </w:tcBorders>
            <w:noWrap/>
            <w:vAlign w:val="bottom"/>
          </w:tcPr>
          <w:p w:rsidR="00A15727" w:rsidRPr="00C44F7E" w:rsidRDefault="00A15727" w:rsidP="00000893">
            <w:pPr>
              <w:snapToGrid w:val="0"/>
              <w:spacing w:after="0" w:line="240" w:lineRule="auto"/>
              <w:jc w:val="center"/>
              <w:rPr>
                <w:b/>
                <w:bCs/>
                <w:sz w:val="24"/>
                <w:szCs w:val="24"/>
              </w:rPr>
            </w:pPr>
            <w:r w:rsidRPr="00C44F7E">
              <w:rPr>
                <w:b/>
                <w:bCs/>
                <w:sz w:val="24"/>
                <w:szCs w:val="24"/>
              </w:rPr>
              <w:t>4756,5</w:t>
            </w:r>
          </w:p>
        </w:tc>
        <w:tc>
          <w:tcPr>
            <w:tcW w:w="1566" w:type="dxa"/>
            <w:tcBorders>
              <w:top w:val="nil"/>
              <w:left w:val="nil"/>
              <w:bottom w:val="single" w:sz="4" w:space="0" w:color="auto"/>
              <w:right w:val="single" w:sz="4" w:space="0" w:color="auto"/>
            </w:tcBorders>
            <w:noWrap/>
            <w:vAlign w:val="bottom"/>
          </w:tcPr>
          <w:p w:rsidR="00A15727" w:rsidRPr="00C44F7E" w:rsidRDefault="00A15727" w:rsidP="00000893">
            <w:pPr>
              <w:snapToGrid w:val="0"/>
              <w:spacing w:after="0" w:line="240" w:lineRule="auto"/>
              <w:jc w:val="center"/>
              <w:rPr>
                <w:b/>
                <w:bCs/>
                <w:sz w:val="24"/>
                <w:szCs w:val="24"/>
              </w:rPr>
            </w:pPr>
            <w:r w:rsidRPr="00C44F7E">
              <w:rPr>
                <w:b/>
                <w:bCs/>
                <w:sz w:val="24"/>
                <w:szCs w:val="24"/>
              </w:rPr>
              <w:t>4957,5</w:t>
            </w:r>
          </w:p>
        </w:tc>
      </w:tr>
      <w:tr w:rsidR="00A15727" w:rsidRPr="00494B97" w:rsidTr="00000893">
        <w:trPr>
          <w:trHeight w:val="289"/>
        </w:trPr>
        <w:tc>
          <w:tcPr>
            <w:tcW w:w="4987" w:type="dxa"/>
            <w:tcBorders>
              <w:top w:val="nil"/>
              <w:left w:val="single" w:sz="4" w:space="0" w:color="auto"/>
              <w:bottom w:val="single" w:sz="4" w:space="0" w:color="auto"/>
              <w:right w:val="single" w:sz="4" w:space="0" w:color="auto"/>
            </w:tcBorders>
            <w:noWrap/>
            <w:vAlign w:val="bottom"/>
          </w:tcPr>
          <w:p w:rsidR="00A15727" w:rsidRPr="001E1242" w:rsidRDefault="00A15727" w:rsidP="00000893">
            <w:pPr>
              <w:snapToGrid w:val="0"/>
              <w:spacing w:after="0" w:line="240" w:lineRule="auto"/>
              <w:rPr>
                <w:i/>
                <w:iCs/>
                <w:sz w:val="24"/>
                <w:szCs w:val="24"/>
              </w:rPr>
            </w:pPr>
            <w:r w:rsidRPr="001E1242">
              <w:rPr>
                <w:i/>
                <w:iCs/>
                <w:sz w:val="24"/>
                <w:szCs w:val="24"/>
              </w:rPr>
              <w:t>% у доходах загального фонду</w:t>
            </w:r>
          </w:p>
        </w:tc>
        <w:tc>
          <w:tcPr>
            <w:tcW w:w="1294" w:type="dxa"/>
            <w:tcBorders>
              <w:top w:val="nil"/>
              <w:left w:val="nil"/>
              <w:bottom w:val="single" w:sz="4" w:space="0" w:color="auto"/>
              <w:right w:val="single" w:sz="4" w:space="0" w:color="auto"/>
            </w:tcBorders>
            <w:noWrap/>
            <w:vAlign w:val="bottom"/>
          </w:tcPr>
          <w:p w:rsidR="00A15727" w:rsidRPr="00C44F7E" w:rsidRDefault="00A15727" w:rsidP="00000893">
            <w:pPr>
              <w:snapToGrid w:val="0"/>
              <w:spacing w:after="0" w:line="240" w:lineRule="auto"/>
              <w:jc w:val="center"/>
              <w:rPr>
                <w:i/>
                <w:iCs/>
                <w:sz w:val="24"/>
                <w:szCs w:val="24"/>
              </w:rPr>
            </w:pPr>
            <w:r w:rsidRPr="00C44F7E">
              <w:rPr>
                <w:i/>
                <w:iCs/>
                <w:sz w:val="24"/>
                <w:szCs w:val="24"/>
              </w:rPr>
              <w:t>12,2</w:t>
            </w:r>
          </w:p>
        </w:tc>
        <w:tc>
          <w:tcPr>
            <w:tcW w:w="1544" w:type="dxa"/>
            <w:tcBorders>
              <w:top w:val="nil"/>
              <w:left w:val="nil"/>
              <w:bottom w:val="single" w:sz="4" w:space="0" w:color="auto"/>
              <w:right w:val="single" w:sz="4" w:space="0" w:color="auto"/>
            </w:tcBorders>
            <w:noWrap/>
            <w:vAlign w:val="bottom"/>
          </w:tcPr>
          <w:p w:rsidR="00A15727" w:rsidRPr="00C44F7E" w:rsidRDefault="00A15727" w:rsidP="00000893">
            <w:pPr>
              <w:snapToGrid w:val="0"/>
              <w:spacing w:after="0" w:line="240" w:lineRule="auto"/>
              <w:jc w:val="center"/>
              <w:rPr>
                <w:i/>
                <w:iCs/>
                <w:sz w:val="24"/>
                <w:szCs w:val="24"/>
              </w:rPr>
            </w:pPr>
            <w:r w:rsidRPr="00C44F7E">
              <w:rPr>
                <w:i/>
                <w:iCs/>
                <w:sz w:val="24"/>
                <w:szCs w:val="24"/>
              </w:rPr>
              <w:t>12,2</w:t>
            </w:r>
          </w:p>
        </w:tc>
        <w:tc>
          <w:tcPr>
            <w:tcW w:w="1566" w:type="dxa"/>
            <w:tcBorders>
              <w:top w:val="nil"/>
              <w:left w:val="nil"/>
              <w:bottom w:val="single" w:sz="4" w:space="0" w:color="auto"/>
              <w:right w:val="single" w:sz="4" w:space="0" w:color="auto"/>
            </w:tcBorders>
            <w:noWrap/>
            <w:vAlign w:val="bottom"/>
          </w:tcPr>
          <w:p w:rsidR="00A15727" w:rsidRPr="00C44F7E" w:rsidRDefault="00A15727" w:rsidP="00000893">
            <w:pPr>
              <w:snapToGrid w:val="0"/>
              <w:spacing w:after="0" w:line="240" w:lineRule="auto"/>
              <w:jc w:val="center"/>
              <w:rPr>
                <w:i/>
                <w:iCs/>
                <w:sz w:val="24"/>
                <w:szCs w:val="24"/>
              </w:rPr>
            </w:pPr>
            <w:r w:rsidRPr="00C44F7E">
              <w:rPr>
                <w:i/>
                <w:iCs/>
                <w:sz w:val="24"/>
                <w:szCs w:val="24"/>
              </w:rPr>
              <w:t>12,0</w:t>
            </w:r>
          </w:p>
        </w:tc>
      </w:tr>
      <w:tr w:rsidR="00A15727" w:rsidRPr="00494B97" w:rsidTr="00000893">
        <w:trPr>
          <w:trHeight w:val="289"/>
        </w:trPr>
        <w:tc>
          <w:tcPr>
            <w:tcW w:w="9391" w:type="dxa"/>
            <w:gridSpan w:val="4"/>
            <w:tcBorders>
              <w:top w:val="single" w:sz="4" w:space="0" w:color="auto"/>
              <w:left w:val="single" w:sz="4" w:space="0" w:color="auto"/>
              <w:bottom w:val="single" w:sz="4" w:space="0" w:color="auto"/>
              <w:right w:val="single" w:sz="4" w:space="0" w:color="auto"/>
            </w:tcBorders>
            <w:noWrap/>
            <w:vAlign w:val="bottom"/>
          </w:tcPr>
          <w:p w:rsidR="00A15727" w:rsidRPr="001E1242" w:rsidRDefault="00A15727" w:rsidP="00000893">
            <w:pPr>
              <w:snapToGrid w:val="0"/>
              <w:spacing w:after="0" w:line="240" w:lineRule="auto"/>
              <w:jc w:val="center"/>
              <w:rPr>
                <w:i/>
                <w:iCs/>
                <w:sz w:val="24"/>
                <w:szCs w:val="24"/>
              </w:rPr>
            </w:pPr>
            <w:r w:rsidRPr="001E1242">
              <w:rPr>
                <w:i/>
                <w:iCs/>
                <w:sz w:val="24"/>
                <w:szCs w:val="24"/>
              </w:rPr>
              <w:t>Спеціальний фонд</w:t>
            </w:r>
          </w:p>
        </w:tc>
      </w:tr>
      <w:tr w:rsidR="00A15727" w:rsidRPr="00556527" w:rsidTr="00000893">
        <w:trPr>
          <w:trHeight w:val="289"/>
        </w:trPr>
        <w:tc>
          <w:tcPr>
            <w:tcW w:w="4987" w:type="dxa"/>
            <w:tcBorders>
              <w:top w:val="nil"/>
              <w:left w:val="single" w:sz="4" w:space="0" w:color="auto"/>
              <w:bottom w:val="single" w:sz="4" w:space="0" w:color="auto"/>
              <w:right w:val="single" w:sz="4" w:space="0" w:color="auto"/>
            </w:tcBorders>
            <w:noWrap/>
            <w:vAlign w:val="bottom"/>
          </w:tcPr>
          <w:p w:rsidR="00A15727" w:rsidRPr="00556527" w:rsidRDefault="00A15727" w:rsidP="00000893">
            <w:pPr>
              <w:snapToGrid w:val="0"/>
              <w:spacing w:after="0" w:line="240" w:lineRule="auto"/>
              <w:rPr>
                <w:b/>
                <w:bCs/>
                <w:sz w:val="24"/>
                <w:szCs w:val="24"/>
              </w:rPr>
            </w:pPr>
            <w:r w:rsidRPr="00556527">
              <w:rPr>
                <w:b/>
                <w:bCs/>
                <w:sz w:val="24"/>
                <w:szCs w:val="24"/>
              </w:rPr>
              <w:t>Власні надходження бюджетних установ</w:t>
            </w:r>
          </w:p>
        </w:tc>
        <w:tc>
          <w:tcPr>
            <w:tcW w:w="1294" w:type="dxa"/>
            <w:tcBorders>
              <w:top w:val="nil"/>
              <w:left w:val="nil"/>
              <w:bottom w:val="single" w:sz="4" w:space="0" w:color="auto"/>
              <w:right w:val="single" w:sz="4" w:space="0" w:color="auto"/>
            </w:tcBorders>
            <w:noWrap/>
            <w:vAlign w:val="center"/>
          </w:tcPr>
          <w:p w:rsidR="00A15727" w:rsidRPr="00556527" w:rsidRDefault="00A15727" w:rsidP="00000893">
            <w:pPr>
              <w:snapToGrid w:val="0"/>
              <w:spacing w:after="0" w:line="240" w:lineRule="auto"/>
              <w:jc w:val="center"/>
              <w:rPr>
                <w:b/>
                <w:bCs/>
                <w:sz w:val="24"/>
                <w:szCs w:val="24"/>
              </w:rPr>
            </w:pPr>
            <w:r w:rsidRPr="00556527">
              <w:rPr>
                <w:b/>
                <w:bCs/>
                <w:sz w:val="24"/>
                <w:szCs w:val="24"/>
              </w:rPr>
              <w:t>718,4</w:t>
            </w:r>
          </w:p>
        </w:tc>
        <w:tc>
          <w:tcPr>
            <w:tcW w:w="1544" w:type="dxa"/>
            <w:tcBorders>
              <w:top w:val="nil"/>
              <w:left w:val="nil"/>
              <w:bottom w:val="single" w:sz="4" w:space="0" w:color="auto"/>
              <w:right w:val="single" w:sz="4" w:space="0" w:color="auto"/>
            </w:tcBorders>
            <w:noWrap/>
            <w:vAlign w:val="center"/>
          </w:tcPr>
          <w:p w:rsidR="00A15727" w:rsidRPr="00556527" w:rsidRDefault="00A15727" w:rsidP="00000893">
            <w:pPr>
              <w:snapToGrid w:val="0"/>
              <w:spacing w:after="0" w:line="240" w:lineRule="auto"/>
              <w:jc w:val="center"/>
              <w:rPr>
                <w:b/>
                <w:bCs/>
                <w:sz w:val="24"/>
                <w:szCs w:val="24"/>
              </w:rPr>
            </w:pPr>
            <w:r w:rsidRPr="00556527">
              <w:rPr>
                <w:b/>
                <w:bCs/>
                <w:sz w:val="24"/>
                <w:szCs w:val="24"/>
              </w:rPr>
              <w:t>718,4</w:t>
            </w:r>
          </w:p>
        </w:tc>
        <w:tc>
          <w:tcPr>
            <w:tcW w:w="1566" w:type="dxa"/>
            <w:tcBorders>
              <w:top w:val="nil"/>
              <w:left w:val="nil"/>
              <w:bottom w:val="single" w:sz="4" w:space="0" w:color="auto"/>
              <w:right w:val="single" w:sz="4" w:space="0" w:color="auto"/>
            </w:tcBorders>
            <w:noWrap/>
            <w:vAlign w:val="center"/>
          </w:tcPr>
          <w:p w:rsidR="00A15727" w:rsidRPr="00556527" w:rsidRDefault="00A15727" w:rsidP="00000893">
            <w:pPr>
              <w:snapToGrid w:val="0"/>
              <w:spacing w:after="0" w:line="240" w:lineRule="auto"/>
              <w:jc w:val="center"/>
              <w:rPr>
                <w:b/>
                <w:bCs/>
                <w:sz w:val="24"/>
                <w:szCs w:val="24"/>
              </w:rPr>
            </w:pPr>
            <w:r w:rsidRPr="00556527">
              <w:rPr>
                <w:b/>
                <w:bCs/>
                <w:sz w:val="24"/>
                <w:szCs w:val="24"/>
              </w:rPr>
              <w:t>718,4</w:t>
            </w:r>
          </w:p>
        </w:tc>
      </w:tr>
      <w:tr w:rsidR="00A15727" w:rsidRPr="00556527" w:rsidTr="00000893">
        <w:trPr>
          <w:trHeight w:val="289"/>
        </w:trPr>
        <w:tc>
          <w:tcPr>
            <w:tcW w:w="4987" w:type="dxa"/>
            <w:tcBorders>
              <w:top w:val="nil"/>
              <w:left w:val="single" w:sz="4" w:space="0" w:color="auto"/>
              <w:bottom w:val="single" w:sz="4" w:space="0" w:color="auto"/>
              <w:right w:val="single" w:sz="4" w:space="0" w:color="auto"/>
            </w:tcBorders>
            <w:noWrap/>
            <w:vAlign w:val="bottom"/>
          </w:tcPr>
          <w:p w:rsidR="00A15727" w:rsidRPr="00556527" w:rsidRDefault="00A15727" w:rsidP="00000893">
            <w:pPr>
              <w:snapToGrid w:val="0"/>
              <w:spacing w:after="0" w:line="240" w:lineRule="auto"/>
              <w:rPr>
                <w:i/>
                <w:iCs/>
                <w:sz w:val="24"/>
                <w:szCs w:val="24"/>
              </w:rPr>
            </w:pPr>
            <w:r w:rsidRPr="00556527">
              <w:rPr>
                <w:i/>
                <w:iCs/>
                <w:sz w:val="24"/>
                <w:szCs w:val="24"/>
              </w:rPr>
              <w:t>% у доходах спеціального фонду</w:t>
            </w:r>
          </w:p>
        </w:tc>
        <w:tc>
          <w:tcPr>
            <w:tcW w:w="1294" w:type="dxa"/>
            <w:tcBorders>
              <w:top w:val="nil"/>
              <w:left w:val="nil"/>
              <w:bottom w:val="single" w:sz="4" w:space="0" w:color="auto"/>
              <w:right w:val="single" w:sz="4" w:space="0" w:color="auto"/>
            </w:tcBorders>
            <w:noWrap/>
            <w:vAlign w:val="center"/>
          </w:tcPr>
          <w:p w:rsidR="00A15727" w:rsidRPr="00556527" w:rsidRDefault="00A15727" w:rsidP="00000893">
            <w:pPr>
              <w:snapToGrid w:val="0"/>
              <w:spacing w:after="0" w:line="240" w:lineRule="auto"/>
              <w:jc w:val="center"/>
              <w:rPr>
                <w:i/>
                <w:iCs/>
                <w:sz w:val="24"/>
                <w:szCs w:val="24"/>
              </w:rPr>
            </w:pPr>
            <w:r w:rsidRPr="00556527">
              <w:rPr>
                <w:i/>
                <w:iCs/>
                <w:sz w:val="24"/>
                <w:szCs w:val="24"/>
              </w:rPr>
              <w:t>86,2</w:t>
            </w:r>
          </w:p>
        </w:tc>
        <w:tc>
          <w:tcPr>
            <w:tcW w:w="1544" w:type="dxa"/>
            <w:tcBorders>
              <w:top w:val="nil"/>
              <w:left w:val="nil"/>
              <w:bottom w:val="single" w:sz="4" w:space="0" w:color="auto"/>
              <w:right w:val="single" w:sz="4" w:space="0" w:color="auto"/>
            </w:tcBorders>
            <w:noWrap/>
            <w:vAlign w:val="center"/>
          </w:tcPr>
          <w:p w:rsidR="00A15727" w:rsidRPr="00556527" w:rsidRDefault="00A15727" w:rsidP="00000893">
            <w:pPr>
              <w:snapToGrid w:val="0"/>
              <w:spacing w:after="0" w:line="240" w:lineRule="auto"/>
              <w:jc w:val="center"/>
              <w:rPr>
                <w:i/>
                <w:iCs/>
                <w:sz w:val="24"/>
                <w:szCs w:val="24"/>
              </w:rPr>
            </w:pPr>
            <w:r w:rsidRPr="00556527">
              <w:rPr>
                <w:i/>
                <w:iCs/>
                <w:sz w:val="24"/>
                <w:szCs w:val="24"/>
              </w:rPr>
              <w:t>86,2</w:t>
            </w:r>
          </w:p>
        </w:tc>
        <w:tc>
          <w:tcPr>
            <w:tcW w:w="1566" w:type="dxa"/>
            <w:tcBorders>
              <w:top w:val="nil"/>
              <w:left w:val="nil"/>
              <w:bottom w:val="single" w:sz="4" w:space="0" w:color="auto"/>
              <w:right w:val="single" w:sz="4" w:space="0" w:color="auto"/>
            </w:tcBorders>
            <w:noWrap/>
            <w:vAlign w:val="center"/>
          </w:tcPr>
          <w:p w:rsidR="00A15727" w:rsidRPr="00556527" w:rsidRDefault="00A15727" w:rsidP="00000893">
            <w:pPr>
              <w:snapToGrid w:val="0"/>
              <w:spacing w:after="0" w:line="240" w:lineRule="auto"/>
              <w:jc w:val="center"/>
              <w:rPr>
                <w:i/>
                <w:iCs/>
                <w:sz w:val="24"/>
                <w:szCs w:val="24"/>
              </w:rPr>
            </w:pPr>
            <w:r w:rsidRPr="00556527">
              <w:rPr>
                <w:i/>
                <w:iCs/>
                <w:sz w:val="24"/>
                <w:szCs w:val="24"/>
              </w:rPr>
              <w:t>86,2</w:t>
            </w:r>
          </w:p>
        </w:tc>
      </w:tr>
    </w:tbl>
    <w:p w:rsidR="00A15727" w:rsidRPr="00556527" w:rsidRDefault="00A15727" w:rsidP="00A15727">
      <w:pPr>
        <w:tabs>
          <w:tab w:val="left" w:pos="1134"/>
        </w:tabs>
        <w:snapToGrid w:val="0"/>
        <w:spacing w:after="0" w:line="240" w:lineRule="auto"/>
        <w:jc w:val="both"/>
        <w:rPr>
          <w:b/>
          <w:szCs w:val="28"/>
        </w:rPr>
      </w:pPr>
    </w:p>
    <w:p w:rsidR="00A15727" w:rsidRPr="00DA176D" w:rsidRDefault="00A15727" w:rsidP="00A15727">
      <w:pPr>
        <w:tabs>
          <w:tab w:val="left" w:pos="1134"/>
        </w:tabs>
        <w:snapToGrid w:val="0"/>
        <w:spacing w:after="0" w:line="240" w:lineRule="auto"/>
        <w:ind w:firstLine="720"/>
        <w:jc w:val="both"/>
        <w:rPr>
          <w:szCs w:val="28"/>
        </w:rPr>
      </w:pPr>
      <w:r w:rsidRPr="00DA176D">
        <w:rPr>
          <w:szCs w:val="28"/>
        </w:rPr>
        <w:t>Інформація щодо перереєстрації суб’єктів господарювання – платників податків за межі громади у 2022-2024 роках на момент формування прогнозу відсутня.</w:t>
      </w:r>
    </w:p>
    <w:p w:rsidR="00EE62BD" w:rsidRDefault="00EE62BD" w:rsidP="00EE62BD">
      <w:pPr>
        <w:snapToGrid w:val="0"/>
        <w:spacing w:after="0" w:line="240" w:lineRule="auto"/>
        <w:jc w:val="center"/>
        <w:rPr>
          <w:szCs w:val="28"/>
        </w:rPr>
      </w:pPr>
      <w:r>
        <w:rPr>
          <w:szCs w:val="28"/>
        </w:rPr>
        <w:lastRenderedPageBreak/>
        <w:t>8</w:t>
      </w:r>
    </w:p>
    <w:p w:rsidR="00A15727" w:rsidRDefault="00A15727" w:rsidP="00A15727">
      <w:pPr>
        <w:snapToGrid w:val="0"/>
        <w:spacing w:after="0" w:line="240" w:lineRule="auto"/>
        <w:jc w:val="both"/>
        <w:rPr>
          <w:szCs w:val="28"/>
        </w:rPr>
      </w:pPr>
      <w:r w:rsidRPr="00DA176D">
        <w:rPr>
          <w:szCs w:val="28"/>
        </w:rPr>
        <w:t>Втрат бюджету територіальної громади внаслідок надання пільг зі сплати податків та зборів не прогнозується.</w:t>
      </w:r>
    </w:p>
    <w:p w:rsidR="00A15727" w:rsidRPr="00467B20" w:rsidRDefault="00A15727" w:rsidP="00A15727">
      <w:pPr>
        <w:snapToGrid w:val="0"/>
        <w:spacing w:after="0" w:line="240" w:lineRule="auto"/>
        <w:jc w:val="center"/>
        <w:rPr>
          <w:b/>
          <w:bCs/>
          <w:szCs w:val="28"/>
        </w:rPr>
      </w:pPr>
      <w:r w:rsidRPr="00494B97">
        <w:rPr>
          <w:color w:val="FF0000"/>
          <w:szCs w:val="28"/>
        </w:rPr>
        <w:cr/>
      </w:r>
      <w:r w:rsidRPr="00467B20">
        <w:rPr>
          <w:b/>
          <w:bCs/>
          <w:szCs w:val="28"/>
        </w:rPr>
        <w:t>V. Показники фінансування бюджету територіальної громади</w:t>
      </w:r>
    </w:p>
    <w:p w:rsidR="00A15727" w:rsidRPr="00467B20" w:rsidRDefault="00A15727" w:rsidP="00A15727">
      <w:pPr>
        <w:snapToGrid w:val="0"/>
        <w:spacing w:after="0" w:line="240" w:lineRule="auto"/>
        <w:jc w:val="center"/>
        <w:rPr>
          <w:b/>
          <w:bCs/>
          <w:szCs w:val="28"/>
        </w:rPr>
      </w:pPr>
    </w:p>
    <w:p w:rsidR="00A15727" w:rsidRPr="00494B97" w:rsidRDefault="00A15727" w:rsidP="00A15727">
      <w:pPr>
        <w:snapToGrid w:val="0"/>
        <w:spacing w:after="0" w:line="240" w:lineRule="auto"/>
        <w:ind w:firstLine="720"/>
        <w:jc w:val="both"/>
        <w:rPr>
          <w:color w:val="FF0000"/>
          <w:szCs w:val="28"/>
        </w:rPr>
      </w:pPr>
      <w:r w:rsidRPr="00467B20">
        <w:rPr>
          <w:szCs w:val="28"/>
        </w:rPr>
        <w:t xml:space="preserve">Показники фінансування бюджету громади на 2022-2024 роки визначені у </w:t>
      </w:r>
      <w:hyperlink r:id="rId10" w:anchor="n93" w:history="1">
        <w:r w:rsidRPr="006E7BA1">
          <w:rPr>
            <w:szCs w:val="28"/>
          </w:rPr>
          <w:t>додатку </w:t>
        </w:r>
      </w:hyperlink>
      <w:r w:rsidRPr="006E7BA1">
        <w:rPr>
          <w:szCs w:val="28"/>
        </w:rPr>
        <w:t>3 до цього Прогнозу.</w:t>
      </w:r>
    </w:p>
    <w:p w:rsidR="00A15727" w:rsidRPr="00467B20" w:rsidRDefault="00A15727" w:rsidP="00A15727">
      <w:pPr>
        <w:snapToGrid w:val="0"/>
        <w:spacing w:after="0" w:line="240" w:lineRule="auto"/>
        <w:ind w:firstLine="720"/>
        <w:jc w:val="both"/>
        <w:rPr>
          <w:szCs w:val="28"/>
        </w:rPr>
      </w:pPr>
      <w:r w:rsidRPr="00467B20">
        <w:rPr>
          <w:szCs w:val="28"/>
        </w:rPr>
        <w:t xml:space="preserve">У середньостроковій перспективі надзвичайно важливим є передбачити певний фінансовий резерв, щоб забезпечити здатність бюджетних установ громади протистояти фіскальним ризикам, реагувати на можливі потреби збільшити фінансування видатків, спрямовувати кошти на </w:t>
      </w:r>
      <w:proofErr w:type="spellStart"/>
      <w:r w:rsidRPr="00467B20">
        <w:rPr>
          <w:szCs w:val="28"/>
        </w:rPr>
        <w:t>співфінансування</w:t>
      </w:r>
      <w:proofErr w:type="spellEnd"/>
      <w:r w:rsidRPr="00467B20">
        <w:rPr>
          <w:szCs w:val="28"/>
        </w:rPr>
        <w:t xml:space="preserve"> цільових інвестиційних субвенцій, продовження реалізації інвестиційних проектів.</w:t>
      </w:r>
    </w:p>
    <w:p w:rsidR="00A15727" w:rsidRPr="00AF12F5" w:rsidRDefault="00A15727" w:rsidP="00A15727">
      <w:pPr>
        <w:snapToGrid w:val="0"/>
        <w:spacing w:after="0" w:line="240" w:lineRule="auto"/>
        <w:ind w:firstLine="720"/>
        <w:jc w:val="both"/>
        <w:rPr>
          <w:szCs w:val="28"/>
        </w:rPr>
      </w:pPr>
      <w:r w:rsidRPr="00467B20">
        <w:rPr>
          <w:szCs w:val="28"/>
        </w:rPr>
        <w:t>Такими</w:t>
      </w:r>
      <w:r w:rsidRPr="00494B97">
        <w:rPr>
          <w:color w:val="FF0000"/>
          <w:szCs w:val="28"/>
        </w:rPr>
        <w:t xml:space="preserve"> </w:t>
      </w:r>
      <w:r w:rsidRPr="00AF12F5">
        <w:rPr>
          <w:szCs w:val="28"/>
        </w:rPr>
        <w:t xml:space="preserve">додатковими джерелами здійснення витрат бюджету громади у 2022-2024 роках, у першу чергу капітальних, будуть вільні залишки коштів бюджету територіальної громади та залишки коштів спеціального фонду. Використання таких залишків здійснюватиметься у ході виконання бюджету територіальної громади у відповідних роках середньострокового періоду. </w:t>
      </w:r>
    </w:p>
    <w:p w:rsidR="00A15727" w:rsidRPr="003D3390" w:rsidRDefault="00A15727" w:rsidP="00A15727">
      <w:pPr>
        <w:snapToGrid w:val="0"/>
        <w:spacing w:after="0" w:line="240" w:lineRule="auto"/>
        <w:ind w:firstLine="720"/>
        <w:jc w:val="both"/>
        <w:rPr>
          <w:szCs w:val="28"/>
        </w:rPr>
      </w:pPr>
      <w:r w:rsidRPr="003D3390">
        <w:rPr>
          <w:szCs w:val="28"/>
        </w:rPr>
        <w:t>Селищною радою у 2022-2024 роках продовжуватиметься робота з управління тимчасово вільними коштами бюджету шляхом їх розміщення на депозитних рахунках у банківських установах. Разом з тим, враховуючи використання у відповідній роботі не строкових банківських інструментів, а кредитних ліній, які передбачають можливість оперативного поповнення коштів депозиту та їх зняття з нього, джерела фінансування бюджету територіальної громади за відповідними кодами фінансування у середньостроковій перспективі не плануються.</w:t>
      </w:r>
    </w:p>
    <w:p w:rsidR="00A15727" w:rsidRPr="003D3390" w:rsidRDefault="00A15727" w:rsidP="00A15727">
      <w:pPr>
        <w:snapToGrid w:val="0"/>
        <w:spacing w:after="0" w:line="240" w:lineRule="auto"/>
        <w:ind w:firstLine="720"/>
        <w:jc w:val="both"/>
        <w:rPr>
          <w:szCs w:val="28"/>
        </w:rPr>
      </w:pPr>
      <w:r w:rsidRPr="003D3390">
        <w:rPr>
          <w:szCs w:val="28"/>
        </w:rPr>
        <w:t xml:space="preserve">У зв’язку з відсутністю прийнятих селищною радою рішень щодо здійснення місцевих запозичень чи надання місцевих гарантій, здійснення відповідних операцій у 2022-2024 роках не планується. </w:t>
      </w:r>
    </w:p>
    <w:p w:rsidR="00A15727" w:rsidRPr="003D3390" w:rsidRDefault="00A15727" w:rsidP="00A15727">
      <w:pPr>
        <w:snapToGrid w:val="0"/>
        <w:spacing w:after="0" w:line="240" w:lineRule="auto"/>
        <w:ind w:firstLine="720"/>
        <w:jc w:val="both"/>
        <w:rPr>
          <w:szCs w:val="28"/>
        </w:rPr>
      </w:pPr>
    </w:p>
    <w:p w:rsidR="00A15727" w:rsidRPr="006C47BB" w:rsidRDefault="00A15727" w:rsidP="00A15727">
      <w:pPr>
        <w:snapToGrid w:val="0"/>
        <w:spacing w:after="0" w:line="240" w:lineRule="auto"/>
        <w:jc w:val="center"/>
        <w:rPr>
          <w:b/>
          <w:bCs/>
          <w:szCs w:val="28"/>
        </w:rPr>
      </w:pPr>
      <w:r w:rsidRPr="006C47BB">
        <w:rPr>
          <w:b/>
          <w:bCs/>
          <w:szCs w:val="28"/>
        </w:rPr>
        <w:t>VІ. Показники видатків бюджету та надання кредитів з бюджету</w:t>
      </w:r>
    </w:p>
    <w:p w:rsidR="00A15727" w:rsidRPr="006C47BB" w:rsidRDefault="00A15727" w:rsidP="00A15727">
      <w:pPr>
        <w:snapToGrid w:val="0"/>
        <w:spacing w:after="0" w:line="240" w:lineRule="auto"/>
        <w:ind w:firstLine="720"/>
        <w:jc w:val="both"/>
        <w:rPr>
          <w:szCs w:val="28"/>
        </w:rPr>
      </w:pPr>
    </w:p>
    <w:p w:rsidR="00A15727" w:rsidRPr="006C47BB" w:rsidRDefault="00A15727" w:rsidP="00A15727">
      <w:pPr>
        <w:snapToGrid w:val="0"/>
        <w:spacing w:after="0" w:line="240" w:lineRule="auto"/>
        <w:ind w:firstLine="720"/>
        <w:jc w:val="both"/>
        <w:rPr>
          <w:szCs w:val="28"/>
        </w:rPr>
      </w:pPr>
      <w:r w:rsidRPr="006C47BB">
        <w:rPr>
          <w:szCs w:val="28"/>
        </w:rPr>
        <w:t xml:space="preserve">Граничні показники видатків бюджету </w:t>
      </w:r>
      <w:bookmarkStart w:id="4" w:name="_Hlk80869872"/>
      <w:r w:rsidRPr="006C47BB">
        <w:rPr>
          <w:szCs w:val="28"/>
        </w:rPr>
        <w:t xml:space="preserve">територіальної громади </w:t>
      </w:r>
      <w:bookmarkEnd w:id="4"/>
      <w:r w:rsidRPr="006C47BB">
        <w:rPr>
          <w:szCs w:val="28"/>
        </w:rPr>
        <w:t xml:space="preserve">та надання кредитів з бюджету громади на 2022-2024 роки визначені у </w:t>
      </w:r>
      <w:hyperlink r:id="rId11" w:anchor="n93" w:history="1">
        <w:r w:rsidRPr="006C47BB">
          <w:rPr>
            <w:szCs w:val="28"/>
          </w:rPr>
          <w:t xml:space="preserve">додатку </w:t>
        </w:r>
      </w:hyperlink>
      <w:r w:rsidRPr="006C47BB">
        <w:rPr>
          <w:szCs w:val="28"/>
        </w:rPr>
        <w:t>6 до цього Прогнозу.</w:t>
      </w:r>
    </w:p>
    <w:p w:rsidR="00A15727" w:rsidRPr="006C47BB" w:rsidRDefault="00A15727" w:rsidP="00A15727">
      <w:pPr>
        <w:snapToGrid w:val="0"/>
        <w:spacing w:after="0" w:line="240" w:lineRule="auto"/>
        <w:ind w:firstLine="720"/>
        <w:jc w:val="both"/>
        <w:rPr>
          <w:szCs w:val="28"/>
        </w:rPr>
      </w:pPr>
      <w:r w:rsidRPr="006C47BB">
        <w:rPr>
          <w:szCs w:val="28"/>
        </w:rPr>
        <w:t>Граничні показники видатків бюджету територіальної громади на 2022-2024 роки за Типовою програмною класифікацією видатків та кредитування бюджету визначені у додатку 7 до цього Прогнозу.</w:t>
      </w:r>
    </w:p>
    <w:p w:rsidR="00A15727" w:rsidRPr="006C47BB" w:rsidRDefault="00A15727" w:rsidP="00A15727">
      <w:pPr>
        <w:snapToGrid w:val="0"/>
        <w:spacing w:after="0" w:line="240" w:lineRule="auto"/>
        <w:ind w:firstLine="720"/>
        <w:jc w:val="both"/>
        <w:rPr>
          <w:szCs w:val="28"/>
        </w:rPr>
      </w:pPr>
      <w:r w:rsidRPr="006C47BB">
        <w:rPr>
          <w:szCs w:val="28"/>
        </w:rPr>
        <w:t>Граничні показники кредитування бюджету територіальної громади на 2022-2024 роки за Типовою програмною класифікацією видатків та кредитування бюджету визначені у додатку 8 до цього Прогнозу.</w:t>
      </w:r>
    </w:p>
    <w:p w:rsidR="00A15727" w:rsidRDefault="00A15727" w:rsidP="00A15727">
      <w:pPr>
        <w:snapToGrid w:val="0"/>
        <w:spacing w:after="0" w:line="240" w:lineRule="auto"/>
        <w:ind w:firstLine="720"/>
        <w:jc w:val="both"/>
        <w:rPr>
          <w:szCs w:val="28"/>
        </w:rPr>
      </w:pPr>
      <w:r w:rsidRPr="006C47BB">
        <w:rPr>
          <w:szCs w:val="28"/>
        </w:rPr>
        <w:t>Видаткова частина бюджету територіальної громади на 2022-2024 роки сформована на основі чинних нормативно-правових актів, що визначають перелік видатків місцевих бюджетів та їх суть, з урахуванням соціальних стандартів, визначених на державному рівні при формуванні Бюджетної декларації на 2022-2024 рік.</w:t>
      </w:r>
    </w:p>
    <w:p w:rsidR="00A15727" w:rsidRPr="006C47BB" w:rsidRDefault="00EE62BD" w:rsidP="00EE62BD">
      <w:pPr>
        <w:snapToGrid w:val="0"/>
        <w:spacing w:after="0" w:line="240" w:lineRule="auto"/>
        <w:ind w:firstLine="720"/>
        <w:jc w:val="center"/>
        <w:rPr>
          <w:szCs w:val="28"/>
        </w:rPr>
      </w:pPr>
      <w:r>
        <w:rPr>
          <w:szCs w:val="28"/>
        </w:rPr>
        <w:lastRenderedPageBreak/>
        <w:t>9</w:t>
      </w:r>
    </w:p>
    <w:p w:rsidR="00A15727" w:rsidRPr="00494B97" w:rsidRDefault="00A15727" w:rsidP="00A15727">
      <w:pPr>
        <w:snapToGrid w:val="0"/>
        <w:spacing w:after="0" w:line="240" w:lineRule="auto"/>
        <w:ind w:firstLine="720"/>
        <w:jc w:val="both"/>
        <w:rPr>
          <w:color w:val="FF0000"/>
          <w:szCs w:val="28"/>
        </w:rPr>
      </w:pPr>
    </w:p>
    <w:p w:rsidR="00A15727" w:rsidRPr="00E03A76" w:rsidRDefault="00A15727" w:rsidP="00A15727">
      <w:pPr>
        <w:snapToGrid w:val="0"/>
        <w:spacing w:after="0" w:line="240" w:lineRule="auto"/>
        <w:jc w:val="center"/>
        <w:rPr>
          <w:szCs w:val="28"/>
        </w:rPr>
      </w:pPr>
      <w:r w:rsidRPr="00E03A76">
        <w:rPr>
          <w:b/>
          <w:bCs/>
          <w:szCs w:val="28"/>
        </w:rPr>
        <w:t>Соціальні стандарти, визначені на державному рівні при формуванні Бюджетної декларації на 2022-2024 рік, які враховані у прогнозі бюджету територіальної громади</w:t>
      </w:r>
      <w:r w:rsidRPr="00E03A76">
        <w:rPr>
          <w:szCs w:val="28"/>
        </w:rPr>
        <w:t xml:space="preserve"> </w:t>
      </w:r>
      <w:r w:rsidRPr="00E03A76">
        <w:rPr>
          <w:b/>
          <w:bCs/>
          <w:szCs w:val="28"/>
        </w:rPr>
        <w:t>на 2022-2024 роки</w:t>
      </w:r>
      <w:r w:rsidRPr="00E03A76">
        <w:rPr>
          <w:b/>
          <w:bCs/>
          <w:szCs w:val="28"/>
        </w:rPr>
        <w:cr/>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36"/>
        <w:gridCol w:w="1417"/>
        <w:gridCol w:w="1418"/>
        <w:gridCol w:w="1249"/>
      </w:tblGrid>
      <w:tr w:rsidR="00A15727" w:rsidRPr="00E03A76" w:rsidTr="00000893">
        <w:trPr>
          <w:trHeight w:val="563"/>
        </w:trPr>
        <w:tc>
          <w:tcPr>
            <w:tcW w:w="5636"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rPr>
                <w:sz w:val="24"/>
                <w:szCs w:val="24"/>
              </w:rPr>
            </w:pPr>
            <w:r w:rsidRPr="00E03A76">
              <w:rPr>
                <w:sz w:val="24"/>
                <w:szCs w:val="24"/>
              </w:rPr>
              <w:t>Показники</w:t>
            </w:r>
          </w:p>
        </w:tc>
        <w:tc>
          <w:tcPr>
            <w:tcW w:w="1417"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2022 рік</w:t>
            </w:r>
          </w:p>
        </w:tc>
        <w:tc>
          <w:tcPr>
            <w:tcW w:w="1418"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2023 рік</w:t>
            </w:r>
          </w:p>
        </w:tc>
        <w:tc>
          <w:tcPr>
            <w:tcW w:w="1249"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2024 рік</w:t>
            </w:r>
          </w:p>
        </w:tc>
      </w:tr>
      <w:tr w:rsidR="00A15727" w:rsidRPr="00E03A76" w:rsidTr="00000893">
        <w:trPr>
          <w:trHeight w:val="335"/>
        </w:trPr>
        <w:tc>
          <w:tcPr>
            <w:tcW w:w="5636"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rPr>
                <w:b/>
                <w:sz w:val="24"/>
                <w:szCs w:val="24"/>
              </w:rPr>
            </w:pPr>
            <w:r w:rsidRPr="00E03A76">
              <w:rPr>
                <w:b/>
                <w:sz w:val="24"/>
                <w:szCs w:val="24"/>
              </w:rPr>
              <w:t>Розмір мінімальної заробітної плати:</w:t>
            </w:r>
          </w:p>
        </w:tc>
        <w:tc>
          <w:tcPr>
            <w:tcW w:w="1417"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p>
        </w:tc>
        <w:tc>
          <w:tcPr>
            <w:tcW w:w="1249"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p>
        </w:tc>
      </w:tr>
      <w:tr w:rsidR="00A15727" w:rsidRPr="00E03A76" w:rsidTr="00000893">
        <w:trPr>
          <w:trHeight w:val="344"/>
        </w:trPr>
        <w:tc>
          <w:tcPr>
            <w:tcW w:w="5636"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rPr>
                <w:sz w:val="24"/>
                <w:szCs w:val="24"/>
              </w:rPr>
            </w:pPr>
            <w:r w:rsidRPr="00E03A76">
              <w:rPr>
                <w:sz w:val="24"/>
                <w:szCs w:val="24"/>
              </w:rPr>
              <w:t>з 1 січня року, гривні</w:t>
            </w:r>
          </w:p>
        </w:tc>
        <w:tc>
          <w:tcPr>
            <w:tcW w:w="1417"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6 500</w:t>
            </w:r>
          </w:p>
        </w:tc>
        <w:tc>
          <w:tcPr>
            <w:tcW w:w="1418"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7 176</w:t>
            </w:r>
          </w:p>
        </w:tc>
        <w:tc>
          <w:tcPr>
            <w:tcW w:w="1249"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7 665</w:t>
            </w:r>
          </w:p>
        </w:tc>
      </w:tr>
      <w:tr w:rsidR="00A15727" w:rsidRPr="00E03A76" w:rsidTr="00000893">
        <w:trPr>
          <w:trHeight w:val="261"/>
        </w:trPr>
        <w:tc>
          <w:tcPr>
            <w:tcW w:w="5636"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rPr>
                <w:sz w:val="24"/>
                <w:szCs w:val="24"/>
              </w:rPr>
            </w:pPr>
            <w:r w:rsidRPr="00E03A76">
              <w:rPr>
                <w:sz w:val="24"/>
                <w:szCs w:val="24"/>
              </w:rPr>
              <w:t>з 1 жовтня року, гривні</w:t>
            </w:r>
          </w:p>
        </w:tc>
        <w:tc>
          <w:tcPr>
            <w:tcW w:w="1417"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6 700</w:t>
            </w:r>
          </w:p>
        </w:tc>
        <w:tc>
          <w:tcPr>
            <w:tcW w:w="1418"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p>
        </w:tc>
        <w:tc>
          <w:tcPr>
            <w:tcW w:w="1249"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p>
        </w:tc>
      </w:tr>
      <w:tr w:rsidR="00A15727" w:rsidRPr="00E03A76" w:rsidTr="00000893">
        <w:trPr>
          <w:trHeight w:val="365"/>
        </w:trPr>
        <w:tc>
          <w:tcPr>
            <w:tcW w:w="5636"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rPr>
                <w:sz w:val="24"/>
                <w:szCs w:val="24"/>
              </w:rPr>
            </w:pPr>
            <w:r w:rsidRPr="00E03A76">
              <w:rPr>
                <w:sz w:val="24"/>
                <w:szCs w:val="24"/>
              </w:rPr>
              <w:t>темпи приросту, відсотки</w:t>
            </w:r>
          </w:p>
        </w:tc>
        <w:tc>
          <w:tcPr>
            <w:tcW w:w="1417"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3,1</w:t>
            </w:r>
          </w:p>
        </w:tc>
        <w:tc>
          <w:tcPr>
            <w:tcW w:w="1418"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7,1</w:t>
            </w:r>
          </w:p>
        </w:tc>
        <w:tc>
          <w:tcPr>
            <w:tcW w:w="1249"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6,8</w:t>
            </w:r>
          </w:p>
        </w:tc>
      </w:tr>
      <w:tr w:rsidR="00A15727" w:rsidRPr="00E03A76" w:rsidTr="00000893">
        <w:trPr>
          <w:trHeight w:val="741"/>
        </w:trPr>
        <w:tc>
          <w:tcPr>
            <w:tcW w:w="5636"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rPr>
                <w:b/>
                <w:sz w:val="24"/>
                <w:szCs w:val="24"/>
              </w:rPr>
            </w:pPr>
            <w:r w:rsidRPr="00E03A76">
              <w:rPr>
                <w:b/>
                <w:sz w:val="24"/>
                <w:szCs w:val="24"/>
              </w:rPr>
              <w:t>Розмір посадового окладу працівника</w:t>
            </w:r>
          </w:p>
          <w:p w:rsidR="00A15727" w:rsidRPr="00E03A76" w:rsidRDefault="00A15727" w:rsidP="00000893">
            <w:pPr>
              <w:snapToGrid w:val="0"/>
              <w:spacing w:after="0" w:line="240" w:lineRule="auto"/>
              <w:rPr>
                <w:b/>
                <w:sz w:val="24"/>
                <w:szCs w:val="24"/>
              </w:rPr>
            </w:pPr>
            <w:r w:rsidRPr="00E03A76">
              <w:rPr>
                <w:b/>
                <w:sz w:val="24"/>
                <w:szCs w:val="24"/>
              </w:rPr>
              <w:t>І тарифного розряду Єдиної тарифної сітки:</w:t>
            </w:r>
          </w:p>
        </w:tc>
        <w:tc>
          <w:tcPr>
            <w:tcW w:w="1417"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p>
        </w:tc>
        <w:tc>
          <w:tcPr>
            <w:tcW w:w="1249"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p>
        </w:tc>
      </w:tr>
      <w:tr w:rsidR="00A15727" w:rsidRPr="00E03A76" w:rsidTr="00000893">
        <w:tc>
          <w:tcPr>
            <w:tcW w:w="5636"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rPr>
                <w:sz w:val="24"/>
                <w:szCs w:val="24"/>
              </w:rPr>
            </w:pPr>
            <w:r w:rsidRPr="00E03A76">
              <w:rPr>
                <w:sz w:val="24"/>
                <w:szCs w:val="24"/>
              </w:rPr>
              <w:t>з 1 січня року, гривні</w:t>
            </w:r>
          </w:p>
        </w:tc>
        <w:tc>
          <w:tcPr>
            <w:tcW w:w="1417"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2 893</w:t>
            </w:r>
          </w:p>
        </w:tc>
        <w:tc>
          <w:tcPr>
            <w:tcW w:w="1418"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3 193</w:t>
            </w:r>
          </w:p>
        </w:tc>
        <w:tc>
          <w:tcPr>
            <w:tcW w:w="1249"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3 411</w:t>
            </w:r>
          </w:p>
        </w:tc>
      </w:tr>
      <w:tr w:rsidR="00A15727" w:rsidRPr="00E03A76" w:rsidTr="00000893">
        <w:trPr>
          <w:trHeight w:val="279"/>
        </w:trPr>
        <w:tc>
          <w:tcPr>
            <w:tcW w:w="5636"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rPr>
                <w:sz w:val="24"/>
                <w:szCs w:val="24"/>
              </w:rPr>
            </w:pPr>
            <w:r w:rsidRPr="00E03A76">
              <w:rPr>
                <w:sz w:val="24"/>
                <w:szCs w:val="24"/>
              </w:rPr>
              <w:t>з 1 жовтня року, гривні</w:t>
            </w:r>
          </w:p>
        </w:tc>
        <w:tc>
          <w:tcPr>
            <w:tcW w:w="1417"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2 982</w:t>
            </w:r>
          </w:p>
        </w:tc>
        <w:tc>
          <w:tcPr>
            <w:tcW w:w="1418"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p>
        </w:tc>
        <w:tc>
          <w:tcPr>
            <w:tcW w:w="1249"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p>
        </w:tc>
      </w:tr>
      <w:tr w:rsidR="00A15727" w:rsidRPr="00E03A76" w:rsidTr="00000893">
        <w:trPr>
          <w:trHeight w:val="227"/>
        </w:trPr>
        <w:tc>
          <w:tcPr>
            <w:tcW w:w="5636"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rPr>
                <w:sz w:val="24"/>
                <w:szCs w:val="24"/>
              </w:rPr>
            </w:pPr>
            <w:r w:rsidRPr="00E03A76">
              <w:rPr>
                <w:sz w:val="24"/>
                <w:szCs w:val="24"/>
              </w:rPr>
              <w:t>темпи приросту, відсотки</w:t>
            </w:r>
          </w:p>
        </w:tc>
        <w:tc>
          <w:tcPr>
            <w:tcW w:w="1417"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3,1</w:t>
            </w:r>
          </w:p>
        </w:tc>
        <w:tc>
          <w:tcPr>
            <w:tcW w:w="1418"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7,1</w:t>
            </w:r>
          </w:p>
        </w:tc>
        <w:tc>
          <w:tcPr>
            <w:tcW w:w="1249"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6,8</w:t>
            </w:r>
          </w:p>
        </w:tc>
      </w:tr>
      <w:tr w:rsidR="00A15727" w:rsidRPr="00E03A76" w:rsidTr="00000893">
        <w:trPr>
          <w:trHeight w:val="592"/>
        </w:trPr>
        <w:tc>
          <w:tcPr>
            <w:tcW w:w="5636"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rPr>
                <w:b/>
                <w:sz w:val="24"/>
                <w:szCs w:val="24"/>
              </w:rPr>
            </w:pPr>
            <w:r w:rsidRPr="00E03A76">
              <w:rPr>
                <w:b/>
                <w:sz w:val="24"/>
                <w:szCs w:val="24"/>
              </w:rPr>
              <w:t>Прожитковий мінімум для працездатних осіб в розрахунку на місяць:</w:t>
            </w:r>
          </w:p>
        </w:tc>
        <w:tc>
          <w:tcPr>
            <w:tcW w:w="1417"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p>
        </w:tc>
        <w:tc>
          <w:tcPr>
            <w:tcW w:w="1249"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p>
        </w:tc>
      </w:tr>
      <w:tr w:rsidR="00A15727" w:rsidRPr="00E03A76" w:rsidTr="00000893">
        <w:tc>
          <w:tcPr>
            <w:tcW w:w="5636"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pStyle w:val="11"/>
              <w:numPr>
                <w:ilvl w:val="0"/>
                <w:numId w:val="29"/>
              </w:numPr>
              <w:snapToGrid w:val="0"/>
              <w:ind w:left="0" w:firstLine="0"/>
              <w:rPr>
                <w:lang w:val="uk-UA"/>
              </w:rPr>
            </w:pPr>
            <w:r w:rsidRPr="00E03A76">
              <w:rPr>
                <w:lang w:val="uk-UA"/>
              </w:rPr>
              <w:t>з 1 січня року, гривні</w:t>
            </w:r>
          </w:p>
        </w:tc>
        <w:tc>
          <w:tcPr>
            <w:tcW w:w="1417"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2 481</w:t>
            </w:r>
          </w:p>
        </w:tc>
        <w:tc>
          <w:tcPr>
            <w:tcW w:w="1418"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2 684</w:t>
            </w:r>
          </w:p>
        </w:tc>
        <w:tc>
          <w:tcPr>
            <w:tcW w:w="1249"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2 880</w:t>
            </w:r>
          </w:p>
        </w:tc>
      </w:tr>
      <w:tr w:rsidR="00A15727" w:rsidRPr="00E03A76" w:rsidTr="00000893">
        <w:tc>
          <w:tcPr>
            <w:tcW w:w="5636"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pStyle w:val="11"/>
              <w:numPr>
                <w:ilvl w:val="0"/>
                <w:numId w:val="29"/>
              </w:numPr>
              <w:snapToGrid w:val="0"/>
              <w:ind w:left="0" w:firstLine="0"/>
              <w:rPr>
                <w:lang w:val="uk-UA"/>
              </w:rPr>
            </w:pPr>
            <w:r w:rsidRPr="00E03A76">
              <w:rPr>
                <w:lang w:val="uk-UA"/>
              </w:rPr>
              <w:t>з 1 липня року, гривні</w:t>
            </w:r>
          </w:p>
        </w:tc>
        <w:tc>
          <w:tcPr>
            <w:tcW w:w="1417"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2 600</w:t>
            </w:r>
          </w:p>
        </w:tc>
        <w:tc>
          <w:tcPr>
            <w:tcW w:w="1418"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2 813</w:t>
            </w:r>
          </w:p>
        </w:tc>
        <w:tc>
          <w:tcPr>
            <w:tcW w:w="1249"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3 018</w:t>
            </w:r>
          </w:p>
        </w:tc>
      </w:tr>
      <w:tr w:rsidR="00A15727" w:rsidRPr="00E03A76" w:rsidTr="00000893">
        <w:tc>
          <w:tcPr>
            <w:tcW w:w="5636"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pStyle w:val="11"/>
              <w:numPr>
                <w:ilvl w:val="0"/>
                <w:numId w:val="29"/>
              </w:numPr>
              <w:snapToGrid w:val="0"/>
              <w:ind w:left="0" w:firstLine="0"/>
              <w:rPr>
                <w:lang w:val="uk-UA"/>
              </w:rPr>
            </w:pPr>
            <w:r w:rsidRPr="00E03A76">
              <w:rPr>
                <w:lang w:val="uk-UA"/>
              </w:rPr>
              <w:t>з 1 грудня року, гривні</w:t>
            </w:r>
          </w:p>
        </w:tc>
        <w:tc>
          <w:tcPr>
            <w:tcW w:w="1417"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2 684</w:t>
            </w:r>
          </w:p>
        </w:tc>
        <w:tc>
          <w:tcPr>
            <w:tcW w:w="1418"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2 880</w:t>
            </w:r>
          </w:p>
        </w:tc>
        <w:tc>
          <w:tcPr>
            <w:tcW w:w="1249" w:type="dxa"/>
            <w:tcBorders>
              <w:top w:val="single" w:sz="4" w:space="0" w:color="auto"/>
              <w:left w:val="single" w:sz="4" w:space="0" w:color="auto"/>
              <w:bottom w:val="single" w:sz="4" w:space="0" w:color="auto"/>
              <w:right w:val="single" w:sz="4" w:space="0" w:color="auto"/>
            </w:tcBorders>
            <w:vAlign w:val="center"/>
          </w:tcPr>
          <w:p w:rsidR="00A15727" w:rsidRPr="00E03A76" w:rsidRDefault="00A15727" w:rsidP="00000893">
            <w:pPr>
              <w:snapToGrid w:val="0"/>
              <w:spacing w:after="0" w:line="240" w:lineRule="auto"/>
              <w:jc w:val="center"/>
              <w:rPr>
                <w:sz w:val="24"/>
                <w:szCs w:val="24"/>
              </w:rPr>
            </w:pPr>
            <w:r w:rsidRPr="00E03A76">
              <w:rPr>
                <w:sz w:val="24"/>
                <w:szCs w:val="24"/>
              </w:rPr>
              <w:t>3 082</w:t>
            </w:r>
          </w:p>
        </w:tc>
      </w:tr>
    </w:tbl>
    <w:p w:rsidR="00A15727" w:rsidRPr="00E03A76" w:rsidRDefault="00A15727" w:rsidP="00A15727">
      <w:pPr>
        <w:snapToGrid w:val="0"/>
        <w:spacing w:after="0" w:line="240" w:lineRule="auto"/>
        <w:ind w:firstLine="720"/>
        <w:jc w:val="both"/>
        <w:rPr>
          <w:szCs w:val="28"/>
        </w:rPr>
      </w:pPr>
    </w:p>
    <w:p w:rsidR="00A15727" w:rsidRPr="00494B97" w:rsidRDefault="00A15727" w:rsidP="00A15727">
      <w:pPr>
        <w:snapToGrid w:val="0"/>
        <w:spacing w:after="0" w:line="240" w:lineRule="auto"/>
        <w:ind w:firstLine="720"/>
        <w:jc w:val="both"/>
        <w:rPr>
          <w:color w:val="FF0000"/>
          <w:szCs w:val="28"/>
        </w:rPr>
      </w:pPr>
    </w:p>
    <w:p w:rsidR="00A15727" w:rsidRPr="00411A4F" w:rsidRDefault="00A15727" w:rsidP="00A15727">
      <w:pPr>
        <w:snapToGrid w:val="0"/>
        <w:spacing w:after="0" w:line="240" w:lineRule="auto"/>
        <w:ind w:firstLine="720"/>
        <w:jc w:val="both"/>
        <w:rPr>
          <w:szCs w:val="28"/>
          <w:highlight w:val="yellow"/>
        </w:rPr>
      </w:pPr>
      <w:r w:rsidRPr="00411A4F">
        <w:rPr>
          <w:szCs w:val="28"/>
        </w:rPr>
        <w:t xml:space="preserve">У видатках </w:t>
      </w:r>
      <w:bookmarkStart w:id="5" w:name="_Hlk81231360"/>
      <w:r w:rsidRPr="00411A4F">
        <w:rPr>
          <w:szCs w:val="28"/>
        </w:rPr>
        <w:t xml:space="preserve">бюджету територіальної громади </w:t>
      </w:r>
      <w:bookmarkEnd w:id="5"/>
      <w:r w:rsidRPr="00411A4F">
        <w:rPr>
          <w:szCs w:val="28"/>
        </w:rPr>
        <w:t>враховано вплив на витрати бюджету у середньостроковому періоді змін у мережі бюджетних установ та чисельності їх працівників, що відбулись у 2021 році.</w:t>
      </w:r>
    </w:p>
    <w:p w:rsidR="00A15727" w:rsidRPr="00411A4F" w:rsidRDefault="00A15727" w:rsidP="00A15727">
      <w:pPr>
        <w:snapToGrid w:val="0"/>
        <w:spacing w:after="0" w:line="240" w:lineRule="auto"/>
        <w:ind w:firstLine="720"/>
        <w:jc w:val="both"/>
        <w:rPr>
          <w:szCs w:val="28"/>
        </w:rPr>
      </w:pPr>
      <w:r w:rsidRPr="00411A4F">
        <w:rPr>
          <w:szCs w:val="28"/>
        </w:rPr>
        <w:t>При формуванні пропозицій до прогнозу бюджету територіальної громади на 2022-2024 роки задекларовано такі цілі державної політики у відповідній сфері, реалізацію яких здійснюватимуть бюджетні установи, які фінансуються із бюджету територіальної громади, в середньостроковому періоді та показники їх досягнення:</w:t>
      </w:r>
    </w:p>
    <w:p w:rsidR="00A15727" w:rsidRPr="00494B97" w:rsidRDefault="00A15727" w:rsidP="00A15727">
      <w:pPr>
        <w:snapToGrid w:val="0"/>
        <w:spacing w:after="0" w:line="240" w:lineRule="auto"/>
        <w:ind w:firstLine="720"/>
        <w:jc w:val="both"/>
        <w:rPr>
          <w:color w:val="FF0000"/>
          <w:szCs w:val="28"/>
        </w:rPr>
      </w:pPr>
    </w:p>
    <w:p w:rsidR="00A15727" w:rsidRPr="00382F22" w:rsidRDefault="00A15727" w:rsidP="00A15727">
      <w:pPr>
        <w:snapToGrid w:val="0"/>
        <w:spacing w:after="0" w:line="240" w:lineRule="auto"/>
        <w:jc w:val="center"/>
        <w:rPr>
          <w:b/>
          <w:bCs/>
          <w:szCs w:val="28"/>
        </w:rPr>
      </w:pPr>
      <w:r w:rsidRPr="00382F22">
        <w:rPr>
          <w:b/>
          <w:bCs/>
          <w:szCs w:val="28"/>
        </w:rPr>
        <w:t>Селищна  рада</w:t>
      </w:r>
    </w:p>
    <w:p w:rsidR="00A15727" w:rsidRPr="00494B97" w:rsidRDefault="00A15727" w:rsidP="00A15727">
      <w:pPr>
        <w:snapToGrid w:val="0"/>
        <w:spacing w:after="0" w:line="240" w:lineRule="auto"/>
        <w:jc w:val="center"/>
        <w:rPr>
          <w:color w:val="FF0000"/>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6"/>
        <w:gridCol w:w="1057"/>
        <w:gridCol w:w="1296"/>
        <w:gridCol w:w="1296"/>
        <w:gridCol w:w="1445"/>
      </w:tblGrid>
      <w:tr w:rsidR="00A15727" w:rsidRPr="00494B97" w:rsidTr="00000893">
        <w:tc>
          <w:tcPr>
            <w:tcW w:w="5683" w:type="dxa"/>
            <w:gridSpan w:val="2"/>
            <w:shd w:val="clear" w:color="auto" w:fill="auto"/>
          </w:tcPr>
          <w:p w:rsidR="00A15727" w:rsidRPr="00382F22" w:rsidRDefault="00A15727" w:rsidP="00000893">
            <w:pPr>
              <w:spacing w:after="0" w:line="240" w:lineRule="auto"/>
              <w:jc w:val="center"/>
              <w:rPr>
                <w:sz w:val="24"/>
                <w:szCs w:val="24"/>
              </w:rPr>
            </w:pPr>
            <w:r w:rsidRPr="00382F22">
              <w:rPr>
                <w:sz w:val="24"/>
                <w:szCs w:val="24"/>
              </w:rPr>
              <w:t>Цілі державної політики / Показники досягнення цілей, одиниці виміру</w:t>
            </w:r>
          </w:p>
        </w:tc>
        <w:tc>
          <w:tcPr>
            <w:tcW w:w="1296" w:type="dxa"/>
            <w:shd w:val="clear" w:color="auto" w:fill="auto"/>
          </w:tcPr>
          <w:p w:rsidR="00A15727" w:rsidRPr="00382F22" w:rsidRDefault="00A15727" w:rsidP="00000893">
            <w:pPr>
              <w:spacing w:after="0" w:line="240" w:lineRule="auto"/>
              <w:jc w:val="center"/>
              <w:rPr>
                <w:sz w:val="24"/>
                <w:szCs w:val="24"/>
              </w:rPr>
            </w:pPr>
            <w:r w:rsidRPr="00382F22">
              <w:rPr>
                <w:sz w:val="24"/>
                <w:szCs w:val="24"/>
              </w:rPr>
              <w:t>2022 рік</w:t>
            </w:r>
          </w:p>
        </w:tc>
        <w:tc>
          <w:tcPr>
            <w:tcW w:w="1296" w:type="dxa"/>
            <w:shd w:val="clear" w:color="auto" w:fill="auto"/>
          </w:tcPr>
          <w:p w:rsidR="00A15727" w:rsidRPr="00382F22" w:rsidRDefault="00A15727" w:rsidP="00000893">
            <w:pPr>
              <w:spacing w:after="0" w:line="240" w:lineRule="auto"/>
              <w:jc w:val="center"/>
              <w:rPr>
                <w:sz w:val="24"/>
                <w:szCs w:val="24"/>
              </w:rPr>
            </w:pPr>
            <w:r w:rsidRPr="00382F22">
              <w:rPr>
                <w:sz w:val="24"/>
                <w:szCs w:val="24"/>
              </w:rPr>
              <w:t>2023 рік</w:t>
            </w:r>
          </w:p>
        </w:tc>
        <w:tc>
          <w:tcPr>
            <w:tcW w:w="1445" w:type="dxa"/>
            <w:shd w:val="clear" w:color="auto" w:fill="auto"/>
          </w:tcPr>
          <w:p w:rsidR="00A15727" w:rsidRPr="00382F22" w:rsidRDefault="00A15727" w:rsidP="00000893">
            <w:pPr>
              <w:spacing w:after="0" w:line="240" w:lineRule="auto"/>
              <w:jc w:val="center"/>
              <w:rPr>
                <w:sz w:val="24"/>
                <w:szCs w:val="24"/>
              </w:rPr>
            </w:pPr>
            <w:r w:rsidRPr="00382F22">
              <w:rPr>
                <w:sz w:val="24"/>
                <w:szCs w:val="24"/>
              </w:rPr>
              <w:t>2024 рік</w:t>
            </w:r>
          </w:p>
        </w:tc>
      </w:tr>
      <w:tr w:rsidR="00A15727" w:rsidRPr="00494B97" w:rsidTr="00000893">
        <w:tc>
          <w:tcPr>
            <w:tcW w:w="9720" w:type="dxa"/>
            <w:gridSpan w:val="5"/>
            <w:shd w:val="clear" w:color="auto" w:fill="auto"/>
          </w:tcPr>
          <w:p w:rsidR="00A15727" w:rsidRPr="00382F22" w:rsidRDefault="00A15727" w:rsidP="00000893">
            <w:pPr>
              <w:autoSpaceDE w:val="0"/>
              <w:autoSpaceDN w:val="0"/>
              <w:adjustRightInd w:val="0"/>
              <w:spacing w:after="0" w:line="240" w:lineRule="auto"/>
              <w:jc w:val="both"/>
              <w:rPr>
                <w:b/>
                <w:bCs/>
                <w:i/>
                <w:iCs/>
                <w:sz w:val="24"/>
                <w:szCs w:val="24"/>
              </w:rPr>
            </w:pPr>
            <w:r w:rsidRPr="00382F22">
              <w:rPr>
                <w:b/>
                <w:bCs/>
                <w:i/>
                <w:iCs/>
                <w:sz w:val="24"/>
                <w:szCs w:val="24"/>
              </w:rPr>
              <w:t>Виконання наданих законодавством повноважень в інтересах громади</w:t>
            </w:r>
          </w:p>
        </w:tc>
      </w:tr>
      <w:tr w:rsidR="00A15727" w:rsidRPr="00494B97" w:rsidTr="00000893">
        <w:tc>
          <w:tcPr>
            <w:tcW w:w="4626" w:type="dxa"/>
            <w:shd w:val="clear" w:color="auto" w:fill="auto"/>
            <w:vAlign w:val="center"/>
          </w:tcPr>
          <w:p w:rsidR="00A15727" w:rsidRPr="00382F22" w:rsidRDefault="00A15727" w:rsidP="00000893">
            <w:pPr>
              <w:spacing w:after="0" w:line="240" w:lineRule="auto"/>
              <w:jc w:val="both"/>
              <w:rPr>
                <w:sz w:val="24"/>
                <w:szCs w:val="24"/>
              </w:rPr>
            </w:pPr>
            <w:r w:rsidRPr="00382F22">
              <w:rPr>
                <w:sz w:val="24"/>
                <w:szCs w:val="24"/>
              </w:rPr>
              <w:t>Функціонування апарату ради, з метою реалізації пріоритетних напрямів державної політики на користь громадян</w:t>
            </w:r>
          </w:p>
        </w:tc>
        <w:tc>
          <w:tcPr>
            <w:tcW w:w="1057" w:type="dxa"/>
            <w:shd w:val="clear" w:color="auto" w:fill="auto"/>
            <w:vAlign w:val="center"/>
          </w:tcPr>
          <w:p w:rsidR="00A15727" w:rsidRPr="00AA65EF" w:rsidRDefault="00A15727" w:rsidP="00000893">
            <w:pPr>
              <w:spacing w:after="0" w:line="240" w:lineRule="auto"/>
              <w:rPr>
                <w:sz w:val="24"/>
                <w:szCs w:val="24"/>
              </w:rPr>
            </w:pPr>
            <w:r w:rsidRPr="00AA65EF">
              <w:rPr>
                <w:sz w:val="24"/>
                <w:szCs w:val="24"/>
              </w:rPr>
              <w:t>грн.</w:t>
            </w:r>
          </w:p>
        </w:tc>
        <w:tc>
          <w:tcPr>
            <w:tcW w:w="1296" w:type="dxa"/>
            <w:shd w:val="clear" w:color="auto" w:fill="auto"/>
            <w:vAlign w:val="center"/>
          </w:tcPr>
          <w:p w:rsidR="00A15727" w:rsidRPr="00AA65EF" w:rsidRDefault="00A15727" w:rsidP="00000893">
            <w:pPr>
              <w:spacing w:after="0" w:line="240" w:lineRule="auto"/>
              <w:jc w:val="center"/>
              <w:rPr>
                <w:sz w:val="24"/>
                <w:szCs w:val="24"/>
              </w:rPr>
            </w:pPr>
            <w:r w:rsidRPr="00AA65EF">
              <w:rPr>
                <w:sz w:val="24"/>
                <w:szCs w:val="24"/>
              </w:rPr>
              <w:t>13252810</w:t>
            </w:r>
          </w:p>
        </w:tc>
        <w:tc>
          <w:tcPr>
            <w:tcW w:w="1296" w:type="dxa"/>
            <w:shd w:val="clear" w:color="auto" w:fill="auto"/>
            <w:vAlign w:val="center"/>
          </w:tcPr>
          <w:p w:rsidR="00A15727" w:rsidRPr="00AA65EF" w:rsidRDefault="00A15727" w:rsidP="00000893">
            <w:pPr>
              <w:spacing w:after="0" w:line="240" w:lineRule="auto"/>
              <w:jc w:val="center"/>
              <w:rPr>
                <w:sz w:val="24"/>
                <w:szCs w:val="24"/>
              </w:rPr>
            </w:pPr>
            <w:r w:rsidRPr="00AA65EF">
              <w:rPr>
                <w:sz w:val="24"/>
                <w:szCs w:val="24"/>
              </w:rPr>
              <w:t>14323230</w:t>
            </w:r>
          </w:p>
        </w:tc>
        <w:tc>
          <w:tcPr>
            <w:tcW w:w="1445" w:type="dxa"/>
            <w:shd w:val="clear" w:color="auto" w:fill="auto"/>
            <w:vAlign w:val="center"/>
          </w:tcPr>
          <w:p w:rsidR="00A15727" w:rsidRPr="00AA65EF" w:rsidRDefault="00A15727" w:rsidP="00000893">
            <w:pPr>
              <w:spacing w:after="0" w:line="240" w:lineRule="auto"/>
              <w:jc w:val="center"/>
              <w:rPr>
                <w:sz w:val="24"/>
                <w:szCs w:val="24"/>
              </w:rPr>
            </w:pPr>
            <w:r w:rsidRPr="00AA65EF">
              <w:rPr>
                <w:sz w:val="24"/>
                <w:szCs w:val="24"/>
              </w:rPr>
              <w:t>15522580</w:t>
            </w:r>
          </w:p>
        </w:tc>
      </w:tr>
      <w:tr w:rsidR="00A15727" w:rsidRPr="00494B97" w:rsidTr="00000893">
        <w:tc>
          <w:tcPr>
            <w:tcW w:w="9720" w:type="dxa"/>
            <w:gridSpan w:val="5"/>
            <w:shd w:val="clear" w:color="auto" w:fill="auto"/>
          </w:tcPr>
          <w:p w:rsidR="00A15727" w:rsidRPr="006E7BA1" w:rsidRDefault="00A15727" w:rsidP="00000893">
            <w:pPr>
              <w:spacing w:after="0" w:line="240" w:lineRule="auto"/>
              <w:jc w:val="both"/>
              <w:rPr>
                <w:b/>
                <w:bCs/>
                <w:i/>
                <w:iCs/>
                <w:sz w:val="24"/>
                <w:szCs w:val="24"/>
              </w:rPr>
            </w:pPr>
            <w:r w:rsidRPr="006E7BA1">
              <w:rPr>
                <w:b/>
                <w:bCs/>
                <w:i/>
                <w:iCs/>
                <w:sz w:val="24"/>
                <w:szCs w:val="24"/>
              </w:rPr>
              <w:t xml:space="preserve">Створення належних умов для ефективної роботи </w:t>
            </w:r>
            <w:proofErr w:type="spellStart"/>
            <w:r w:rsidRPr="006E7BA1">
              <w:rPr>
                <w:b/>
                <w:bCs/>
                <w:i/>
                <w:iCs/>
                <w:sz w:val="24"/>
                <w:szCs w:val="24"/>
              </w:rPr>
              <w:t>Старовижівської</w:t>
            </w:r>
            <w:proofErr w:type="spellEnd"/>
            <w:r w:rsidRPr="006E7BA1">
              <w:rPr>
                <w:b/>
                <w:bCs/>
                <w:i/>
                <w:iCs/>
                <w:sz w:val="24"/>
                <w:szCs w:val="24"/>
              </w:rPr>
              <w:t xml:space="preserve"> селищної ради</w:t>
            </w:r>
          </w:p>
        </w:tc>
      </w:tr>
      <w:tr w:rsidR="00A15727" w:rsidRPr="00494B97" w:rsidTr="00000893">
        <w:tc>
          <w:tcPr>
            <w:tcW w:w="4626" w:type="dxa"/>
            <w:shd w:val="clear" w:color="auto" w:fill="auto"/>
            <w:vAlign w:val="center"/>
          </w:tcPr>
          <w:p w:rsidR="00A15727" w:rsidRPr="006E7BA1" w:rsidRDefault="00A15727" w:rsidP="00000893">
            <w:pPr>
              <w:spacing w:after="0" w:line="240" w:lineRule="auto"/>
              <w:jc w:val="both"/>
              <w:rPr>
                <w:sz w:val="24"/>
                <w:szCs w:val="24"/>
              </w:rPr>
            </w:pPr>
            <w:r w:rsidRPr="006E7BA1">
              <w:rPr>
                <w:sz w:val="24"/>
                <w:szCs w:val="24"/>
              </w:rPr>
              <w:t xml:space="preserve">Повне та об’єктивне висвітлення діяльності </w:t>
            </w:r>
            <w:proofErr w:type="spellStart"/>
            <w:r w:rsidRPr="006E7BA1">
              <w:rPr>
                <w:sz w:val="24"/>
                <w:szCs w:val="24"/>
              </w:rPr>
              <w:t>Старовижівської</w:t>
            </w:r>
            <w:proofErr w:type="spellEnd"/>
            <w:r w:rsidRPr="006E7BA1">
              <w:rPr>
                <w:sz w:val="24"/>
                <w:szCs w:val="24"/>
              </w:rPr>
              <w:t xml:space="preserve"> селищної ради </w:t>
            </w:r>
            <w:proofErr w:type="spellStart"/>
            <w:r w:rsidRPr="006E7BA1">
              <w:rPr>
                <w:sz w:val="24"/>
                <w:szCs w:val="24"/>
              </w:rPr>
              <w:t>ради</w:t>
            </w:r>
            <w:proofErr w:type="spellEnd"/>
          </w:p>
        </w:tc>
        <w:tc>
          <w:tcPr>
            <w:tcW w:w="1057" w:type="dxa"/>
            <w:shd w:val="clear" w:color="auto" w:fill="auto"/>
            <w:vAlign w:val="center"/>
          </w:tcPr>
          <w:p w:rsidR="00A15727" w:rsidRPr="00B70D86" w:rsidRDefault="00A15727" w:rsidP="00000893">
            <w:pPr>
              <w:spacing w:after="0" w:line="240" w:lineRule="auto"/>
              <w:rPr>
                <w:sz w:val="24"/>
                <w:szCs w:val="24"/>
              </w:rPr>
            </w:pPr>
            <w:r w:rsidRPr="00B70D86">
              <w:rPr>
                <w:sz w:val="24"/>
                <w:szCs w:val="24"/>
              </w:rPr>
              <w:t>грн.</w:t>
            </w:r>
          </w:p>
        </w:tc>
        <w:tc>
          <w:tcPr>
            <w:tcW w:w="1296" w:type="dxa"/>
            <w:shd w:val="clear" w:color="auto" w:fill="auto"/>
            <w:vAlign w:val="center"/>
          </w:tcPr>
          <w:p w:rsidR="00A15727" w:rsidRPr="00B70D86" w:rsidRDefault="00A15727" w:rsidP="00000893">
            <w:pPr>
              <w:spacing w:after="0" w:line="240" w:lineRule="auto"/>
              <w:jc w:val="right"/>
              <w:rPr>
                <w:sz w:val="24"/>
                <w:szCs w:val="24"/>
              </w:rPr>
            </w:pPr>
            <w:r w:rsidRPr="00B70D86">
              <w:rPr>
                <w:sz w:val="24"/>
                <w:szCs w:val="24"/>
              </w:rPr>
              <w:t>60000</w:t>
            </w:r>
          </w:p>
        </w:tc>
        <w:tc>
          <w:tcPr>
            <w:tcW w:w="1296" w:type="dxa"/>
            <w:shd w:val="clear" w:color="auto" w:fill="auto"/>
            <w:vAlign w:val="center"/>
          </w:tcPr>
          <w:p w:rsidR="00A15727" w:rsidRPr="00B70D86" w:rsidRDefault="00A15727" w:rsidP="00000893">
            <w:pPr>
              <w:spacing w:after="0" w:line="240" w:lineRule="auto"/>
              <w:jc w:val="right"/>
              <w:rPr>
                <w:sz w:val="24"/>
                <w:szCs w:val="24"/>
              </w:rPr>
            </w:pPr>
            <w:r>
              <w:rPr>
                <w:sz w:val="24"/>
                <w:szCs w:val="24"/>
              </w:rPr>
              <w:t>7</w:t>
            </w:r>
            <w:r w:rsidRPr="00B70D86">
              <w:rPr>
                <w:sz w:val="24"/>
                <w:szCs w:val="24"/>
              </w:rPr>
              <w:t>0000</w:t>
            </w:r>
          </w:p>
        </w:tc>
        <w:tc>
          <w:tcPr>
            <w:tcW w:w="1445" w:type="dxa"/>
            <w:shd w:val="clear" w:color="auto" w:fill="auto"/>
            <w:vAlign w:val="center"/>
          </w:tcPr>
          <w:p w:rsidR="00A15727" w:rsidRPr="00B70D86" w:rsidRDefault="00A15727" w:rsidP="00000893">
            <w:pPr>
              <w:spacing w:after="0" w:line="240" w:lineRule="auto"/>
              <w:jc w:val="right"/>
              <w:rPr>
                <w:sz w:val="24"/>
                <w:szCs w:val="24"/>
              </w:rPr>
            </w:pPr>
            <w:r>
              <w:rPr>
                <w:sz w:val="24"/>
                <w:szCs w:val="24"/>
              </w:rPr>
              <w:t>8</w:t>
            </w:r>
            <w:r w:rsidRPr="00B70D86">
              <w:rPr>
                <w:sz w:val="24"/>
                <w:szCs w:val="24"/>
              </w:rPr>
              <w:t>0000</w:t>
            </w:r>
          </w:p>
        </w:tc>
      </w:tr>
      <w:tr w:rsidR="00A15727" w:rsidRPr="00494B97" w:rsidTr="00000893">
        <w:tc>
          <w:tcPr>
            <w:tcW w:w="4626" w:type="dxa"/>
            <w:shd w:val="clear" w:color="auto" w:fill="auto"/>
            <w:vAlign w:val="center"/>
          </w:tcPr>
          <w:p w:rsidR="00A15727" w:rsidRPr="00494B97" w:rsidRDefault="00A15727" w:rsidP="00000893">
            <w:pPr>
              <w:spacing w:after="0" w:line="240" w:lineRule="auto"/>
              <w:jc w:val="both"/>
              <w:rPr>
                <w:color w:val="FF0000"/>
                <w:sz w:val="24"/>
                <w:szCs w:val="24"/>
              </w:rPr>
            </w:pPr>
          </w:p>
        </w:tc>
        <w:tc>
          <w:tcPr>
            <w:tcW w:w="1057" w:type="dxa"/>
            <w:shd w:val="clear" w:color="auto" w:fill="auto"/>
            <w:vAlign w:val="center"/>
          </w:tcPr>
          <w:p w:rsidR="00A15727" w:rsidRPr="00494B97" w:rsidRDefault="00A15727" w:rsidP="00000893">
            <w:pPr>
              <w:spacing w:after="0" w:line="240" w:lineRule="auto"/>
              <w:rPr>
                <w:color w:val="FF0000"/>
                <w:sz w:val="24"/>
                <w:szCs w:val="24"/>
              </w:rPr>
            </w:pPr>
          </w:p>
        </w:tc>
        <w:tc>
          <w:tcPr>
            <w:tcW w:w="1296" w:type="dxa"/>
            <w:shd w:val="clear" w:color="auto" w:fill="auto"/>
            <w:vAlign w:val="center"/>
          </w:tcPr>
          <w:p w:rsidR="00A15727" w:rsidRPr="00494B97" w:rsidRDefault="00A15727" w:rsidP="00000893">
            <w:pPr>
              <w:spacing w:after="0" w:line="240" w:lineRule="auto"/>
              <w:jc w:val="right"/>
              <w:rPr>
                <w:color w:val="FF0000"/>
                <w:sz w:val="24"/>
                <w:szCs w:val="24"/>
              </w:rPr>
            </w:pPr>
          </w:p>
        </w:tc>
        <w:tc>
          <w:tcPr>
            <w:tcW w:w="1296" w:type="dxa"/>
            <w:shd w:val="clear" w:color="auto" w:fill="auto"/>
            <w:vAlign w:val="center"/>
          </w:tcPr>
          <w:p w:rsidR="00A15727" w:rsidRPr="00494B97" w:rsidRDefault="00A15727" w:rsidP="00000893">
            <w:pPr>
              <w:spacing w:after="0" w:line="240" w:lineRule="auto"/>
              <w:jc w:val="right"/>
              <w:rPr>
                <w:color w:val="FF0000"/>
                <w:sz w:val="24"/>
                <w:szCs w:val="24"/>
              </w:rPr>
            </w:pPr>
          </w:p>
        </w:tc>
        <w:tc>
          <w:tcPr>
            <w:tcW w:w="1445" w:type="dxa"/>
            <w:shd w:val="clear" w:color="auto" w:fill="auto"/>
            <w:vAlign w:val="center"/>
          </w:tcPr>
          <w:p w:rsidR="00A15727" w:rsidRPr="00494B97" w:rsidRDefault="00A15727" w:rsidP="00000893">
            <w:pPr>
              <w:spacing w:after="0" w:line="240" w:lineRule="auto"/>
              <w:jc w:val="right"/>
              <w:rPr>
                <w:color w:val="FF0000"/>
                <w:sz w:val="24"/>
                <w:szCs w:val="24"/>
              </w:rPr>
            </w:pPr>
          </w:p>
        </w:tc>
      </w:tr>
      <w:tr w:rsidR="00A15727" w:rsidRPr="00494B97" w:rsidTr="00000893">
        <w:tc>
          <w:tcPr>
            <w:tcW w:w="4626" w:type="dxa"/>
            <w:shd w:val="clear" w:color="auto" w:fill="auto"/>
            <w:vAlign w:val="center"/>
          </w:tcPr>
          <w:p w:rsidR="00A15727" w:rsidRPr="00A61A61" w:rsidRDefault="00A15727" w:rsidP="00000893">
            <w:pPr>
              <w:spacing w:after="0" w:line="240" w:lineRule="auto"/>
              <w:rPr>
                <w:sz w:val="24"/>
                <w:szCs w:val="24"/>
              </w:rPr>
            </w:pPr>
            <w:r w:rsidRPr="00A61A61">
              <w:rPr>
                <w:sz w:val="24"/>
                <w:szCs w:val="24"/>
              </w:rPr>
              <w:t xml:space="preserve">Ефективне здійснення селищною радою своїх повноважень, узгодження дій органів місцевого самоврядування щодо захисту прав та інтересів територіальних </w:t>
            </w:r>
            <w:r w:rsidRPr="00A61A61">
              <w:rPr>
                <w:sz w:val="24"/>
                <w:szCs w:val="24"/>
              </w:rPr>
              <w:lastRenderedPageBreak/>
              <w:t>громад, сприяння місцевому та регіональному розвитку</w:t>
            </w:r>
          </w:p>
        </w:tc>
        <w:tc>
          <w:tcPr>
            <w:tcW w:w="1057" w:type="dxa"/>
            <w:shd w:val="clear" w:color="auto" w:fill="auto"/>
            <w:vAlign w:val="center"/>
          </w:tcPr>
          <w:p w:rsidR="00A15727" w:rsidRPr="00A61A61" w:rsidRDefault="00A15727" w:rsidP="00000893">
            <w:pPr>
              <w:spacing w:after="0" w:line="240" w:lineRule="auto"/>
              <w:rPr>
                <w:sz w:val="24"/>
                <w:szCs w:val="24"/>
              </w:rPr>
            </w:pPr>
            <w:r w:rsidRPr="00A61A61">
              <w:rPr>
                <w:sz w:val="24"/>
                <w:szCs w:val="24"/>
              </w:rPr>
              <w:lastRenderedPageBreak/>
              <w:t>грн.</w:t>
            </w:r>
          </w:p>
        </w:tc>
        <w:tc>
          <w:tcPr>
            <w:tcW w:w="1296" w:type="dxa"/>
            <w:shd w:val="clear" w:color="auto" w:fill="auto"/>
            <w:vAlign w:val="center"/>
          </w:tcPr>
          <w:p w:rsidR="00A15727" w:rsidRPr="00A61A61" w:rsidRDefault="00A15727" w:rsidP="00000893">
            <w:pPr>
              <w:spacing w:after="0" w:line="240" w:lineRule="auto"/>
              <w:jc w:val="right"/>
              <w:rPr>
                <w:sz w:val="24"/>
                <w:szCs w:val="24"/>
              </w:rPr>
            </w:pPr>
            <w:r w:rsidRPr="00A61A61">
              <w:rPr>
                <w:sz w:val="24"/>
                <w:szCs w:val="24"/>
              </w:rPr>
              <w:t>1</w:t>
            </w:r>
            <w:r>
              <w:rPr>
                <w:sz w:val="24"/>
                <w:szCs w:val="24"/>
              </w:rPr>
              <w:t>0112</w:t>
            </w:r>
            <w:r w:rsidRPr="00A61A61">
              <w:rPr>
                <w:sz w:val="24"/>
                <w:szCs w:val="24"/>
              </w:rPr>
              <w:t>0</w:t>
            </w:r>
          </w:p>
        </w:tc>
        <w:tc>
          <w:tcPr>
            <w:tcW w:w="1296" w:type="dxa"/>
            <w:shd w:val="clear" w:color="auto" w:fill="auto"/>
            <w:vAlign w:val="center"/>
          </w:tcPr>
          <w:p w:rsidR="00A15727" w:rsidRPr="00A61A61" w:rsidRDefault="00A15727" w:rsidP="00000893">
            <w:pPr>
              <w:spacing w:after="0" w:line="240" w:lineRule="auto"/>
              <w:jc w:val="right"/>
              <w:rPr>
                <w:sz w:val="24"/>
                <w:szCs w:val="24"/>
              </w:rPr>
            </w:pPr>
            <w:r>
              <w:rPr>
                <w:sz w:val="24"/>
                <w:szCs w:val="24"/>
              </w:rPr>
              <w:t>118600</w:t>
            </w:r>
          </w:p>
        </w:tc>
        <w:tc>
          <w:tcPr>
            <w:tcW w:w="1445" w:type="dxa"/>
            <w:shd w:val="clear" w:color="auto" w:fill="auto"/>
            <w:vAlign w:val="center"/>
          </w:tcPr>
          <w:p w:rsidR="00A15727" w:rsidRPr="00A61A61" w:rsidRDefault="00A15727" w:rsidP="00000893">
            <w:pPr>
              <w:spacing w:after="0" w:line="240" w:lineRule="auto"/>
              <w:jc w:val="right"/>
              <w:rPr>
                <w:sz w:val="24"/>
                <w:szCs w:val="24"/>
              </w:rPr>
            </w:pPr>
            <w:r>
              <w:rPr>
                <w:sz w:val="24"/>
                <w:szCs w:val="24"/>
              </w:rPr>
              <w:t>13090</w:t>
            </w:r>
            <w:r w:rsidRPr="00A61A61">
              <w:rPr>
                <w:sz w:val="24"/>
                <w:szCs w:val="24"/>
              </w:rPr>
              <w:t>0</w:t>
            </w:r>
          </w:p>
        </w:tc>
      </w:tr>
      <w:tr w:rsidR="00A15727" w:rsidRPr="00494B97" w:rsidTr="00000893">
        <w:tc>
          <w:tcPr>
            <w:tcW w:w="4626" w:type="dxa"/>
            <w:shd w:val="clear" w:color="auto" w:fill="auto"/>
            <w:vAlign w:val="center"/>
          </w:tcPr>
          <w:p w:rsidR="00A15727" w:rsidRPr="00A61A61" w:rsidRDefault="00A15727" w:rsidP="00000893">
            <w:pPr>
              <w:spacing w:after="0" w:line="240" w:lineRule="auto"/>
              <w:rPr>
                <w:sz w:val="24"/>
                <w:szCs w:val="24"/>
              </w:rPr>
            </w:pPr>
            <w:r w:rsidRPr="00A61A61">
              <w:rPr>
                <w:sz w:val="24"/>
                <w:szCs w:val="24"/>
              </w:rPr>
              <w:lastRenderedPageBreak/>
              <w:t>Організація на належному рівні та проведення заходів з відзначення свят державного, регіонального, місцевого значення, протокольних заходів, пам’ятних дат та історичних подій</w:t>
            </w:r>
            <w:r>
              <w:rPr>
                <w:sz w:val="24"/>
                <w:szCs w:val="24"/>
              </w:rPr>
              <w:t xml:space="preserve"> (4082)</w:t>
            </w:r>
          </w:p>
        </w:tc>
        <w:tc>
          <w:tcPr>
            <w:tcW w:w="1057" w:type="dxa"/>
            <w:shd w:val="clear" w:color="auto" w:fill="auto"/>
            <w:vAlign w:val="center"/>
          </w:tcPr>
          <w:p w:rsidR="00A15727" w:rsidRPr="00A61A61" w:rsidRDefault="00A15727" w:rsidP="00000893">
            <w:pPr>
              <w:spacing w:after="0" w:line="240" w:lineRule="auto"/>
              <w:rPr>
                <w:sz w:val="24"/>
                <w:szCs w:val="24"/>
              </w:rPr>
            </w:pPr>
            <w:r w:rsidRPr="00A61A61">
              <w:rPr>
                <w:sz w:val="24"/>
                <w:szCs w:val="24"/>
              </w:rPr>
              <w:t>грн.</w:t>
            </w:r>
          </w:p>
        </w:tc>
        <w:tc>
          <w:tcPr>
            <w:tcW w:w="1296" w:type="dxa"/>
            <w:shd w:val="clear" w:color="auto" w:fill="auto"/>
            <w:vAlign w:val="center"/>
          </w:tcPr>
          <w:p w:rsidR="00A15727" w:rsidRPr="00A61A61" w:rsidRDefault="00A15727" w:rsidP="00000893">
            <w:pPr>
              <w:spacing w:after="0" w:line="240" w:lineRule="auto"/>
              <w:jc w:val="right"/>
              <w:rPr>
                <w:sz w:val="24"/>
                <w:szCs w:val="24"/>
              </w:rPr>
            </w:pPr>
            <w:r w:rsidRPr="00A61A61">
              <w:rPr>
                <w:sz w:val="24"/>
                <w:szCs w:val="24"/>
              </w:rPr>
              <w:t>50000</w:t>
            </w:r>
          </w:p>
        </w:tc>
        <w:tc>
          <w:tcPr>
            <w:tcW w:w="1296" w:type="dxa"/>
            <w:shd w:val="clear" w:color="auto" w:fill="auto"/>
            <w:vAlign w:val="center"/>
          </w:tcPr>
          <w:p w:rsidR="00A15727" w:rsidRPr="00A61A61" w:rsidRDefault="00A15727" w:rsidP="00000893">
            <w:pPr>
              <w:spacing w:after="0" w:line="240" w:lineRule="auto"/>
              <w:jc w:val="right"/>
              <w:rPr>
                <w:sz w:val="24"/>
                <w:szCs w:val="24"/>
              </w:rPr>
            </w:pPr>
            <w:r w:rsidRPr="00A61A61">
              <w:rPr>
                <w:sz w:val="24"/>
                <w:szCs w:val="24"/>
              </w:rPr>
              <w:t>50000</w:t>
            </w:r>
          </w:p>
        </w:tc>
        <w:tc>
          <w:tcPr>
            <w:tcW w:w="1445" w:type="dxa"/>
            <w:shd w:val="clear" w:color="auto" w:fill="auto"/>
            <w:vAlign w:val="center"/>
          </w:tcPr>
          <w:p w:rsidR="00A15727" w:rsidRPr="00A61A61" w:rsidRDefault="00A15727" w:rsidP="00000893">
            <w:pPr>
              <w:spacing w:after="0" w:line="240" w:lineRule="auto"/>
              <w:jc w:val="right"/>
              <w:rPr>
                <w:sz w:val="24"/>
                <w:szCs w:val="24"/>
              </w:rPr>
            </w:pPr>
            <w:r w:rsidRPr="00A61A61">
              <w:rPr>
                <w:sz w:val="24"/>
                <w:szCs w:val="24"/>
              </w:rPr>
              <w:t>50000</w:t>
            </w:r>
          </w:p>
        </w:tc>
      </w:tr>
      <w:tr w:rsidR="00A15727" w:rsidRPr="00494B97" w:rsidTr="00000893">
        <w:tc>
          <w:tcPr>
            <w:tcW w:w="9720" w:type="dxa"/>
            <w:gridSpan w:val="5"/>
            <w:shd w:val="clear" w:color="auto" w:fill="auto"/>
            <w:vAlign w:val="center"/>
          </w:tcPr>
          <w:p w:rsidR="00A15727" w:rsidRPr="00B70D86" w:rsidRDefault="00A15727" w:rsidP="00000893">
            <w:pPr>
              <w:spacing w:after="0" w:line="240" w:lineRule="auto"/>
              <w:jc w:val="both"/>
              <w:rPr>
                <w:b/>
                <w:bCs/>
                <w:i/>
                <w:iCs/>
                <w:sz w:val="24"/>
                <w:szCs w:val="24"/>
              </w:rPr>
            </w:pPr>
            <w:r w:rsidRPr="00B70D86">
              <w:rPr>
                <w:b/>
                <w:bCs/>
                <w:i/>
                <w:iCs/>
                <w:sz w:val="24"/>
                <w:szCs w:val="24"/>
              </w:rPr>
              <w:t>Проведення заходів, надання адресної підтримки та матеріальної допомоги громадянам,які опинились в складних життєвих обставинах.</w:t>
            </w:r>
          </w:p>
        </w:tc>
      </w:tr>
      <w:tr w:rsidR="00A15727" w:rsidRPr="00494B97" w:rsidTr="00000893">
        <w:tc>
          <w:tcPr>
            <w:tcW w:w="4626" w:type="dxa"/>
            <w:shd w:val="clear" w:color="auto" w:fill="auto"/>
            <w:vAlign w:val="center"/>
          </w:tcPr>
          <w:p w:rsidR="00A15727" w:rsidRPr="00B70D86" w:rsidRDefault="00A15727" w:rsidP="00000893">
            <w:pPr>
              <w:spacing w:after="0" w:line="240" w:lineRule="auto"/>
              <w:rPr>
                <w:sz w:val="24"/>
                <w:szCs w:val="24"/>
              </w:rPr>
            </w:pPr>
            <w:r w:rsidRPr="00B70D86">
              <w:rPr>
                <w:sz w:val="24"/>
                <w:szCs w:val="24"/>
              </w:rPr>
              <w:t>Вирішення невідкладних питань медичного, соціально-побутового обслуговування та здійснення конкретних заходів, спрямованих на підвищення соціального захисту громадян,які опинились в складних життєвих обставинах</w:t>
            </w:r>
          </w:p>
        </w:tc>
        <w:tc>
          <w:tcPr>
            <w:tcW w:w="1057" w:type="dxa"/>
            <w:shd w:val="clear" w:color="auto" w:fill="auto"/>
            <w:vAlign w:val="center"/>
          </w:tcPr>
          <w:p w:rsidR="00A15727" w:rsidRPr="00B70D86" w:rsidRDefault="00A15727" w:rsidP="00000893">
            <w:pPr>
              <w:spacing w:after="0" w:line="240" w:lineRule="auto"/>
              <w:rPr>
                <w:sz w:val="24"/>
                <w:szCs w:val="24"/>
              </w:rPr>
            </w:pPr>
            <w:r w:rsidRPr="00B70D86">
              <w:rPr>
                <w:sz w:val="24"/>
                <w:szCs w:val="24"/>
              </w:rPr>
              <w:t>грн.</w:t>
            </w:r>
          </w:p>
        </w:tc>
        <w:tc>
          <w:tcPr>
            <w:tcW w:w="1296" w:type="dxa"/>
            <w:shd w:val="clear" w:color="auto" w:fill="auto"/>
            <w:vAlign w:val="center"/>
          </w:tcPr>
          <w:p w:rsidR="00A15727" w:rsidRPr="00B70D86" w:rsidRDefault="00A15727" w:rsidP="00000893">
            <w:pPr>
              <w:spacing w:after="0" w:line="240" w:lineRule="auto"/>
              <w:jc w:val="right"/>
              <w:rPr>
                <w:sz w:val="24"/>
                <w:szCs w:val="24"/>
              </w:rPr>
            </w:pPr>
            <w:r w:rsidRPr="00B70D86">
              <w:rPr>
                <w:sz w:val="24"/>
                <w:szCs w:val="24"/>
              </w:rPr>
              <w:t>70000</w:t>
            </w:r>
          </w:p>
        </w:tc>
        <w:tc>
          <w:tcPr>
            <w:tcW w:w="1296" w:type="dxa"/>
            <w:shd w:val="clear" w:color="auto" w:fill="auto"/>
            <w:vAlign w:val="center"/>
          </w:tcPr>
          <w:p w:rsidR="00A15727" w:rsidRPr="00B70D86" w:rsidRDefault="00A15727" w:rsidP="00000893">
            <w:pPr>
              <w:spacing w:after="0" w:line="240" w:lineRule="auto"/>
              <w:jc w:val="right"/>
              <w:rPr>
                <w:sz w:val="24"/>
                <w:szCs w:val="24"/>
              </w:rPr>
            </w:pPr>
            <w:r w:rsidRPr="00B70D86">
              <w:rPr>
                <w:sz w:val="24"/>
                <w:szCs w:val="24"/>
              </w:rPr>
              <w:t>80000</w:t>
            </w:r>
          </w:p>
        </w:tc>
        <w:tc>
          <w:tcPr>
            <w:tcW w:w="1445" w:type="dxa"/>
            <w:shd w:val="clear" w:color="auto" w:fill="auto"/>
            <w:vAlign w:val="center"/>
          </w:tcPr>
          <w:p w:rsidR="00A15727" w:rsidRPr="00B70D86" w:rsidRDefault="00A15727" w:rsidP="00000893">
            <w:pPr>
              <w:spacing w:after="0" w:line="240" w:lineRule="auto"/>
              <w:jc w:val="right"/>
              <w:rPr>
                <w:sz w:val="24"/>
                <w:szCs w:val="24"/>
              </w:rPr>
            </w:pPr>
            <w:r w:rsidRPr="00B70D86">
              <w:rPr>
                <w:sz w:val="24"/>
                <w:szCs w:val="24"/>
              </w:rPr>
              <w:t>90000</w:t>
            </w:r>
          </w:p>
        </w:tc>
      </w:tr>
    </w:tbl>
    <w:p w:rsidR="00A15727" w:rsidRPr="00494B97" w:rsidRDefault="00A15727" w:rsidP="00A15727">
      <w:pPr>
        <w:snapToGrid w:val="0"/>
        <w:spacing w:after="0" w:line="240" w:lineRule="auto"/>
        <w:ind w:firstLine="720"/>
        <w:jc w:val="both"/>
        <w:rPr>
          <w:color w:val="FF0000"/>
          <w:szCs w:val="28"/>
        </w:rPr>
      </w:pPr>
    </w:p>
    <w:p w:rsidR="00A15727" w:rsidRPr="00E22DBC" w:rsidRDefault="00A15727" w:rsidP="00A15727">
      <w:pPr>
        <w:snapToGrid w:val="0"/>
        <w:spacing w:after="0" w:line="240" w:lineRule="auto"/>
        <w:jc w:val="center"/>
        <w:rPr>
          <w:b/>
          <w:bCs/>
          <w:szCs w:val="28"/>
        </w:rPr>
      </w:pPr>
      <w:r>
        <w:rPr>
          <w:b/>
          <w:bCs/>
          <w:szCs w:val="28"/>
        </w:rPr>
        <w:t>Заклад</w:t>
      </w:r>
      <w:r w:rsidRPr="00E22DBC">
        <w:rPr>
          <w:b/>
          <w:bCs/>
          <w:szCs w:val="28"/>
        </w:rPr>
        <w:t>и освіти селищної ради</w:t>
      </w:r>
    </w:p>
    <w:p w:rsidR="00A15727" w:rsidRPr="00E22DBC" w:rsidRDefault="00A15727" w:rsidP="00A15727">
      <w:pPr>
        <w:snapToGrid w:val="0"/>
        <w:spacing w:after="0" w:line="240" w:lineRule="auto"/>
        <w:ind w:firstLine="720"/>
        <w:jc w:val="both"/>
        <w:rPr>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8"/>
        <w:gridCol w:w="1047"/>
        <w:gridCol w:w="1403"/>
        <w:gridCol w:w="1296"/>
        <w:gridCol w:w="1442"/>
      </w:tblGrid>
      <w:tr w:rsidR="00A15727" w:rsidRPr="00E22DBC" w:rsidTr="00000893">
        <w:tc>
          <w:tcPr>
            <w:tcW w:w="5605" w:type="dxa"/>
            <w:gridSpan w:val="2"/>
            <w:shd w:val="clear" w:color="auto" w:fill="auto"/>
          </w:tcPr>
          <w:p w:rsidR="00A15727" w:rsidRPr="00E22DBC" w:rsidRDefault="00A15727" w:rsidP="00000893">
            <w:pPr>
              <w:spacing w:after="0" w:line="240" w:lineRule="auto"/>
              <w:jc w:val="center"/>
              <w:rPr>
                <w:sz w:val="24"/>
                <w:szCs w:val="24"/>
              </w:rPr>
            </w:pPr>
            <w:r w:rsidRPr="00E22DBC">
              <w:rPr>
                <w:sz w:val="24"/>
                <w:szCs w:val="24"/>
              </w:rPr>
              <w:t>Цілі державної політики / Показники досягнення цілей, одиниці виміру</w:t>
            </w:r>
          </w:p>
        </w:tc>
        <w:tc>
          <w:tcPr>
            <w:tcW w:w="1403" w:type="dxa"/>
            <w:shd w:val="clear" w:color="auto" w:fill="auto"/>
          </w:tcPr>
          <w:p w:rsidR="00A15727" w:rsidRPr="00E22DBC" w:rsidRDefault="00A15727" w:rsidP="00000893">
            <w:pPr>
              <w:spacing w:after="0" w:line="240" w:lineRule="auto"/>
              <w:jc w:val="center"/>
              <w:rPr>
                <w:sz w:val="24"/>
                <w:szCs w:val="24"/>
              </w:rPr>
            </w:pPr>
            <w:r w:rsidRPr="00E22DBC">
              <w:rPr>
                <w:sz w:val="24"/>
                <w:szCs w:val="24"/>
              </w:rPr>
              <w:t>2022 рік</w:t>
            </w:r>
          </w:p>
        </w:tc>
        <w:tc>
          <w:tcPr>
            <w:tcW w:w="1296" w:type="dxa"/>
            <w:shd w:val="clear" w:color="auto" w:fill="auto"/>
          </w:tcPr>
          <w:p w:rsidR="00A15727" w:rsidRPr="00E22DBC" w:rsidRDefault="00A15727" w:rsidP="00000893">
            <w:pPr>
              <w:spacing w:after="0" w:line="240" w:lineRule="auto"/>
              <w:jc w:val="center"/>
              <w:rPr>
                <w:sz w:val="24"/>
                <w:szCs w:val="24"/>
              </w:rPr>
            </w:pPr>
            <w:r w:rsidRPr="00E22DBC">
              <w:rPr>
                <w:sz w:val="24"/>
                <w:szCs w:val="24"/>
              </w:rPr>
              <w:t>2023 рік</w:t>
            </w:r>
          </w:p>
        </w:tc>
        <w:tc>
          <w:tcPr>
            <w:tcW w:w="1442" w:type="dxa"/>
            <w:shd w:val="clear" w:color="auto" w:fill="auto"/>
          </w:tcPr>
          <w:p w:rsidR="00A15727" w:rsidRPr="00E22DBC" w:rsidRDefault="00A15727" w:rsidP="00000893">
            <w:pPr>
              <w:spacing w:after="0" w:line="240" w:lineRule="auto"/>
              <w:jc w:val="center"/>
              <w:rPr>
                <w:sz w:val="24"/>
                <w:szCs w:val="24"/>
              </w:rPr>
            </w:pPr>
            <w:r w:rsidRPr="00E22DBC">
              <w:rPr>
                <w:sz w:val="24"/>
                <w:szCs w:val="24"/>
              </w:rPr>
              <w:t>2024 рік</w:t>
            </w:r>
          </w:p>
        </w:tc>
      </w:tr>
      <w:tr w:rsidR="00A15727" w:rsidRPr="00E22DBC" w:rsidTr="00000893">
        <w:tc>
          <w:tcPr>
            <w:tcW w:w="9746" w:type="dxa"/>
            <w:gridSpan w:val="5"/>
            <w:shd w:val="clear" w:color="auto" w:fill="auto"/>
          </w:tcPr>
          <w:p w:rsidR="00A15727" w:rsidRPr="00E22DBC" w:rsidRDefault="00A15727" w:rsidP="00000893">
            <w:pPr>
              <w:spacing w:after="0" w:line="240" w:lineRule="auto"/>
              <w:jc w:val="both"/>
              <w:rPr>
                <w:b/>
                <w:bCs/>
                <w:i/>
                <w:iCs/>
                <w:sz w:val="24"/>
                <w:szCs w:val="24"/>
              </w:rPr>
            </w:pPr>
            <w:r w:rsidRPr="00E22DBC">
              <w:rPr>
                <w:b/>
                <w:bCs/>
                <w:i/>
                <w:iCs/>
                <w:sz w:val="24"/>
                <w:szCs w:val="24"/>
              </w:rPr>
              <w:t>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tc>
      </w:tr>
      <w:tr w:rsidR="00A15727" w:rsidRPr="00E22DBC" w:rsidTr="00000893">
        <w:tc>
          <w:tcPr>
            <w:tcW w:w="4558" w:type="dxa"/>
            <w:shd w:val="clear" w:color="auto" w:fill="auto"/>
            <w:vAlign w:val="center"/>
          </w:tcPr>
          <w:p w:rsidR="00A15727" w:rsidRPr="00E22DBC" w:rsidRDefault="00A15727" w:rsidP="00000893">
            <w:pPr>
              <w:spacing w:after="0" w:line="240" w:lineRule="auto"/>
              <w:rPr>
                <w:sz w:val="24"/>
                <w:szCs w:val="24"/>
              </w:rPr>
            </w:pPr>
            <w:r w:rsidRPr="00E22DBC">
              <w:rPr>
                <w:sz w:val="24"/>
                <w:szCs w:val="24"/>
              </w:rPr>
              <w:t>видатки закладів загальної середньої освіти</w:t>
            </w:r>
          </w:p>
        </w:tc>
        <w:tc>
          <w:tcPr>
            <w:tcW w:w="1047" w:type="dxa"/>
            <w:shd w:val="clear" w:color="auto" w:fill="auto"/>
            <w:vAlign w:val="center"/>
          </w:tcPr>
          <w:p w:rsidR="00A15727" w:rsidRPr="00E22DBC" w:rsidRDefault="00A15727" w:rsidP="00000893">
            <w:pPr>
              <w:spacing w:after="0" w:line="240" w:lineRule="auto"/>
              <w:rPr>
                <w:sz w:val="24"/>
                <w:szCs w:val="24"/>
              </w:rPr>
            </w:pPr>
            <w:r w:rsidRPr="00E22DBC">
              <w:rPr>
                <w:sz w:val="24"/>
                <w:szCs w:val="24"/>
              </w:rPr>
              <w:t>грн.</w:t>
            </w:r>
          </w:p>
        </w:tc>
        <w:tc>
          <w:tcPr>
            <w:tcW w:w="1403" w:type="dxa"/>
            <w:shd w:val="clear" w:color="auto" w:fill="auto"/>
            <w:vAlign w:val="center"/>
          </w:tcPr>
          <w:p w:rsidR="00A15727" w:rsidRPr="00E22DBC" w:rsidRDefault="00A15727" w:rsidP="00000893">
            <w:pPr>
              <w:spacing w:after="0" w:line="240" w:lineRule="auto"/>
              <w:jc w:val="center"/>
              <w:rPr>
                <w:sz w:val="24"/>
                <w:szCs w:val="24"/>
              </w:rPr>
            </w:pPr>
            <w:r w:rsidRPr="00E22DBC">
              <w:rPr>
                <w:sz w:val="24"/>
                <w:szCs w:val="24"/>
              </w:rPr>
              <w:t>62</w:t>
            </w:r>
            <w:r>
              <w:rPr>
                <w:sz w:val="24"/>
                <w:szCs w:val="24"/>
              </w:rPr>
              <w:t>8793</w:t>
            </w:r>
            <w:r w:rsidRPr="00E22DBC">
              <w:rPr>
                <w:sz w:val="24"/>
                <w:szCs w:val="24"/>
              </w:rPr>
              <w:t>10</w:t>
            </w:r>
          </w:p>
        </w:tc>
        <w:tc>
          <w:tcPr>
            <w:tcW w:w="1296" w:type="dxa"/>
            <w:shd w:val="clear" w:color="auto" w:fill="auto"/>
            <w:vAlign w:val="center"/>
          </w:tcPr>
          <w:p w:rsidR="00A15727" w:rsidRPr="00E22DBC" w:rsidRDefault="00A15727" w:rsidP="00000893">
            <w:pPr>
              <w:spacing w:after="0" w:line="240" w:lineRule="auto"/>
              <w:jc w:val="center"/>
              <w:rPr>
                <w:sz w:val="24"/>
                <w:szCs w:val="24"/>
              </w:rPr>
            </w:pPr>
            <w:r>
              <w:rPr>
                <w:sz w:val="24"/>
                <w:szCs w:val="24"/>
              </w:rPr>
              <w:t>69268028</w:t>
            </w:r>
          </w:p>
        </w:tc>
        <w:tc>
          <w:tcPr>
            <w:tcW w:w="1442" w:type="dxa"/>
            <w:shd w:val="clear" w:color="auto" w:fill="auto"/>
            <w:vAlign w:val="center"/>
          </w:tcPr>
          <w:p w:rsidR="00A15727" w:rsidRPr="00E22DBC" w:rsidRDefault="00A15727" w:rsidP="00000893">
            <w:pPr>
              <w:spacing w:after="0" w:line="240" w:lineRule="auto"/>
              <w:jc w:val="center"/>
              <w:rPr>
                <w:sz w:val="24"/>
                <w:szCs w:val="24"/>
              </w:rPr>
            </w:pPr>
            <w:r w:rsidRPr="00E22DBC">
              <w:rPr>
                <w:sz w:val="24"/>
                <w:szCs w:val="24"/>
              </w:rPr>
              <w:t>74</w:t>
            </w:r>
            <w:r>
              <w:rPr>
                <w:sz w:val="24"/>
                <w:szCs w:val="24"/>
              </w:rPr>
              <w:t>529785</w:t>
            </w:r>
          </w:p>
        </w:tc>
      </w:tr>
      <w:tr w:rsidR="00A15727" w:rsidRPr="00E22DBC" w:rsidTr="00000893">
        <w:tc>
          <w:tcPr>
            <w:tcW w:w="4558" w:type="dxa"/>
            <w:shd w:val="clear" w:color="auto" w:fill="auto"/>
            <w:vAlign w:val="center"/>
          </w:tcPr>
          <w:p w:rsidR="00A15727" w:rsidRPr="00E22DBC" w:rsidRDefault="00A15727" w:rsidP="00000893">
            <w:pPr>
              <w:spacing w:after="0" w:line="240" w:lineRule="auto"/>
              <w:rPr>
                <w:sz w:val="24"/>
                <w:szCs w:val="24"/>
              </w:rPr>
            </w:pPr>
            <w:r w:rsidRPr="00E22DBC">
              <w:rPr>
                <w:sz w:val="24"/>
                <w:szCs w:val="24"/>
              </w:rPr>
              <w:t>середньорічна кількість учнів (вихованців) закладів загальної середньої освіти</w:t>
            </w:r>
          </w:p>
        </w:tc>
        <w:tc>
          <w:tcPr>
            <w:tcW w:w="1047" w:type="dxa"/>
            <w:shd w:val="clear" w:color="auto" w:fill="auto"/>
            <w:vAlign w:val="center"/>
          </w:tcPr>
          <w:p w:rsidR="00A15727" w:rsidRPr="00E22DBC" w:rsidRDefault="00A15727" w:rsidP="00000893">
            <w:pPr>
              <w:spacing w:after="0" w:line="240" w:lineRule="auto"/>
              <w:rPr>
                <w:sz w:val="24"/>
                <w:szCs w:val="24"/>
              </w:rPr>
            </w:pPr>
            <w:r w:rsidRPr="00E22DBC">
              <w:rPr>
                <w:sz w:val="24"/>
                <w:szCs w:val="24"/>
              </w:rPr>
              <w:t>осіб</w:t>
            </w:r>
          </w:p>
        </w:tc>
        <w:tc>
          <w:tcPr>
            <w:tcW w:w="1403" w:type="dxa"/>
            <w:shd w:val="clear" w:color="auto" w:fill="auto"/>
            <w:vAlign w:val="center"/>
          </w:tcPr>
          <w:p w:rsidR="00A15727" w:rsidRPr="00E22DBC" w:rsidRDefault="00A15727" w:rsidP="00000893">
            <w:pPr>
              <w:spacing w:after="0" w:line="240" w:lineRule="auto"/>
              <w:jc w:val="center"/>
              <w:rPr>
                <w:sz w:val="24"/>
                <w:szCs w:val="24"/>
              </w:rPr>
            </w:pPr>
            <w:r w:rsidRPr="00E22DBC">
              <w:rPr>
                <w:sz w:val="24"/>
                <w:szCs w:val="24"/>
              </w:rPr>
              <w:t>1800</w:t>
            </w:r>
          </w:p>
        </w:tc>
        <w:tc>
          <w:tcPr>
            <w:tcW w:w="1296" w:type="dxa"/>
            <w:shd w:val="clear" w:color="auto" w:fill="auto"/>
            <w:vAlign w:val="center"/>
          </w:tcPr>
          <w:p w:rsidR="00A15727" w:rsidRPr="00E22DBC" w:rsidRDefault="00A15727" w:rsidP="00000893">
            <w:pPr>
              <w:spacing w:after="0" w:line="240" w:lineRule="auto"/>
              <w:jc w:val="center"/>
              <w:rPr>
                <w:sz w:val="24"/>
                <w:szCs w:val="24"/>
              </w:rPr>
            </w:pPr>
            <w:r w:rsidRPr="00E22DBC">
              <w:rPr>
                <w:sz w:val="24"/>
                <w:szCs w:val="24"/>
              </w:rPr>
              <w:t>1800</w:t>
            </w:r>
          </w:p>
        </w:tc>
        <w:tc>
          <w:tcPr>
            <w:tcW w:w="1442" w:type="dxa"/>
            <w:shd w:val="clear" w:color="auto" w:fill="auto"/>
            <w:vAlign w:val="center"/>
          </w:tcPr>
          <w:p w:rsidR="00A15727" w:rsidRPr="00E22DBC" w:rsidRDefault="00A15727" w:rsidP="00000893">
            <w:pPr>
              <w:spacing w:after="0" w:line="240" w:lineRule="auto"/>
              <w:jc w:val="center"/>
              <w:rPr>
                <w:sz w:val="24"/>
                <w:szCs w:val="24"/>
              </w:rPr>
            </w:pPr>
            <w:r w:rsidRPr="00E22DBC">
              <w:rPr>
                <w:sz w:val="24"/>
                <w:szCs w:val="24"/>
              </w:rPr>
              <w:t>1850</w:t>
            </w:r>
          </w:p>
        </w:tc>
      </w:tr>
      <w:tr w:rsidR="00A15727" w:rsidRPr="00494B97" w:rsidTr="00000893">
        <w:tc>
          <w:tcPr>
            <w:tcW w:w="9746" w:type="dxa"/>
            <w:gridSpan w:val="5"/>
            <w:shd w:val="clear" w:color="auto" w:fill="auto"/>
          </w:tcPr>
          <w:p w:rsidR="00A15727" w:rsidRPr="00494B97" w:rsidRDefault="00A15727" w:rsidP="00000893">
            <w:pPr>
              <w:spacing w:after="0" w:line="240" w:lineRule="auto"/>
              <w:jc w:val="both"/>
              <w:rPr>
                <w:b/>
                <w:bCs/>
                <w:i/>
                <w:iCs/>
                <w:color w:val="FF0000"/>
                <w:sz w:val="24"/>
                <w:szCs w:val="24"/>
              </w:rPr>
            </w:pPr>
            <w:r w:rsidRPr="000A76B7">
              <w:rPr>
                <w:b/>
                <w:bCs/>
                <w:i/>
                <w:iCs/>
                <w:sz w:val="24"/>
                <w:szCs w:val="24"/>
              </w:rPr>
              <w:t>Розвиток здібностей дітей та молоді у сфері освіти, науки, культури, фізичної культури і спорту, технічної та іншої творчості, здобуття ними первинних професійних знань, вмінь і навичок, необхідних для їх соціалізації, подальшої самореалізації</w:t>
            </w:r>
            <w:r w:rsidRPr="00494B97">
              <w:rPr>
                <w:b/>
                <w:bCs/>
                <w:i/>
                <w:iCs/>
                <w:color w:val="FF0000"/>
                <w:sz w:val="24"/>
                <w:szCs w:val="24"/>
              </w:rPr>
              <w:t xml:space="preserve"> </w:t>
            </w:r>
          </w:p>
        </w:tc>
      </w:tr>
      <w:tr w:rsidR="00A15727" w:rsidRPr="002B74BD" w:rsidTr="00000893">
        <w:tc>
          <w:tcPr>
            <w:tcW w:w="4558" w:type="dxa"/>
            <w:shd w:val="clear" w:color="auto" w:fill="auto"/>
            <w:vAlign w:val="center"/>
          </w:tcPr>
          <w:p w:rsidR="00A15727" w:rsidRPr="002B74BD" w:rsidRDefault="00A15727" w:rsidP="00000893">
            <w:pPr>
              <w:spacing w:after="0" w:line="240" w:lineRule="auto"/>
              <w:rPr>
                <w:sz w:val="24"/>
                <w:szCs w:val="24"/>
              </w:rPr>
            </w:pPr>
            <w:r w:rsidRPr="002B74BD">
              <w:rPr>
                <w:sz w:val="24"/>
                <w:szCs w:val="24"/>
              </w:rPr>
              <w:t>видатки закладів позашкільної освіти</w:t>
            </w:r>
          </w:p>
        </w:tc>
        <w:tc>
          <w:tcPr>
            <w:tcW w:w="1047" w:type="dxa"/>
            <w:shd w:val="clear" w:color="auto" w:fill="auto"/>
            <w:vAlign w:val="center"/>
          </w:tcPr>
          <w:p w:rsidR="00A15727" w:rsidRPr="002B74BD" w:rsidRDefault="00A15727" w:rsidP="00000893">
            <w:pPr>
              <w:spacing w:after="0" w:line="240" w:lineRule="auto"/>
              <w:rPr>
                <w:sz w:val="24"/>
                <w:szCs w:val="24"/>
              </w:rPr>
            </w:pPr>
            <w:r w:rsidRPr="002B74BD">
              <w:rPr>
                <w:sz w:val="24"/>
                <w:szCs w:val="24"/>
              </w:rPr>
              <w:t>грн.</w:t>
            </w:r>
          </w:p>
        </w:tc>
        <w:tc>
          <w:tcPr>
            <w:tcW w:w="1403" w:type="dxa"/>
            <w:shd w:val="clear" w:color="auto" w:fill="auto"/>
            <w:vAlign w:val="center"/>
          </w:tcPr>
          <w:p w:rsidR="00A15727" w:rsidRPr="002B74BD" w:rsidRDefault="00A15727" w:rsidP="00000893">
            <w:pPr>
              <w:spacing w:after="0" w:line="240" w:lineRule="auto"/>
              <w:jc w:val="right"/>
              <w:rPr>
                <w:sz w:val="24"/>
                <w:szCs w:val="24"/>
              </w:rPr>
            </w:pPr>
            <w:r w:rsidRPr="002B74BD">
              <w:rPr>
                <w:sz w:val="24"/>
                <w:szCs w:val="24"/>
              </w:rPr>
              <w:t>3247990</w:t>
            </w:r>
          </w:p>
        </w:tc>
        <w:tc>
          <w:tcPr>
            <w:tcW w:w="1296" w:type="dxa"/>
            <w:shd w:val="clear" w:color="auto" w:fill="auto"/>
            <w:vAlign w:val="center"/>
          </w:tcPr>
          <w:p w:rsidR="00A15727" w:rsidRPr="002B74BD" w:rsidRDefault="00A15727" w:rsidP="00000893">
            <w:pPr>
              <w:spacing w:after="0" w:line="240" w:lineRule="auto"/>
              <w:jc w:val="right"/>
              <w:rPr>
                <w:sz w:val="24"/>
                <w:szCs w:val="24"/>
              </w:rPr>
            </w:pPr>
            <w:r w:rsidRPr="002B74BD">
              <w:rPr>
                <w:sz w:val="24"/>
                <w:szCs w:val="24"/>
              </w:rPr>
              <w:t>3483290</w:t>
            </w:r>
          </w:p>
        </w:tc>
        <w:tc>
          <w:tcPr>
            <w:tcW w:w="1442" w:type="dxa"/>
            <w:shd w:val="clear" w:color="auto" w:fill="auto"/>
            <w:vAlign w:val="center"/>
          </w:tcPr>
          <w:p w:rsidR="00A15727" w:rsidRPr="002B74BD" w:rsidRDefault="00A15727" w:rsidP="00000893">
            <w:pPr>
              <w:spacing w:after="0" w:line="240" w:lineRule="auto"/>
              <w:jc w:val="right"/>
              <w:rPr>
                <w:sz w:val="24"/>
                <w:szCs w:val="24"/>
              </w:rPr>
            </w:pPr>
            <w:r w:rsidRPr="002B74BD">
              <w:rPr>
                <w:sz w:val="24"/>
                <w:szCs w:val="24"/>
              </w:rPr>
              <w:t>3711470</w:t>
            </w:r>
          </w:p>
        </w:tc>
      </w:tr>
      <w:tr w:rsidR="00A15727" w:rsidRPr="00494B97" w:rsidTr="00000893">
        <w:tc>
          <w:tcPr>
            <w:tcW w:w="4558" w:type="dxa"/>
            <w:shd w:val="clear" w:color="auto" w:fill="auto"/>
            <w:vAlign w:val="center"/>
          </w:tcPr>
          <w:p w:rsidR="00A15727" w:rsidRPr="002B4C25" w:rsidRDefault="00A15727" w:rsidP="00000893">
            <w:pPr>
              <w:spacing w:after="0" w:line="240" w:lineRule="auto"/>
              <w:rPr>
                <w:sz w:val="24"/>
                <w:szCs w:val="24"/>
              </w:rPr>
            </w:pPr>
            <w:r w:rsidRPr="002B4C25">
              <w:rPr>
                <w:sz w:val="24"/>
                <w:szCs w:val="24"/>
              </w:rPr>
              <w:t>середньорічна кількість учнів (вихованців) закладів загальної середньої освіти</w:t>
            </w:r>
          </w:p>
        </w:tc>
        <w:tc>
          <w:tcPr>
            <w:tcW w:w="1047" w:type="dxa"/>
            <w:shd w:val="clear" w:color="auto" w:fill="auto"/>
            <w:vAlign w:val="center"/>
          </w:tcPr>
          <w:p w:rsidR="00A15727" w:rsidRPr="002B4C25" w:rsidRDefault="00A15727" w:rsidP="00000893">
            <w:pPr>
              <w:spacing w:after="0" w:line="240" w:lineRule="auto"/>
              <w:rPr>
                <w:sz w:val="24"/>
                <w:szCs w:val="24"/>
              </w:rPr>
            </w:pPr>
            <w:r w:rsidRPr="002B4C25">
              <w:rPr>
                <w:sz w:val="24"/>
                <w:szCs w:val="24"/>
              </w:rPr>
              <w:t>осіб</w:t>
            </w:r>
          </w:p>
        </w:tc>
        <w:tc>
          <w:tcPr>
            <w:tcW w:w="1403" w:type="dxa"/>
            <w:shd w:val="clear" w:color="auto" w:fill="auto"/>
            <w:vAlign w:val="center"/>
          </w:tcPr>
          <w:p w:rsidR="00A15727" w:rsidRPr="002B4C25" w:rsidRDefault="00A15727" w:rsidP="00000893">
            <w:pPr>
              <w:spacing w:after="0" w:line="240" w:lineRule="auto"/>
              <w:jc w:val="right"/>
              <w:rPr>
                <w:sz w:val="24"/>
                <w:szCs w:val="24"/>
              </w:rPr>
            </w:pPr>
            <w:r w:rsidRPr="002B4C25">
              <w:rPr>
                <w:sz w:val="24"/>
                <w:szCs w:val="24"/>
              </w:rPr>
              <w:t>630</w:t>
            </w:r>
          </w:p>
        </w:tc>
        <w:tc>
          <w:tcPr>
            <w:tcW w:w="1296" w:type="dxa"/>
            <w:shd w:val="clear" w:color="auto" w:fill="auto"/>
            <w:vAlign w:val="center"/>
          </w:tcPr>
          <w:p w:rsidR="00A15727" w:rsidRPr="002B4C25" w:rsidRDefault="00A15727" w:rsidP="00000893">
            <w:pPr>
              <w:spacing w:after="0" w:line="240" w:lineRule="auto"/>
              <w:jc w:val="right"/>
              <w:rPr>
                <w:sz w:val="24"/>
                <w:szCs w:val="24"/>
              </w:rPr>
            </w:pPr>
            <w:r w:rsidRPr="002B4C25">
              <w:rPr>
                <w:sz w:val="24"/>
                <w:szCs w:val="24"/>
              </w:rPr>
              <w:t>635</w:t>
            </w:r>
          </w:p>
        </w:tc>
        <w:tc>
          <w:tcPr>
            <w:tcW w:w="1442" w:type="dxa"/>
            <w:shd w:val="clear" w:color="auto" w:fill="auto"/>
            <w:vAlign w:val="center"/>
          </w:tcPr>
          <w:p w:rsidR="00A15727" w:rsidRPr="002B4C25" w:rsidRDefault="00A15727" w:rsidP="00000893">
            <w:pPr>
              <w:spacing w:after="0" w:line="240" w:lineRule="auto"/>
              <w:jc w:val="right"/>
              <w:rPr>
                <w:sz w:val="24"/>
                <w:szCs w:val="24"/>
              </w:rPr>
            </w:pPr>
            <w:r w:rsidRPr="002B4C25">
              <w:rPr>
                <w:sz w:val="24"/>
                <w:szCs w:val="24"/>
              </w:rPr>
              <w:t>640</w:t>
            </w:r>
          </w:p>
        </w:tc>
      </w:tr>
      <w:tr w:rsidR="00A15727" w:rsidRPr="00494B97" w:rsidTr="00000893">
        <w:tc>
          <w:tcPr>
            <w:tcW w:w="9746" w:type="dxa"/>
            <w:gridSpan w:val="5"/>
            <w:shd w:val="clear" w:color="auto" w:fill="auto"/>
            <w:vAlign w:val="center"/>
          </w:tcPr>
          <w:p w:rsidR="00A15727" w:rsidRPr="00AD6200" w:rsidRDefault="00A15727" w:rsidP="00000893">
            <w:pPr>
              <w:spacing w:after="0" w:line="240" w:lineRule="auto"/>
              <w:jc w:val="both"/>
              <w:rPr>
                <w:b/>
                <w:bCs/>
                <w:i/>
                <w:iCs/>
                <w:sz w:val="24"/>
                <w:szCs w:val="24"/>
              </w:rPr>
            </w:pPr>
            <w:r w:rsidRPr="00AD6200">
              <w:rPr>
                <w:b/>
                <w:bCs/>
                <w:i/>
                <w:iCs/>
                <w:sz w:val="24"/>
                <w:szCs w:val="24"/>
              </w:rPr>
              <w:t xml:space="preserve">Забезпечення </w:t>
            </w:r>
            <w:r>
              <w:rPr>
                <w:b/>
                <w:bCs/>
                <w:i/>
                <w:iCs/>
                <w:sz w:val="24"/>
                <w:szCs w:val="24"/>
              </w:rPr>
              <w:t>в межах наданих повноважень, комплексу умов для ефективного розвитку інфраструктури освітньої галузі</w:t>
            </w:r>
          </w:p>
        </w:tc>
      </w:tr>
      <w:tr w:rsidR="00A15727" w:rsidRPr="00494B97" w:rsidTr="00000893">
        <w:tc>
          <w:tcPr>
            <w:tcW w:w="4558" w:type="dxa"/>
            <w:shd w:val="clear" w:color="auto" w:fill="auto"/>
            <w:vAlign w:val="center"/>
          </w:tcPr>
          <w:p w:rsidR="00A15727" w:rsidRPr="00AD6200" w:rsidRDefault="00A15727" w:rsidP="00000893">
            <w:pPr>
              <w:spacing w:after="0" w:line="240" w:lineRule="auto"/>
              <w:rPr>
                <w:sz w:val="24"/>
                <w:szCs w:val="24"/>
              </w:rPr>
            </w:pPr>
            <w:r w:rsidRPr="00AD6200">
              <w:rPr>
                <w:sz w:val="24"/>
                <w:szCs w:val="24"/>
              </w:rPr>
              <w:t>видатки інших закладів</w:t>
            </w:r>
          </w:p>
        </w:tc>
        <w:tc>
          <w:tcPr>
            <w:tcW w:w="1047" w:type="dxa"/>
            <w:shd w:val="clear" w:color="auto" w:fill="auto"/>
            <w:vAlign w:val="center"/>
          </w:tcPr>
          <w:p w:rsidR="00A15727" w:rsidRPr="00AD6200" w:rsidRDefault="00A15727" w:rsidP="00000893">
            <w:pPr>
              <w:spacing w:after="0" w:line="240" w:lineRule="auto"/>
              <w:rPr>
                <w:sz w:val="24"/>
                <w:szCs w:val="24"/>
              </w:rPr>
            </w:pPr>
            <w:r w:rsidRPr="00AD6200">
              <w:rPr>
                <w:sz w:val="24"/>
                <w:szCs w:val="24"/>
              </w:rPr>
              <w:t>грн.</w:t>
            </w:r>
          </w:p>
        </w:tc>
        <w:tc>
          <w:tcPr>
            <w:tcW w:w="1403" w:type="dxa"/>
            <w:shd w:val="clear" w:color="auto" w:fill="auto"/>
            <w:vAlign w:val="center"/>
          </w:tcPr>
          <w:p w:rsidR="00A15727" w:rsidRPr="00AD6200" w:rsidRDefault="00A15727" w:rsidP="00000893">
            <w:pPr>
              <w:spacing w:after="0" w:line="240" w:lineRule="auto"/>
              <w:jc w:val="right"/>
              <w:rPr>
                <w:sz w:val="24"/>
                <w:szCs w:val="24"/>
              </w:rPr>
            </w:pPr>
            <w:r w:rsidRPr="00AD6200">
              <w:rPr>
                <w:sz w:val="24"/>
                <w:szCs w:val="24"/>
              </w:rPr>
              <w:t>441360</w:t>
            </w:r>
          </w:p>
        </w:tc>
        <w:tc>
          <w:tcPr>
            <w:tcW w:w="1296" w:type="dxa"/>
            <w:shd w:val="clear" w:color="auto" w:fill="auto"/>
            <w:vAlign w:val="center"/>
          </w:tcPr>
          <w:p w:rsidR="00A15727" w:rsidRPr="00AD6200" w:rsidRDefault="00A15727" w:rsidP="00000893">
            <w:pPr>
              <w:spacing w:after="0" w:line="240" w:lineRule="auto"/>
              <w:jc w:val="right"/>
              <w:rPr>
                <w:sz w:val="24"/>
                <w:szCs w:val="24"/>
              </w:rPr>
            </w:pPr>
            <w:r w:rsidRPr="00AD6200">
              <w:rPr>
                <w:sz w:val="24"/>
                <w:szCs w:val="24"/>
              </w:rPr>
              <w:t>473040</w:t>
            </w:r>
          </w:p>
        </w:tc>
        <w:tc>
          <w:tcPr>
            <w:tcW w:w="1442" w:type="dxa"/>
            <w:shd w:val="clear" w:color="auto" w:fill="auto"/>
            <w:vAlign w:val="center"/>
          </w:tcPr>
          <w:p w:rsidR="00A15727" w:rsidRPr="00AD6200" w:rsidRDefault="00A15727" w:rsidP="00000893">
            <w:pPr>
              <w:spacing w:after="0" w:line="240" w:lineRule="auto"/>
              <w:jc w:val="right"/>
              <w:rPr>
                <w:sz w:val="24"/>
                <w:szCs w:val="24"/>
              </w:rPr>
            </w:pPr>
            <w:r w:rsidRPr="00AD6200">
              <w:rPr>
                <w:sz w:val="24"/>
                <w:szCs w:val="24"/>
              </w:rPr>
              <w:t>506010</w:t>
            </w:r>
          </w:p>
        </w:tc>
      </w:tr>
      <w:tr w:rsidR="00A15727" w:rsidRPr="00494B97" w:rsidTr="00000893">
        <w:tc>
          <w:tcPr>
            <w:tcW w:w="9746" w:type="dxa"/>
            <w:gridSpan w:val="5"/>
            <w:shd w:val="clear" w:color="auto" w:fill="auto"/>
            <w:vAlign w:val="center"/>
          </w:tcPr>
          <w:p w:rsidR="00A15727" w:rsidRPr="002F661C" w:rsidRDefault="00A15727" w:rsidP="00000893">
            <w:pPr>
              <w:spacing w:after="0" w:line="240" w:lineRule="auto"/>
              <w:rPr>
                <w:b/>
                <w:bCs/>
                <w:sz w:val="24"/>
                <w:szCs w:val="24"/>
              </w:rPr>
            </w:pPr>
            <w:r w:rsidRPr="002F661C">
              <w:rPr>
                <w:b/>
                <w:bCs/>
                <w:i/>
                <w:iCs/>
                <w:sz w:val="24"/>
                <w:szCs w:val="24"/>
              </w:rPr>
              <w:t>Забезпечення реалізації державної політики у сфері освіти</w:t>
            </w:r>
          </w:p>
        </w:tc>
      </w:tr>
      <w:tr w:rsidR="00A15727" w:rsidRPr="00494B97" w:rsidTr="00000893">
        <w:tc>
          <w:tcPr>
            <w:tcW w:w="4558" w:type="dxa"/>
            <w:shd w:val="clear" w:color="auto" w:fill="auto"/>
            <w:vAlign w:val="center"/>
          </w:tcPr>
          <w:p w:rsidR="00A15727" w:rsidRPr="002F661C" w:rsidRDefault="00A15727" w:rsidP="00000893">
            <w:pPr>
              <w:spacing w:after="0" w:line="240" w:lineRule="auto"/>
              <w:rPr>
                <w:sz w:val="24"/>
                <w:szCs w:val="24"/>
              </w:rPr>
            </w:pPr>
            <w:r w:rsidRPr="002F661C">
              <w:rPr>
                <w:sz w:val="24"/>
                <w:szCs w:val="24"/>
              </w:rPr>
              <w:t>обсяг видатків на реалізацію місцевих  програм та заходів</w:t>
            </w:r>
          </w:p>
        </w:tc>
        <w:tc>
          <w:tcPr>
            <w:tcW w:w="1047" w:type="dxa"/>
            <w:shd w:val="clear" w:color="auto" w:fill="auto"/>
            <w:vAlign w:val="center"/>
          </w:tcPr>
          <w:p w:rsidR="00A15727" w:rsidRPr="002F661C" w:rsidRDefault="00A15727" w:rsidP="00000893">
            <w:pPr>
              <w:spacing w:after="0" w:line="240" w:lineRule="auto"/>
              <w:rPr>
                <w:sz w:val="24"/>
                <w:szCs w:val="24"/>
              </w:rPr>
            </w:pPr>
            <w:r w:rsidRPr="002F661C">
              <w:rPr>
                <w:sz w:val="24"/>
                <w:szCs w:val="24"/>
              </w:rPr>
              <w:t>грн.</w:t>
            </w:r>
          </w:p>
        </w:tc>
        <w:tc>
          <w:tcPr>
            <w:tcW w:w="1403" w:type="dxa"/>
            <w:shd w:val="clear" w:color="auto" w:fill="auto"/>
            <w:vAlign w:val="center"/>
          </w:tcPr>
          <w:p w:rsidR="00A15727" w:rsidRPr="002F661C" w:rsidRDefault="00A15727" w:rsidP="00000893">
            <w:pPr>
              <w:spacing w:after="0" w:line="240" w:lineRule="auto"/>
              <w:jc w:val="right"/>
              <w:rPr>
                <w:sz w:val="24"/>
                <w:szCs w:val="24"/>
              </w:rPr>
            </w:pPr>
            <w:r w:rsidRPr="002F661C">
              <w:rPr>
                <w:sz w:val="24"/>
                <w:szCs w:val="24"/>
              </w:rPr>
              <w:t>40000</w:t>
            </w:r>
          </w:p>
        </w:tc>
        <w:tc>
          <w:tcPr>
            <w:tcW w:w="1296" w:type="dxa"/>
            <w:shd w:val="clear" w:color="auto" w:fill="auto"/>
            <w:vAlign w:val="center"/>
          </w:tcPr>
          <w:p w:rsidR="00A15727" w:rsidRPr="002F661C" w:rsidRDefault="00A15727" w:rsidP="00000893">
            <w:pPr>
              <w:spacing w:after="0" w:line="240" w:lineRule="auto"/>
              <w:jc w:val="right"/>
              <w:rPr>
                <w:sz w:val="24"/>
                <w:szCs w:val="24"/>
              </w:rPr>
            </w:pPr>
            <w:r w:rsidRPr="002F661C">
              <w:rPr>
                <w:sz w:val="24"/>
                <w:szCs w:val="24"/>
              </w:rPr>
              <w:t>40000</w:t>
            </w:r>
          </w:p>
        </w:tc>
        <w:tc>
          <w:tcPr>
            <w:tcW w:w="1442" w:type="dxa"/>
            <w:shd w:val="clear" w:color="auto" w:fill="auto"/>
            <w:vAlign w:val="center"/>
          </w:tcPr>
          <w:p w:rsidR="00A15727" w:rsidRPr="002F661C" w:rsidRDefault="00A15727" w:rsidP="00000893">
            <w:pPr>
              <w:spacing w:after="0" w:line="240" w:lineRule="auto"/>
              <w:jc w:val="right"/>
              <w:rPr>
                <w:sz w:val="24"/>
                <w:szCs w:val="24"/>
              </w:rPr>
            </w:pPr>
            <w:r w:rsidRPr="002F661C">
              <w:rPr>
                <w:sz w:val="24"/>
                <w:szCs w:val="24"/>
              </w:rPr>
              <w:t>40000</w:t>
            </w:r>
          </w:p>
        </w:tc>
      </w:tr>
      <w:tr w:rsidR="00A15727" w:rsidRPr="00494B97" w:rsidTr="00000893">
        <w:tc>
          <w:tcPr>
            <w:tcW w:w="9746" w:type="dxa"/>
            <w:gridSpan w:val="5"/>
            <w:shd w:val="clear" w:color="auto" w:fill="auto"/>
          </w:tcPr>
          <w:p w:rsidR="00A15727" w:rsidRPr="002F661C" w:rsidRDefault="00A15727" w:rsidP="00000893">
            <w:pPr>
              <w:spacing w:after="0" w:line="240" w:lineRule="auto"/>
              <w:rPr>
                <w:b/>
                <w:bCs/>
                <w:i/>
                <w:iCs/>
                <w:sz w:val="24"/>
                <w:szCs w:val="24"/>
              </w:rPr>
            </w:pPr>
            <w:r w:rsidRPr="002F661C">
              <w:rPr>
                <w:b/>
                <w:bCs/>
                <w:i/>
                <w:iCs/>
                <w:sz w:val="24"/>
                <w:szCs w:val="24"/>
              </w:rPr>
              <w:t>Забезпечення в межах наданих повноважень комплексу умов для ефективного розвитку дошкільної освіти</w:t>
            </w:r>
          </w:p>
        </w:tc>
      </w:tr>
      <w:tr w:rsidR="00A15727" w:rsidRPr="00494B97" w:rsidTr="00000893">
        <w:tc>
          <w:tcPr>
            <w:tcW w:w="4558" w:type="dxa"/>
            <w:shd w:val="clear" w:color="auto" w:fill="auto"/>
            <w:vAlign w:val="center"/>
          </w:tcPr>
          <w:p w:rsidR="00A15727" w:rsidRPr="002F661C" w:rsidRDefault="00A15727" w:rsidP="00000893">
            <w:pPr>
              <w:spacing w:after="0" w:line="240" w:lineRule="auto"/>
              <w:rPr>
                <w:sz w:val="24"/>
                <w:szCs w:val="24"/>
              </w:rPr>
            </w:pPr>
            <w:r w:rsidRPr="002F661C">
              <w:rPr>
                <w:sz w:val="24"/>
                <w:szCs w:val="24"/>
              </w:rPr>
              <w:t>видатки закладів дошкільної освіти</w:t>
            </w:r>
          </w:p>
        </w:tc>
        <w:tc>
          <w:tcPr>
            <w:tcW w:w="1047" w:type="dxa"/>
            <w:shd w:val="clear" w:color="auto" w:fill="auto"/>
          </w:tcPr>
          <w:p w:rsidR="00A15727" w:rsidRPr="002F661C" w:rsidRDefault="00A15727" w:rsidP="00000893">
            <w:pPr>
              <w:spacing w:after="0" w:line="240" w:lineRule="auto"/>
              <w:rPr>
                <w:sz w:val="24"/>
                <w:szCs w:val="24"/>
              </w:rPr>
            </w:pPr>
            <w:r w:rsidRPr="002F661C">
              <w:rPr>
                <w:sz w:val="24"/>
                <w:szCs w:val="24"/>
              </w:rPr>
              <w:t>грн.</w:t>
            </w:r>
          </w:p>
        </w:tc>
        <w:tc>
          <w:tcPr>
            <w:tcW w:w="1403" w:type="dxa"/>
            <w:shd w:val="clear" w:color="auto" w:fill="auto"/>
          </w:tcPr>
          <w:p w:rsidR="00A15727" w:rsidRPr="002F661C" w:rsidRDefault="00A15727" w:rsidP="00000893">
            <w:pPr>
              <w:spacing w:after="0" w:line="240" w:lineRule="auto"/>
              <w:jc w:val="right"/>
              <w:rPr>
                <w:sz w:val="24"/>
                <w:szCs w:val="24"/>
              </w:rPr>
            </w:pPr>
            <w:r w:rsidRPr="002F661C">
              <w:rPr>
                <w:sz w:val="24"/>
                <w:szCs w:val="24"/>
              </w:rPr>
              <w:t>13229270</w:t>
            </w:r>
          </w:p>
        </w:tc>
        <w:tc>
          <w:tcPr>
            <w:tcW w:w="1296" w:type="dxa"/>
            <w:shd w:val="clear" w:color="auto" w:fill="auto"/>
          </w:tcPr>
          <w:p w:rsidR="00A15727" w:rsidRPr="002F661C" w:rsidRDefault="00A15727" w:rsidP="00000893">
            <w:pPr>
              <w:spacing w:after="0" w:line="240" w:lineRule="auto"/>
              <w:jc w:val="right"/>
              <w:rPr>
                <w:sz w:val="24"/>
                <w:szCs w:val="24"/>
              </w:rPr>
            </w:pPr>
            <w:r w:rsidRPr="002F661C">
              <w:rPr>
                <w:sz w:val="24"/>
                <w:szCs w:val="24"/>
              </w:rPr>
              <w:t>14327230</w:t>
            </w:r>
          </w:p>
        </w:tc>
        <w:tc>
          <w:tcPr>
            <w:tcW w:w="1442" w:type="dxa"/>
            <w:shd w:val="clear" w:color="auto" w:fill="auto"/>
          </w:tcPr>
          <w:p w:rsidR="00A15727" w:rsidRPr="002F661C" w:rsidRDefault="00A15727" w:rsidP="00000893">
            <w:pPr>
              <w:spacing w:after="0" w:line="240" w:lineRule="auto"/>
              <w:jc w:val="right"/>
              <w:rPr>
                <w:sz w:val="24"/>
                <w:szCs w:val="24"/>
              </w:rPr>
            </w:pPr>
            <w:r w:rsidRPr="002F661C">
              <w:rPr>
                <w:sz w:val="24"/>
                <w:szCs w:val="24"/>
              </w:rPr>
              <w:t>15418090</w:t>
            </w:r>
          </w:p>
        </w:tc>
      </w:tr>
      <w:tr w:rsidR="00A15727" w:rsidRPr="00494B97" w:rsidTr="00000893">
        <w:tc>
          <w:tcPr>
            <w:tcW w:w="4558" w:type="dxa"/>
            <w:tcBorders>
              <w:bottom w:val="single" w:sz="4" w:space="0" w:color="auto"/>
            </w:tcBorders>
            <w:shd w:val="clear" w:color="auto" w:fill="auto"/>
          </w:tcPr>
          <w:p w:rsidR="00A15727" w:rsidRPr="002F661C" w:rsidRDefault="00A15727" w:rsidP="00000893">
            <w:pPr>
              <w:spacing w:after="0" w:line="240" w:lineRule="auto"/>
              <w:rPr>
                <w:sz w:val="24"/>
                <w:szCs w:val="24"/>
              </w:rPr>
            </w:pPr>
            <w:r>
              <w:rPr>
                <w:sz w:val="24"/>
                <w:szCs w:val="24"/>
              </w:rPr>
              <w:t>к</w:t>
            </w:r>
            <w:r w:rsidRPr="002F661C">
              <w:rPr>
                <w:sz w:val="24"/>
                <w:szCs w:val="24"/>
              </w:rPr>
              <w:t>ількість дітей, що відвідують дошкільні заклади</w:t>
            </w:r>
          </w:p>
        </w:tc>
        <w:tc>
          <w:tcPr>
            <w:tcW w:w="1047" w:type="dxa"/>
            <w:tcBorders>
              <w:bottom w:val="single" w:sz="4" w:space="0" w:color="auto"/>
            </w:tcBorders>
            <w:shd w:val="clear" w:color="auto" w:fill="auto"/>
          </w:tcPr>
          <w:p w:rsidR="00A15727" w:rsidRPr="002F661C" w:rsidRDefault="00A15727" w:rsidP="00000893">
            <w:pPr>
              <w:spacing w:after="0" w:line="240" w:lineRule="auto"/>
              <w:rPr>
                <w:sz w:val="24"/>
                <w:szCs w:val="24"/>
              </w:rPr>
            </w:pPr>
            <w:r w:rsidRPr="002F661C">
              <w:rPr>
                <w:sz w:val="24"/>
                <w:szCs w:val="24"/>
              </w:rPr>
              <w:t>осіб</w:t>
            </w:r>
          </w:p>
        </w:tc>
        <w:tc>
          <w:tcPr>
            <w:tcW w:w="1403" w:type="dxa"/>
            <w:tcBorders>
              <w:bottom w:val="single" w:sz="4" w:space="0" w:color="auto"/>
            </w:tcBorders>
            <w:shd w:val="clear" w:color="auto" w:fill="auto"/>
          </w:tcPr>
          <w:p w:rsidR="00A15727" w:rsidRPr="002F661C" w:rsidRDefault="00A15727" w:rsidP="00000893">
            <w:pPr>
              <w:spacing w:after="0" w:line="240" w:lineRule="auto"/>
              <w:jc w:val="right"/>
              <w:rPr>
                <w:sz w:val="24"/>
                <w:szCs w:val="24"/>
              </w:rPr>
            </w:pPr>
            <w:r w:rsidRPr="002F661C">
              <w:rPr>
                <w:sz w:val="24"/>
                <w:szCs w:val="24"/>
              </w:rPr>
              <w:t>440</w:t>
            </w:r>
          </w:p>
        </w:tc>
        <w:tc>
          <w:tcPr>
            <w:tcW w:w="1296" w:type="dxa"/>
            <w:tcBorders>
              <w:bottom w:val="single" w:sz="4" w:space="0" w:color="auto"/>
            </w:tcBorders>
            <w:shd w:val="clear" w:color="auto" w:fill="auto"/>
          </w:tcPr>
          <w:p w:rsidR="00A15727" w:rsidRPr="002F661C" w:rsidRDefault="00A15727" w:rsidP="00000893">
            <w:pPr>
              <w:spacing w:after="0" w:line="240" w:lineRule="auto"/>
              <w:jc w:val="right"/>
              <w:rPr>
                <w:sz w:val="24"/>
                <w:szCs w:val="24"/>
              </w:rPr>
            </w:pPr>
            <w:r w:rsidRPr="002F661C">
              <w:rPr>
                <w:sz w:val="24"/>
                <w:szCs w:val="24"/>
              </w:rPr>
              <w:t>440</w:t>
            </w:r>
          </w:p>
        </w:tc>
        <w:tc>
          <w:tcPr>
            <w:tcW w:w="1442" w:type="dxa"/>
            <w:tcBorders>
              <w:bottom w:val="single" w:sz="4" w:space="0" w:color="auto"/>
            </w:tcBorders>
            <w:shd w:val="clear" w:color="auto" w:fill="auto"/>
          </w:tcPr>
          <w:p w:rsidR="00A15727" w:rsidRPr="002F661C" w:rsidRDefault="00A15727" w:rsidP="00000893">
            <w:pPr>
              <w:spacing w:after="0" w:line="240" w:lineRule="auto"/>
              <w:jc w:val="right"/>
              <w:rPr>
                <w:sz w:val="24"/>
                <w:szCs w:val="24"/>
              </w:rPr>
            </w:pPr>
            <w:r w:rsidRPr="002F661C">
              <w:rPr>
                <w:sz w:val="24"/>
                <w:szCs w:val="24"/>
              </w:rPr>
              <w:t>450</w:t>
            </w:r>
          </w:p>
        </w:tc>
      </w:tr>
      <w:tr w:rsidR="00A15727" w:rsidRPr="00494B97" w:rsidTr="00000893">
        <w:trPr>
          <w:trHeight w:val="416"/>
        </w:trPr>
        <w:tc>
          <w:tcPr>
            <w:tcW w:w="9746" w:type="dxa"/>
            <w:gridSpan w:val="5"/>
            <w:shd w:val="clear" w:color="auto" w:fill="auto"/>
          </w:tcPr>
          <w:p w:rsidR="00A15727" w:rsidRPr="000A76B7" w:rsidRDefault="00A15727" w:rsidP="00000893">
            <w:pPr>
              <w:spacing w:after="0" w:line="240" w:lineRule="auto"/>
              <w:jc w:val="both"/>
              <w:rPr>
                <w:b/>
                <w:bCs/>
                <w:i/>
                <w:iCs/>
                <w:sz w:val="24"/>
                <w:szCs w:val="24"/>
              </w:rPr>
            </w:pPr>
            <w:r w:rsidRPr="000A76B7">
              <w:rPr>
                <w:b/>
                <w:bCs/>
                <w:i/>
                <w:iCs/>
                <w:sz w:val="24"/>
                <w:szCs w:val="24"/>
              </w:rPr>
              <w:t>Забезпечення належних умов для розвитку спеціальної освіти мистецькими школами</w:t>
            </w:r>
          </w:p>
        </w:tc>
      </w:tr>
      <w:tr w:rsidR="00A15727" w:rsidRPr="00494B97" w:rsidTr="00000893">
        <w:tc>
          <w:tcPr>
            <w:tcW w:w="4558" w:type="dxa"/>
            <w:shd w:val="clear" w:color="auto" w:fill="auto"/>
          </w:tcPr>
          <w:p w:rsidR="00A15727" w:rsidRDefault="00A15727" w:rsidP="00000893">
            <w:pPr>
              <w:spacing w:after="0" w:line="240" w:lineRule="auto"/>
              <w:rPr>
                <w:sz w:val="24"/>
                <w:szCs w:val="24"/>
              </w:rPr>
            </w:pPr>
            <w:r>
              <w:rPr>
                <w:sz w:val="24"/>
                <w:szCs w:val="24"/>
              </w:rPr>
              <w:t>видатки на отримання освіти у школах естетичного виховання</w:t>
            </w:r>
          </w:p>
        </w:tc>
        <w:tc>
          <w:tcPr>
            <w:tcW w:w="1047" w:type="dxa"/>
            <w:shd w:val="clear" w:color="auto" w:fill="auto"/>
          </w:tcPr>
          <w:p w:rsidR="00A15727" w:rsidRPr="002F661C" w:rsidRDefault="00A15727" w:rsidP="00000893">
            <w:pPr>
              <w:spacing w:after="0" w:line="240" w:lineRule="auto"/>
              <w:rPr>
                <w:sz w:val="24"/>
                <w:szCs w:val="24"/>
              </w:rPr>
            </w:pPr>
            <w:r>
              <w:rPr>
                <w:sz w:val="24"/>
                <w:szCs w:val="24"/>
              </w:rPr>
              <w:t>грн.</w:t>
            </w:r>
          </w:p>
        </w:tc>
        <w:tc>
          <w:tcPr>
            <w:tcW w:w="1403" w:type="dxa"/>
            <w:shd w:val="clear" w:color="auto" w:fill="auto"/>
          </w:tcPr>
          <w:p w:rsidR="00A15727" w:rsidRPr="002F661C" w:rsidRDefault="00A15727" w:rsidP="00000893">
            <w:pPr>
              <w:spacing w:after="0" w:line="240" w:lineRule="auto"/>
              <w:jc w:val="right"/>
              <w:rPr>
                <w:sz w:val="24"/>
                <w:szCs w:val="24"/>
              </w:rPr>
            </w:pPr>
            <w:r>
              <w:rPr>
                <w:sz w:val="24"/>
                <w:szCs w:val="24"/>
              </w:rPr>
              <w:t>1943850</w:t>
            </w:r>
          </w:p>
        </w:tc>
        <w:tc>
          <w:tcPr>
            <w:tcW w:w="1296" w:type="dxa"/>
            <w:shd w:val="clear" w:color="auto" w:fill="auto"/>
          </w:tcPr>
          <w:p w:rsidR="00A15727" w:rsidRPr="002F661C" w:rsidRDefault="00A15727" w:rsidP="00000893">
            <w:pPr>
              <w:spacing w:after="0" w:line="240" w:lineRule="auto"/>
              <w:jc w:val="right"/>
              <w:rPr>
                <w:sz w:val="24"/>
                <w:szCs w:val="24"/>
              </w:rPr>
            </w:pPr>
            <w:r>
              <w:rPr>
                <w:sz w:val="24"/>
                <w:szCs w:val="24"/>
              </w:rPr>
              <w:t>2091240</w:t>
            </w:r>
          </w:p>
        </w:tc>
        <w:tc>
          <w:tcPr>
            <w:tcW w:w="1442" w:type="dxa"/>
            <w:shd w:val="clear" w:color="auto" w:fill="auto"/>
          </w:tcPr>
          <w:p w:rsidR="00A15727" w:rsidRPr="002F661C" w:rsidRDefault="00A15727" w:rsidP="00000893">
            <w:pPr>
              <w:spacing w:after="0" w:line="240" w:lineRule="auto"/>
              <w:jc w:val="right"/>
              <w:rPr>
                <w:sz w:val="24"/>
                <w:szCs w:val="24"/>
              </w:rPr>
            </w:pPr>
            <w:r>
              <w:rPr>
                <w:sz w:val="24"/>
                <w:szCs w:val="24"/>
              </w:rPr>
              <w:t>2250640</w:t>
            </w:r>
          </w:p>
        </w:tc>
      </w:tr>
      <w:tr w:rsidR="00A15727" w:rsidRPr="00494B97" w:rsidTr="00000893">
        <w:tc>
          <w:tcPr>
            <w:tcW w:w="4558" w:type="dxa"/>
            <w:tcBorders>
              <w:bottom w:val="single" w:sz="4" w:space="0" w:color="auto"/>
            </w:tcBorders>
            <w:shd w:val="clear" w:color="auto" w:fill="auto"/>
          </w:tcPr>
          <w:p w:rsidR="00A15727" w:rsidRDefault="00A15727" w:rsidP="00000893">
            <w:pPr>
              <w:spacing w:after="0" w:line="240" w:lineRule="auto"/>
              <w:rPr>
                <w:sz w:val="24"/>
                <w:szCs w:val="24"/>
              </w:rPr>
            </w:pPr>
            <w:r>
              <w:rPr>
                <w:sz w:val="24"/>
                <w:szCs w:val="24"/>
              </w:rPr>
              <w:t xml:space="preserve">середня кількість учнів, які отримують освіту </w:t>
            </w:r>
          </w:p>
        </w:tc>
        <w:tc>
          <w:tcPr>
            <w:tcW w:w="1047" w:type="dxa"/>
            <w:tcBorders>
              <w:bottom w:val="single" w:sz="4" w:space="0" w:color="auto"/>
            </w:tcBorders>
            <w:shd w:val="clear" w:color="auto" w:fill="auto"/>
          </w:tcPr>
          <w:p w:rsidR="00A15727" w:rsidRPr="002F661C" w:rsidRDefault="00A15727" w:rsidP="00000893">
            <w:pPr>
              <w:spacing w:after="0" w:line="240" w:lineRule="auto"/>
              <w:rPr>
                <w:sz w:val="24"/>
                <w:szCs w:val="24"/>
              </w:rPr>
            </w:pPr>
            <w:r>
              <w:rPr>
                <w:sz w:val="24"/>
                <w:szCs w:val="24"/>
              </w:rPr>
              <w:t>осіб</w:t>
            </w:r>
          </w:p>
        </w:tc>
        <w:tc>
          <w:tcPr>
            <w:tcW w:w="1403" w:type="dxa"/>
            <w:tcBorders>
              <w:bottom w:val="single" w:sz="4" w:space="0" w:color="auto"/>
            </w:tcBorders>
            <w:shd w:val="clear" w:color="auto" w:fill="auto"/>
          </w:tcPr>
          <w:p w:rsidR="00A15727" w:rsidRPr="002F661C" w:rsidRDefault="00A15727" w:rsidP="00000893">
            <w:pPr>
              <w:spacing w:after="0" w:line="240" w:lineRule="auto"/>
              <w:jc w:val="right"/>
              <w:rPr>
                <w:sz w:val="24"/>
                <w:szCs w:val="24"/>
              </w:rPr>
            </w:pPr>
            <w:r>
              <w:rPr>
                <w:sz w:val="24"/>
                <w:szCs w:val="24"/>
              </w:rPr>
              <w:t>95</w:t>
            </w:r>
          </w:p>
        </w:tc>
        <w:tc>
          <w:tcPr>
            <w:tcW w:w="1296" w:type="dxa"/>
            <w:tcBorders>
              <w:bottom w:val="single" w:sz="4" w:space="0" w:color="auto"/>
            </w:tcBorders>
            <w:shd w:val="clear" w:color="auto" w:fill="auto"/>
          </w:tcPr>
          <w:p w:rsidR="00A15727" w:rsidRPr="002F661C" w:rsidRDefault="00A15727" w:rsidP="00000893">
            <w:pPr>
              <w:spacing w:after="0" w:line="240" w:lineRule="auto"/>
              <w:jc w:val="right"/>
              <w:rPr>
                <w:sz w:val="24"/>
                <w:szCs w:val="24"/>
              </w:rPr>
            </w:pPr>
            <w:r>
              <w:rPr>
                <w:sz w:val="24"/>
                <w:szCs w:val="24"/>
              </w:rPr>
              <w:t>95</w:t>
            </w:r>
          </w:p>
        </w:tc>
        <w:tc>
          <w:tcPr>
            <w:tcW w:w="1442" w:type="dxa"/>
            <w:tcBorders>
              <w:bottom w:val="single" w:sz="4" w:space="0" w:color="auto"/>
            </w:tcBorders>
            <w:shd w:val="clear" w:color="auto" w:fill="auto"/>
          </w:tcPr>
          <w:p w:rsidR="00A15727" w:rsidRPr="002F661C" w:rsidRDefault="00A15727" w:rsidP="00000893">
            <w:pPr>
              <w:spacing w:after="0" w:line="240" w:lineRule="auto"/>
              <w:jc w:val="right"/>
              <w:rPr>
                <w:sz w:val="24"/>
                <w:szCs w:val="24"/>
              </w:rPr>
            </w:pPr>
            <w:r>
              <w:rPr>
                <w:sz w:val="24"/>
                <w:szCs w:val="24"/>
              </w:rPr>
              <w:t>95</w:t>
            </w:r>
          </w:p>
        </w:tc>
      </w:tr>
      <w:tr w:rsidR="00A15727" w:rsidRPr="00494B97" w:rsidTr="00000893">
        <w:tc>
          <w:tcPr>
            <w:tcW w:w="9746" w:type="dxa"/>
            <w:gridSpan w:val="5"/>
            <w:tcBorders>
              <w:top w:val="single" w:sz="4" w:space="0" w:color="auto"/>
              <w:left w:val="single" w:sz="4" w:space="0" w:color="auto"/>
              <w:bottom w:val="single" w:sz="4" w:space="0" w:color="auto"/>
              <w:right w:val="single" w:sz="4" w:space="0" w:color="auto"/>
            </w:tcBorders>
            <w:shd w:val="clear" w:color="auto" w:fill="auto"/>
          </w:tcPr>
          <w:p w:rsidR="00A15727" w:rsidRPr="00531511" w:rsidRDefault="00A15727" w:rsidP="00000893">
            <w:pPr>
              <w:spacing w:after="0" w:line="240" w:lineRule="auto"/>
              <w:jc w:val="both"/>
              <w:rPr>
                <w:b/>
                <w:bCs/>
                <w:i/>
                <w:iCs/>
                <w:sz w:val="24"/>
                <w:szCs w:val="24"/>
              </w:rPr>
            </w:pPr>
            <w:r w:rsidRPr="00531511">
              <w:rPr>
                <w:b/>
                <w:bCs/>
                <w:i/>
                <w:iCs/>
                <w:sz w:val="24"/>
                <w:szCs w:val="24"/>
              </w:rPr>
              <w:lastRenderedPageBreak/>
              <w:t>Реалізація державної політики, спрямована на забезпечення діяльності інших закладів у сфері освіти</w:t>
            </w:r>
          </w:p>
        </w:tc>
      </w:tr>
      <w:tr w:rsidR="00A15727" w:rsidRPr="00494B97" w:rsidTr="00000893">
        <w:tc>
          <w:tcPr>
            <w:tcW w:w="4558" w:type="dxa"/>
            <w:tcBorders>
              <w:top w:val="single" w:sz="4" w:space="0" w:color="auto"/>
              <w:left w:val="single" w:sz="4" w:space="0" w:color="auto"/>
              <w:bottom w:val="single" w:sz="4" w:space="0" w:color="auto"/>
              <w:right w:val="single" w:sz="4" w:space="0" w:color="auto"/>
            </w:tcBorders>
            <w:shd w:val="clear" w:color="auto" w:fill="auto"/>
          </w:tcPr>
          <w:p w:rsidR="00A15727" w:rsidRDefault="00A15727" w:rsidP="00000893">
            <w:pPr>
              <w:spacing w:after="0" w:line="240" w:lineRule="auto"/>
              <w:rPr>
                <w:sz w:val="24"/>
                <w:szCs w:val="24"/>
              </w:rPr>
            </w:pPr>
            <w:r>
              <w:rPr>
                <w:sz w:val="24"/>
                <w:szCs w:val="24"/>
              </w:rPr>
              <w:t xml:space="preserve">видатки на забезпечення діяльності </w:t>
            </w:r>
            <w:proofErr w:type="spellStart"/>
            <w:r>
              <w:rPr>
                <w:sz w:val="24"/>
                <w:szCs w:val="24"/>
              </w:rPr>
              <w:t>інклюзивно</w:t>
            </w:r>
            <w:proofErr w:type="spellEnd"/>
            <w:r>
              <w:rPr>
                <w:sz w:val="24"/>
                <w:szCs w:val="24"/>
              </w:rPr>
              <w:t xml:space="preserve"> – ресурсного центру за рахунок коштів місцевого бюджету</w:t>
            </w:r>
          </w:p>
        </w:tc>
        <w:tc>
          <w:tcPr>
            <w:tcW w:w="1047" w:type="dxa"/>
            <w:tcBorders>
              <w:top w:val="single" w:sz="4" w:space="0" w:color="auto"/>
              <w:left w:val="single" w:sz="4" w:space="0" w:color="auto"/>
              <w:bottom w:val="single" w:sz="4" w:space="0" w:color="auto"/>
              <w:right w:val="single" w:sz="4" w:space="0" w:color="auto"/>
            </w:tcBorders>
            <w:shd w:val="clear" w:color="auto" w:fill="auto"/>
          </w:tcPr>
          <w:p w:rsidR="00A15727" w:rsidRPr="002F661C" w:rsidRDefault="00A15727" w:rsidP="00000893">
            <w:pPr>
              <w:spacing w:after="0" w:line="240" w:lineRule="auto"/>
              <w:rPr>
                <w:sz w:val="24"/>
                <w:szCs w:val="24"/>
              </w:rPr>
            </w:pPr>
            <w:proofErr w:type="spellStart"/>
            <w:r>
              <w:rPr>
                <w:sz w:val="24"/>
                <w:szCs w:val="24"/>
              </w:rPr>
              <w:t>грн</w:t>
            </w:r>
            <w:proofErr w:type="spellEnd"/>
          </w:p>
        </w:tc>
        <w:tc>
          <w:tcPr>
            <w:tcW w:w="1403" w:type="dxa"/>
            <w:tcBorders>
              <w:top w:val="single" w:sz="4" w:space="0" w:color="auto"/>
              <w:left w:val="single" w:sz="4" w:space="0" w:color="auto"/>
              <w:bottom w:val="single" w:sz="4" w:space="0" w:color="auto"/>
              <w:right w:val="single" w:sz="4" w:space="0" w:color="auto"/>
            </w:tcBorders>
            <w:shd w:val="clear" w:color="auto" w:fill="auto"/>
          </w:tcPr>
          <w:p w:rsidR="00A15727" w:rsidRPr="002F661C" w:rsidRDefault="00A15727" w:rsidP="00000893">
            <w:pPr>
              <w:spacing w:after="0" w:line="240" w:lineRule="auto"/>
              <w:jc w:val="right"/>
              <w:rPr>
                <w:sz w:val="24"/>
                <w:szCs w:val="24"/>
              </w:rPr>
            </w:pPr>
            <w:r>
              <w:rPr>
                <w:sz w:val="24"/>
                <w:szCs w:val="24"/>
              </w:rPr>
              <w:t>51900</w:t>
            </w:r>
          </w:p>
        </w:tc>
        <w:tc>
          <w:tcPr>
            <w:tcW w:w="1296" w:type="dxa"/>
            <w:tcBorders>
              <w:top w:val="single" w:sz="4" w:space="0" w:color="auto"/>
              <w:left w:val="single" w:sz="4" w:space="0" w:color="auto"/>
              <w:bottom w:val="single" w:sz="4" w:space="0" w:color="auto"/>
              <w:right w:val="single" w:sz="4" w:space="0" w:color="auto"/>
            </w:tcBorders>
            <w:shd w:val="clear" w:color="auto" w:fill="auto"/>
          </w:tcPr>
          <w:p w:rsidR="00A15727" w:rsidRPr="002F661C" w:rsidRDefault="00A15727" w:rsidP="00000893">
            <w:pPr>
              <w:spacing w:after="0" w:line="240" w:lineRule="auto"/>
              <w:jc w:val="right"/>
              <w:rPr>
                <w:sz w:val="24"/>
                <w:szCs w:val="24"/>
              </w:rPr>
            </w:pPr>
            <w:r>
              <w:rPr>
                <w:sz w:val="24"/>
                <w:szCs w:val="24"/>
              </w:rPr>
              <w:t>53352</w:t>
            </w: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A15727" w:rsidRPr="002F661C" w:rsidRDefault="00A15727" w:rsidP="00000893">
            <w:pPr>
              <w:spacing w:after="0" w:line="240" w:lineRule="auto"/>
              <w:jc w:val="right"/>
              <w:rPr>
                <w:sz w:val="24"/>
                <w:szCs w:val="24"/>
              </w:rPr>
            </w:pPr>
            <w:r>
              <w:rPr>
                <w:sz w:val="24"/>
                <w:szCs w:val="24"/>
              </w:rPr>
              <w:t>57795</w:t>
            </w:r>
          </w:p>
        </w:tc>
      </w:tr>
      <w:tr w:rsidR="00A15727" w:rsidRPr="00494B97" w:rsidTr="00000893">
        <w:tc>
          <w:tcPr>
            <w:tcW w:w="4558" w:type="dxa"/>
            <w:tcBorders>
              <w:top w:val="single" w:sz="4" w:space="0" w:color="auto"/>
              <w:left w:val="single" w:sz="4" w:space="0" w:color="auto"/>
              <w:bottom w:val="single" w:sz="4" w:space="0" w:color="auto"/>
              <w:right w:val="single" w:sz="4" w:space="0" w:color="auto"/>
            </w:tcBorders>
            <w:shd w:val="clear" w:color="auto" w:fill="auto"/>
          </w:tcPr>
          <w:p w:rsidR="00A15727" w:rsidRDefault="00A15727" w:rsidP="00000893">
            <w:pPr>
              <w:spacing w:after="0" w:line="240" w:lineRule="auto"/>
              <w:rPr>
                <w:sz w:val="24"/>
                <w:szCs w:val="24"/>
              </w:rPr>
            </w:pPr>
            <w:r>
              <w:rPr>
                <w:sz w:val="24"/>
                <w:szCs w:val="24"/>
              </w:rPr>
              <w:t xml:space="preserve">Кількість дітей, які обслуговує </w:t>
            </w:r>
            <w:proofErr w:type="spellStart"/>
            <w:r>
              <w:rPr>
                <w:sz w:val="24"/>
                <w:szCs w:val="24"/>
              </w:rPr>
              <w:t>інклюзивно</w:t>
            </w:r>
            <w:proofErr w:type="spellEnd"/>
            <w:r>
              <w:rPr>
                <w:sz w:val="24"/>
                <w:szCs w:val="24"/>
              </w:rPr>
              <w:t xml:space="preserve"> – ресурсний центр</w:t>
            </w:r>
          </w:p>
        </w:tc>
        <w:tc>
          <w:tcPr>
            <w:tcW w:w="1047" w:type="dxa"/>
            <w:tcBorders>
              <w:top w:val="single" w:sz="4" w:space="0" w:color="auto"/>
              <w:left w:val="single" w:sz="4" w:space="0" w:color="auto"/>
              <w:bottom w:val="single" w:sz="4" w:space="0" w:color="auto"/>
              <w:right w:val="single" w:sz="4" w:space="0" w:color="auto"/>
            </w:tcBorders>
            <w:shd w:val="clear" w:color="auto" w:fill="auto"/>
          </w:tcPr>
          <w:p w:rsidR="00A15727" w:rsidRPr="002F661C" w:rsidRDefault="00A15727" w:rsidP="00000893">
            <w:pPr>
              <w:spacing w:after="0" w:line="240" w:lineRule="auto"/>
              <w:rPr>
                <w:sz w:val="24"/>
                <w:szCs w:val="24"/>
              </w:rPr>
            </w:pPr>
            <w:r>
              <w:rPr>
                <w:sz w:val="24"/>
                <w:szCs w:val="24"/>
              </w:rPr>
              <w:t>осіб</w:t>
            </w:r>
          </w:p>
        </w:tc>
        <w:tc>
          <w:tcPr>
            <w:tcW w:w="1403" w:type="dxa"/>
            <w:tcBorders>
              <w:top w:val="single" w:sz="4" w:space="0" w:color="auto"/>
              <w:left w:val="single" w:sz="4" w:space="0" w:color="auto"/>
              <w:bottom w:val="single" w:sz="4" w:space="0" w:color="auto"/>
              <w:right w:val="single" w:sz="4" w:space="0" w:color="auto"/>
            </w:tcBorders>
            <w:shd w:val="clear" w:color="auto" w:fill="auto"/>
          </w:tcPr>
          <w:p w:rsidR="00A15727" w:rsidRPr="002F661C" w:rsidRDefault="00A15727" w:rsidP="00000893">
            <w:pPr>
              <w:spacing w:after="0" w:line="240" w:lineRule="auto"/>
              <w:jc w:val="right"/>
              <w:rPr>
                <w:sz w:val="24"/>
                <w:szCs w:val="24"/>
              </w:rPr>
            </w:pPr>
            <w:r>
              <w:rPr>
                <w:sz w:val="24"/>
                <w:szCs w:val="24"/>
              </w:rPr>
              <w:t>70</w:t>
            </w:r>
          </w:p>
        </w:tc>
        <w:tc>
          <w:tcPr>
            <w:tcW w:w="1296" w:type="dxa"/>
            <w:tcBorders>
              <w:top w:val="single" w:sz="4" w:space="0" w:color="auto"/>
              <w:left w:val="single" w:sz="4" w:space="0" w:color="auto"/>
              <w:bottom w:val="single" w:sz="4" w:space="0" w:color="auto"/>
              <w:right w:val="single" w:sz="4" w:space="0" w:color="auto"/>
            </w:tcBorders>
            <w:shd w:val="clear" w:color="auto" w:fill="auto"/>
          </w:tcPr>
          <w:p w:rsidR="00A15727" w:rsidRPr="002F661C" w:rsidRDefault="00A15727" w:rsidP="00000893">
            <w:pPr>
              <w:spacing w:after="0" w:line="240" w:lineRule="auto"/>
              <w:jc w:val="right"/>
              <w:rPr>
                <w:sz w:val="24"/>
                <w:szCs w:val="24"/>
              </w:rPr>
            </w:pPr>
            <w:r>
              <w:rPr>
                <w:sz w:val="24"/>
                <w:szCs w:val="24"/>
              </w:rPr>
              <w:t>71</w:t>
            </w: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A15727" w:rsidRPr="002F661C" w:rsidRDefault="00A15727" w:rsidP="00000893">
            <w:pPr>
              <w:spacing w:after="0" w:line="240" w:lineRule="auto"/>
              <w:jc w:val="right"/>
              <w:rPr>
                <w:sz w:val="24"/>
                <w:szCs w:val="24"/>
              </w:rPr>
            </w:pPr>
            <w:r>
              <w:rPr>
                <w:sz w:val="24"/>
                <w:szCs w:val="24"/>
              </w:rPr>
              <w:t>73</w:t>
            </w:r>
          </w:p>
        </w:tc>
      </w:tr>
    </w:tbl>
    <w:p w:rsidR="00A15727" w:rsidRPr="00494B97" w:rsidRDefault="00A15727" w:rsidP="00A15727">
      <w:pPr>
        <w:snapToGrid w:val="0"/>
        <w:spacing w:after="0" w:line="240" w:lineRule="auto"/>
        <w:ind w:firstLine="720"/>
        <w:jc w:val="both"/>
        <w:rPr>
          <w:color w:val="FF0000"/>
          <w:szCs w:val="28"/>
        </w:rPr>
      </w:pPr>
    </w:p>
    <w:p w:rsidR="00A15727" w:rsidRPr="00463C5B" w:rsidRDefault="00A15727" w:rsidP="00A15727">
      <w:pPr>
        <w:snapToGrid w:val="0"/>
        <w:spacing w:after="0" w:line="240" w:lineRule="auto"/>
        <w:ind w:firstLine="720"/>
        <w:jc w:val="center"/>
        <w:rPr>
          <w:b/>
          <w:bCs/>
          <w:szCs w:val="28"/>
        </w:rPr>
      </w:pPr>
      <w:r w:rsidRPr="00463C5B">
        <w:rPr>
          <w:b/>
          <w:bCs/>
          <w:szCs w:val="28"/>
        </w:rPr>
        <w:t>Заклади охорони здоров</w:t>
      </w:r>
      <w:r w:rsidRPr="00463C5B">
        <w:rPr>
          <w:b/>
          <w:bCs/>
          <w:szCs w:val="28"/>
          <w:lang w:val="en-US"/>
        </w:rPr>
        <w:t>’</w:t>
      </w:r>
      <w:r w:rsidRPr="00463C5B">
        <w:rPr>
          <w:b/>
          <w:bCs/>
          <w:szCs w:val="28"/>
        </w:rPr>
        <w:t xml:space="preserve">я </w:t>
      </w:r>
    </w:p>
    <w:p w:rsidR="00A15727" w:rsidRPr="00463C5B" w:rsidRDefault="00A15727" w:rsidP="00A15727">
      <w:pPr>
        <w:snapToGrid w:val="0"/>
        <w:spacing w:after="0" w:line="240" w:lineRule="auto"/>
        <w:ind w:firstLine="720"/>
        <w:jc w:val="center"/>
        <w:rPr>
          <w:szCs w:val="2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0"/>
        <w:gridCol w:w="1440"/>
        <w:gridCol w:w="1201"/>
        <w:gridCol w:w="1201"/>
        <w:gridCol w:w="1198"/>
      </w:tblGrid>
      <w:tr w:rsidR="00A15727" w:rsidRPr="00463C5B" w:rsidTr="00000893">
        <w:tc>
          <w:tcPr>
            <w:tcW w:w="6120" w:type="dxa"/>
            <w:gridSpan w:val="2"/>
            <w:shd w:val="clear" w:color="auto" w:fill="auto"/>
          </w:tcPr>
          <w:p w:rsidR="00A15727" w:rsidRPr="00463C5B" w:rsidRDefault="00A15727" w:rsidP="00000893">
            <w:pPr>
              <w:spacing w:after="0" w:line="240" w:lineRule="auto"/>
              <w:jc w:val="center"/>
              <w:rPr>
                <w:sz w:val="24"/>
                <w:szCs w:val="24"/>
              </w:rPr>
            </w:pPr>
            <w:r w:rsidRPr="00463C5B">
              <w:rPr>
                <w:sz w:val="24"/>
                <w:szCs w:val="24"/>
              </w:rPr>
              <w:t>Цілі державної політики / Показники досягнення цілей, одиниці виміру</w:t>
            </w:r>
          </w:p>
        </w:tc>
        <w:tc>
          <w:tcPr>
            <w:tcW w:w="1201" w:type="dxa"/>
            <w:shd w:val="clear" w:color="auto" w:fill="auto"/>
          </w:tcPr>
          <w:p w:rsidR="00A15727" w:rsidRPr="00463C5B" w:rsidRDefault="00A15727" w:rsidP="00000893">
            <w:pPr>
              <w:spacing w:after="0" w:line="240" w:lineRule="auto"/>
              <w:jc w:val="center"/>
              <w:rPr>
                <w:sz w:val="24"/>
                <w:szCs w:val="24"/>
              </w:rPr>
            </w:pPr>
            <w:r w:rsidRPr="00463C5B">
              <w:rPr>
                <w:sz w:val="24"/>
                <w:szCs w:val="24"/>
              </w:rPr>
              <w:t>2022 рік</w:t>
            </w:r>
          </w:p>
        </w:tc>
        <w:tc>
          <w:tcPr>
            <w:tcW w:w="1201" w:type="dxa"/>
            <w:shd w:val="clear" w:color="auto" w:fill="auto"/>
          </w:tcPr>
          <w:p w:rsidR="00A15727" w:rsidRPr="00463C5B" w:rsidRDefault="00A15727" w:rsidP="00000893">
            <w:pPr>
              <w:spacing w:after="0" w:line="240" w:lineRule="auto"/>
              <w:jc w:val="center"/>
              <w:rPr>
                <w:sz w:val="24"/>
                <w:szCs w:val="24"/>
              </w:rPr>
            </w:pPr>
            <w:r w:rsidRPr="00463C5B">
              <w:rPr>
                <w:sz w:val="24"/>
                <w:szCs w:val="24"/>
              </w:rPr>
              <w:t>2023 рік</w:t>
            </w:r>
          </w:p>
        </w:tc>
        <w:tc>
          <w:tcPr>
            <w:tcW w:w="1198" w:type="dxa"/>
            <w:shd w:val="clear" w:color="auto" w:fill="auto"/>
          </w:tcPr>
          <w:p w:rsidR="00A15727" w:rsidRPr="00463C5B" w:rsidRDefault="00A15727" w:rsidP="00000893">
            <w:pPr>
              <w:spacing w:after="0" w:line="240" w:lineRule="auto"/>
              <w:jc w:val="center"/>
              <w:rPr>
                <w:sz w:val="24"/>
                <w:szCs w:val="24"/>
              </w:rPr>
            </w:pPr>
            <w:r w:rsidRPr="00463C5B">
              <w:rPr>
                <w:sz w:val="24"/>
                <w:szCs w:val="24"/>
              </w:rPr>
              <w:t>2024 рік</w:t>
            </w:r>
          </w:p>
        </w:tc>
      </w:tr>
      <w:tr w:rsidR="00A15727" w:rsidRPr="00463C5B" w:rsidTr="00000893">
        <w:tc>
          <w:tcPr>
            <w:tcW w:w="9720" w:type="dxa"/>
            <w:gridSpan w:val="5"/>
            <w:shd w:val="clear" w:color="auto" w:fill="auto"/>
            <w:vAlign w:val="center"/>
          </w:tcPr>
          <w:p w:rsidR="00A15727" w:rsidRPr="00463C5B" w:rsidRDefault="00A15727" w:rsidP="00000893">
            <w:pPr>
              <w:spacing w:after="0" w:line="240" w:lineRule="auto"/>
              <w:jc w:val="both"/>
              <w:rPr>
                <w:b/>
                <w:bCs/>
                <w:i/>
                <w:iCs/>
                <w:sz w:val="24"/>
                <w:szCs w:val="24"/>
              </w:rPr>
            </w:pPr>
            <w:r w:rsidRPr="00463C5B">
              <w:rPr>
                <w:b/>
                <w:bCs/>
                <w:i/>
                <w:iCs/>
                <w:sz w:val="24"/>
                <w:szCs w:val="24"/>
              </w:rPr>
              <w:t>Створення умов для надання якісних медичних послуг по програмі медичних гарантій, що надаються селищними  комунальними підприємствами охорони здоров’я</w:t>
            </w:r>
          </w:p>
        </w:tc>
      </w:tr>
      <w:tr w:rsidR="00A15727" w:rsidRPr="00494B97" w:rsidTr="00000893">
        <w:tc>
          <w:tcPr>
            <w:tcW w:w="4680" w:type="dxa"/>
            <w:shd w:val="clear" w:color="auto" w:fill="auto"/>
            <w:vAlign w:val="center"/>
          </w:tcPr>
          <w:p w:rsidR="00A15727" w:rsidRPr="00463C5B" w:rsidRDefault="00A15727" w:rsidP="00000893">
            <w:pPr>
              <w:spacing w:after="0" w:line="240" w:lineRule="auto"/>
              <w:rPr>
                <w:sz w:val="24"/>
                <w:szCs w:val="24"/>
              </w:rPr>
            </w:pPr>
            <w:r w:rsidRPr="00463C5B">
              <w:rPr>
                <w:sz w:val="24"/>
                <w:szCs w:val="24"/>
              </w:rPr>
              <w:t xml:space="preserve">Обсяг фінансової підтримки </w:t>
            </w:r>
            <w:r>
              <w:rPr>
                <w:sz w:val="24"/>
                <w:szCs w:val="24"/>
              </w:rPr>
              <w:t>селищним</w:t>
            </w:r>
            <w:r w:rsidRPr="00463C5B">
              <w:rPr>
                <w:sz w:val="24"/>
                <w:szCs w:val="24"/>
              </w:rPr>
              <w:t xml:space="preserve"> комунальним підприємствам охорони здоров’я, що реалізовують програму медичних гарантій</w:t>
            </w:r>
          </w:p>
        </w:tc>
        <w:tc>
          <w:tcPr>
            <w:tcW w:w="1440" w:type="dxa"/>
            <w:shd w:val="clear" w:color="auto" w:fill="auto"/>
            <w:vAlign w:val="center"/>
          </w:tcPr>
          <w:p w:rsidR="00A15727" w:rsidRPr="00463C5B" w:rsidRDefault="00A15727" w:rsidP="00000893">
            <w:pPr>
              <w:spacing w:after="0" w:line="240" w:lineRule="auto"/>
              <w:rPr>
                <w:sz w:val="24"/>
                <w:szCs w:val="24"/>
              </w:rPr>
            </w:pPr>
            <w:r w:rsidRPr="00463C5B">
              <w:rPr>
                <w:sz w:val="24"/>
                <w:szCs w:val="24"/>
              </w:rPr>
              <w:t>грн.</w:t>
            </w:r>
          </w:p>
        </w:tc>
        <w:tc>
          <w:tcPr>
            <w:tcW w:w="1201" w:type="dxa"/>
            <w:shd w:val="clear" w:color="auto" w:fill="auto"/>
          </w:tcPr>
          <w:p w:rsidR="00A15727" w:rsidRPr="00463C5B" w:rsidRDefault="00A15727" w:rsidP="00000893">
            <w:pPr>
              <w:spacing w:after="0" w:line="240" w:lineRule="auto"/>
              <w:jc w:val="right"/>
              <w:rPr>
                <w:sz w:val="24"/>
                <w:szCs w:val="24"/>
              </w:rPr>
            </w:pPr>
            <w:r>
              <w:rPr>
                <w:sz w:val="24"/>
                <w:szCs w:val="24"/>
              </w:rPr>
              <w:t>889258</w:t>
            </w:r>
          </w:p>
        </w:tc>
        <w:tc>
          <w:tcPr>
            <w:tcW w:w="1201" w:type="dxa"/>
            <w:shd w:val="clear" w:color="auto" w:fill="auto"/>
          </w:tcPr>
          <w:p w:rsidR="00A15727" w:rsidRPr="00463C5B" w:rsidRDefault="00A15727" w:rsidP="00000893">
            <w:pPr>
              <w:spacing w:after="0" w:line="240" w:lineRule="auto"/>
              <w:jc w:val="right"/>
              <w:rPr>
                <w:sz w:val="24"/>
                <w:szCs w:val="24"/>
              </w:rPr>
            </w:pPr>
            <w:r>
              <w:rPr>
                <w:sz w:val="24"/>
                <w:szCs w:val="24"/>
              </w:rPr>
              <w:t>990233</w:t>
            </w:r>
          </w:p>
        </w:tc>
        <w:tc>
          <w:tcPr>
            <w:tcW w:w="1198" w:type="dxa"/>
            <w:shd w:val="clear" w:color="auto" w:fill="auto"/>
          </w:tcPr>
          <w:p w:rsidR="00A15727" w:rsidRPr="00463C5B" w:rsidRDefault="00A15727" w:rsidP="00000893">
            <w:pPr>
              <w:spacing w:after="0" w:line="240" w:lineRule="auto"/>
              <w:jc w:val="right"/>
              <w:rPr>
                <w:sz w:val="21"/>
                <w:szCs w:val="21"/>
              </w:rPr>
            </w:pPr>
            <w:r>
              <w:rPr>
                <w:sz w:val="21"/>
                <w:szCs w:val="21"/>
              </w:rPr>
              <w:t>1039057</w:t>
            </w:r>
          </w:p>
          <w:p w:rsidR="00A15727" w:rsidRPr="00463C5B" w:rsidRDefault="00A15727" w:rsidP="00000893">
            <w:pPr>
              <w:spacing w:after="0" w:line="240" w:lineRule="auto"/>
              <w:jc w:val="right"/>
            </w:pPr>
          </w:p>
        </w:tc>
      </w:tr>
      <w:tr w:rsidR="00A15727" w:rsidRPr="00494B97" w:rsidTr="00000893">
        <w:tc>
          <w:tcPr>
            <w:tcW w:w="4680" w:type="dxa"/>
            <w:shd w:val="clear" w:color="auto" w:fill="auto"/>
          </w:tcPr>
          <w:p w:rsidR="00A15727" w:rsidRPr="00463C5B" w:rsidRDefault="00A15727" w:rsidP="00000893">
            <w:pPr>
              <w:spacing w:after="0" w:line="240" w:lineRule="auto"/>
              <w:rPr>
                <w:sz w:val="24"/>
                <w:szCs w:val="24"/>
              </w:rPr>
            </w:pPr>
            <w:r w:rsidRPr="00463C5B">
              <w:rPr>
                <w:sz w:val="24"/>
                <w:szCs w:val="24"/>
              </w:rPr>
              <w:t>Кількість підприємств</w:t>
            </w:r>
          </w:p>
        </w:tc>
        <w:tc>
          <w:tcPr>
            <w:tcW w:w="1440" w:type="dxa"/>
            <w:shd w:val="clear" w:color="auto" w:fill="auto"/>
          </w:tcPr>
          <w:p w:rsidR="00A15727" w:rsidRPr="00463C5B" w:rsidRDefault="00A15727" w:rsidP="00000893">
            <w:pPr>
              <w:spacing w:after="0" w:line="240" w:lineRule="auto"/>
              <w:rPr>
                <w:sz w:val="24"/>
                <w:szCs w:val="24"/>
              </w:rPr>
            </w:pPr>
            <w:r w:rsidRPr="00463C5B">
              <w:rPr>
                <w:sz w:val="24"/>
                <w:szCs w:val="24"/>
              </w:rPr>
              <w:t>од.</w:t>
            </w:r>
          </w:p>
        </w:tc>
        <w:tc>
          <w:tcPr>
            <w:tcW w:w="1201" w:type="dxa"/>
            <w:shd w:val="clear" w:color="auto" w:fill="auto"/>
          </w:tcPr>
          <w:p w:rsidR="00A15727" w:rsidRPr="00463C5B" w:rsidRDefault="00A15727" w:rsidP="00000893">
            <w:pPr>
              <w:spacing w:after="0" w:line="240" w:lineRule="auto"/>
              <w:jc w:val="right"/>
              <w:rPr>
                <w:sz w:val="24"/>
                <w:szCs w:val="24"/>
              </w:rPr>
            </w:pPr>
            <w:r>
              <w:rPr>
                <w:sz w:val="24"/>
                <w:szCs w:val="24"/>
              </w:rPr>
              <w:t>2</w:t>
            </w:r>
          </w:p>
        </w:tc>
        <w:tc>
          <w:tcPr>
            <w:tcW w:w="1201" w:type="dxa"/>
            <w:shd w:val="clear" w:color="auto" w:fill="auto"/>
          </w:tcPr>
          <w:p w:rsidR="00A15727" w:rsidRPr="00463C5B" w:rsidRDefault="00A15727" w:rsidP="00000893">
            <w:pPr>
              <w:spacing w:after="0" w:line="240" w:lineRule="auto"/>
              <w:jc w:val="right"/>
              <w:rPr>
                <w:sz w:val="24"/>
                <w:szCs w:val="24"/>
              </w:rPr>
            </w:pPr>
            <w:r>
              <w:rPr>
                <w:sz w:val="24"/>
                <w:szCs w:val="24"/>
              </w:rPr>
              <w:t>2</w:t>
            </w:r>
          </w:p>
        </w:tc>
        <w:tc>
          <w:tcPr>
            <w:tcW w:w="1198" w:type="dxa"/>
            <w:shd w:val="clear" w:color="auto" w:fill="auto"/>
          </w:tcPr>
          <w:p w:rsidR="00A15727" w:rsidRPr="00463C5B" w:rsidRDefault="00A15727" w:rsidP="00000893">
            <w:pPr>
              <w:spacing w:after="0" w:line="240" w:lineRule="auto"/>
              <w:jc w:val="right"/>
              <w:rPr>
                <w:sz w:val="24"/>
                <w:szCs w:val="24"/>
              </w:rPr>
            </w:pPr>
            <w:r>
              <w:rPr>
                <w:sz w:val="24"/>
                <w:szCs w:val="24"/>
              </w:rPr>
              <w:t>2</w:t>
            </w:r>
          </w:p>
        </w:tc>
      </w:tr>
    </w:tbl>
    <w:p w:rsidR="00A15727" w:rsidRPr="00494B97" w:rsidRDefault="00A15727" w:rsidP="00A15727">
      <w:pPr>
        <w:snapToGrid w:val="0"/>
        <w:spacing w:after="0" w:line="240" w:lineRule="auto"/>
        <w:ind w:firstLine="720"/>
        <w:jc w:val="both"/>
        <w:rPr>
          <w:color w:val="FF0000"/>
          <w:szCs w:val="28"/>
        </w:rPr>
      </w:pPr>
    </w:p>
    <w:p w:rsidR="00A15727" w:rsidRPr="00ED4541" w:rsidRDefault="00A15727" w:rsidP="00A15727">
      <w:pPr>
        <w:snapToGrid w:val="0"/>
        <w:spacing w:after="0" w:line="240" w:lineRule="auto"/>
        <w:ind w:firstLine="720"/>
        <w:jc w:val="both"/>
        <w:rPr>
          <w:b/>
          <w:bCs/>
          <w:szCs w:val="28"/>
        </w:rPr>
      </w:pPr>
      <w:r w:rsidRPr="00ED4541">
        <w:rPr>
          <w:b/>
          <w:bCs/>
          <w:szCs w:val="28"/>
        </w:rPr>
        <w:t xml:space="preserve">                    Заклади та заходи соціального захисту </w:t>
      </w:r>
    </w:p>
    <w:p w:rsidR="00A15727" w:rsidRPr="00ED4541" w:rsidRDefault="00A15727" w:rsidP="00A15727">
      <w:pPr>
        <w:snapToGrid w:val="0"/>
        <w:spacing w:after="0" w:line="240" w:lineRule="auto"/>
        <w:ind w:firstLine="720"/>
        <w:jc w:val="both"/>
        <w:rPr>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6"/>
        <w:gridCol w:w="1057"/>
        <w:gridCol w:w="1296"/>
        <w:gridCol w:w="1296"/>
        <w:gridCol w:w="1445"/>
      </w:tblGrid>
      <w:tr w:rsidR="00A15727" w:rsidRPr="00ED4541" w:rsidTr="00000893">
        <w:tc>
          <w:tcPr>
            <w:tcW w:w="5683" w:type="dxa"/>
            <w:gridSpan w:val="2"/>
            <w:shd w:val="clear" w:color="auto" w:fill="auto"/>
          </w:tcPr>
          <w:p w:rsidR="00A15727" w:rsidRPr="00ED4541" w:rsidRDefault="00A15727" w:rsidP="00000893">
            <w:pPr>
              <w:spacing w:after="0" w:line="240" w:lineRule="auto"/>
              <w:jc w:val="center"/>
              <w:rPr>
                <w:sz w:val="24"/>
                <w:szCs w:val="24"/>
              </w:rPr>
            </w:pPr>
            <w:r w:rsidRPr="00ED4541">
              <w:rPr>
                <w:sz w:val="24"/>
                <w:szCs w:val="24"/>
              </w:rPr>
              <w:t>Цілі державної політики / Показники досягнення цілей, одиниці виміру</w:t>
            </w:r>
          </w:p>
        </w:tc>
        <w:tc>
          <w:tcPr>
            <w:tcW w:w="1296" w:type="dxa"/>
            <w:shd w:val="clear" w:color="auto" w:fill="auto"/>
          </w:tcPr>
          <w:p w:rsidR="00A15727" w:rsidRPr="00ED4541" w:rsidRDefault="00A15727" w:rsidP="00000893">
            <w:pPr>
              <w:spacing w:after="0" w:line="240" w:lineRule="auto"/>
              <w:jc w:val="center"/>
              <w:rPr>
                <w:sz w:val="24"/>
                <w:szCs w:val="24"/>
              </w:rPr>
            </w:pPr>
            <w:r w:rsidRPr="00ED4541">
              <w:rPr>
                <w:sz w:val="24"/>
                <w:szCs w:val="24"/>
              </w:rPr>
              <w:t>2022 рік</w:t>
            </w:r>
          </w:p>
        </w:tc>
        <w:tc>
          <w:tcPr>
            <w:tcW w:w="1296" w:type="dxa"/>
            <w:shd w:val="clear" w:color="auto" w:fill="auto"/>
          </w:tcPr>
          <w:p w:rsidR="00A15727" w:rsidRPr="00ED4541" w:rsidRDefault="00A15727" w:rsidP="00000893">
            <w:pPr>
              <w:spacing w:after="0" w:line="240" w:lineRule="auto"/>
              <w:jc w:val="center"/>
              <w:rPr>
                <w:sz w:val="24"/>
                <w:szCs w:val="24"/>
              </w:rPr>
            </w:pPr>
            <w:r w:rsidRPr="00ED4541">
              <w:rPr>
                <w:sz w:val="24"/>
                <w:szCs w:val="24"/>
              </w:rPr>
              <w:t>2023 рік</w:t>
            </w:r>
          </w:p>
        </w:tc>
        <w:tc>
          <w:tcPr>
            <w:tcW w:w="1445" w:type="dxa"/>
            <w:shd w:val="clear" w:color="auto" w:fill="auto"/>
          </w:tcPr>
          <w:p w:rsidR="00A15727" w:rsidRPr="00ED4541" w:rsidRDefault="00A15727" w:rsidP="00000893">
            <w:pPr>
              <w:spacing w:after="0" w:line="240" w:lineRule="auto"/>
              <w:jc w:val="center"/>
              <w:rPr>
                <w:sz w:val="24"/>
                <w:szCs w:val="24"/>
              </w:rPr>
            </w:pPr>
            <w:r w:rsidRPr="00ED4541">
              <w:rPr>
                <w:sz w:val="24"/>
                <w:szCs w:val="24"/>
              </w:rPr>
              <w:t>2024 рік</w:t>
            </w:r>
          </w:p>
        </w:tc>
      </w:tr>
      <w:tr w:rsidR="00A15727" w:rsidRPr="00ED4541" w:rsidTr="00000893">
        <w:tc>
          <w:tcPr>
            <w:tcW w:w="9720" w:type="dxa"/>
            <w:gridSpan w:val="5"/>
            <w:shd w:val="clear" w:color="auto" w:fill="auto"/>
          </w:tcPr>
          <w:p w:rsidR="00A15727" w:rsidRPr="00ED4541" w:rsidRDefault="00A15727" w:rsidP="00000893">
            <w:pPr>
              <w:spacing w:after="0" w:line="240" w:lineRule="auto"/>
              <w:jc w:val="both"/>
              <w:rPr>
                <w:b/>
                <w:i/>
                <w:sz w:val="24"/>
                <w:szCs w:val="24"/>
              </w:rPr>
            </w:pPr>
            <w:r w:rsidRPr="00ED4541">
              <w:rPr>
                <w:b/>
                <w:i/>
                <w:sz w:val="24"/>
                <w:szCs w:val="24"/>
              </w:rPr>
              <w:t>Забезпечення надання соціальних послуг по догляду вдома, денного догляду, громадянам похилого віку, інвалідам та дітям інвалідам</w:t>
            </w:r>
          </w:p>
        </w:tc>
      </w:tr>
      <w:tr w:rsidR="00A15727" w:rsidRPr="00ED4541" w:rsidTr="00000893">
        <w:trPr>
          <w:trHeight w:val="665"/>
        </w:trPr>
        <w:tc>
          <w:tcPr>
            <w:tcW w:w="4626" w:type="dxa"/>
            <w:shd w:val="clear" w:color="auto" w:fill="auto"/>
            <w:vAlign w:val="center"/>
          </w:tcPr>
          <w:p w:rsidR="00A15727" w:rsidRPr="00ED4541" w:rsidRDefault="00A15727" w:rsidP="00000893">
            <w:pPr>
              <w:spacing w:after="0" w:line="240" w:lineRule="auto"/>
              <w:rPr>
                <w:sz w:val="24"/>
                <w:szCs w:val="24"/>
              </w:rPr>
            </w:pPr>
            <w:r w:rsidRPr="00ED4541">
              <w:rPr>
                <w:sz w:val="24"/>
                <w:szCs w:val="24"/>
              </w:rPr>
              <w:t>видатки на забезпечення діяльності центру надання соціальних послуг</w:t>
            </w:r>
          </w:p>
        </w:tc>
        <w:tc>
          <w:tcPr>
            <w:tcW w:w="1057" w:type="dxa"/>
            <w:shd w:val="clear" w:color="auto" w:fill="auto"/>
            <w:vAlign w:val="center"/>
          </w:tcPr>
          <w:p w:rsidR="00A15727" w:rsidRPr="00ED4541" w:rsidRDefault="00A15727" w:rsidP="00000893">
            <w:pPr>
              <w:spacing w:after="0" w:line="240" w:lineRule="auto"/>
              <w:rPr>
                <w:sz w:val="24"/>
                <w:szCs w:val="24"/>
              </w:rPr>
            </w:pPr>
            <w:proofErr w:type="spellStart"/>
            <w:r w:rsidRPr="00ED4541">
              <w:rPr>
                <w:sz w:val="24"/>
                <w:szCs w:val="24"/>
              </w:rPr>
              <w:t>грн</w:t>
            </w:r>
            <w:proofErr w:type="spellEnd"/>
          </w:p>
        </w:tc>
        <w:tc>
          <w:tcPr>
            <w:tcW w:w="1296" w:type="dxa"/>
            <w:shd w:val="clear" w:color="auto" w:fill="auto"/>
            <w:vAlign w:val="center"/>
          </w:tcPr>
          <w:p w:rsidR="00A15727" w:rsidRPr="00ED4541" w:rsidRDefault="00A15727" w:rsidP="00000893">
            <w:pPr>
              <w:spacing w:after="0" w:line="240" w:lineRule="auto"/>
              <w:jc w:val="right"/>
              <w:rPr>
                <w:sz w:val="24"/>
                <w:szCs w:val="24"/>
              </w:rPr>
            </w:pPr>
            <w:r w:rsidRPr="00ED4541">
              <w:rPr>
                <w:sz w:val="24"/>
                <w:szCs w:val="24"/>
              </w:rPr>
              <w:t>1526960</w:t>
            </w:r>
          </w:p>
        </w:tc>
        <w:tc>
          <w:tcPr>
            <w:tcW w:w="1296" w:type="dxa"/>
            <w:shd w:val="clear" w:color="auto" w:fill="auto"/>
            <w:vAlign w:val="center"/>
          </w:tcPr>
          <w:p w:rsidR="00A15727" w:rsidRPr="00ED4541" w:rsidRDefault="00A15727" w:rsidP="00000893">
            <w:pPr>
              <w:spacing w:after="0" w:line="240" w:lineRule="auto"/>
              <w:jc w:val="right"/>
              <w:rPr>
                <w:sz w:val="24"/>
                <w:szCs w:val="24"/>
              </w:rPr>
            </w:pPr>
            <w:r w:rsidRPr="00ED4541">
              <w:rPr>
                <w:sz w:val="24"/>
                <w:szCs w:val="24"/>
              </w:rPr>
              <w:t>1658320</w:t>
            </w:r>
          </w:p>
        </w:tc>
        <w:tc>
          <w:tcPr>
            <w:tcW w:w="1445" w:type="dxa"/>
            <w:shd w:val="clear" w:color="auto" w:fill="auto"/>
            <w:vAlign w:val="center"/>
          </w:tcPr>
          <w:p w:rsidR="00A15727" w:rsidRPr="00ED4541" w:rsidRDefault="00A15727" w:rsidP="00000893">
            <w:pPr>
              <w:spacing w:after="0" w:line="240" w:lineRule="auto"/>
              <w:jc w:val="right"/>
              <w:rPr>
                <w:sz w:val="24"/>
                <w:szCs w:val="24"/>
              </w:rPr>
            </w:pPr>
            <w:r w:rsidRPr="00ED4541">
              <w:rPr>
                <w:sz w:val="24"/>
                <w:szCs w:val="24"/>
              </w:rPr>
              <w:t>1785570</w:t>
            </w:r>
          </w:p>
        </w:tc>
      </w:tr>
      <w:tr w:rsidR="00A15727" w:rsidRPr="00494B97" w:rsidTr="00000893">
        <w:trPr>
          <w:trHeight w:val="925"/>
        </w:trPr>
        <w:tc>
          <w:tcPr>
            <w:tcW w:w="4626" w:type="dxa"/>
            <w:shd w:val="clear" w:color="auto" w:fill="auto"/>
            <w:vAlign w:val="center"/>
          </w:tcPr>
          <w:p w:rsidR="00A15727" w:rsidRPr="00ED4541" w:rsidRDefault="00A15727" w:rsidP="00000893">
            <w:pPr>
              <w:spacing w:after="0" w:line="240" w:lineRule="auto"/>
              <w:rPr>
                <w:sz w:val="24"/>
                <w:szCs w:val="24"/>
              </w:rPr>
            </w:pPr>
            <w:r w:rsidRPr="00ED4541">
              <w:rPr>
                <w:sz w:val="24"/>
                <w:szCs w:val="24"/>
              </w:rPr>
              <w:t>кількість осіб, які потребують соціального обслуговування (надання соціальних послуг)</w:t>
            </w:r>
          </w:p>
        </w:tc>
        <w:tc>
          <w:tcPr>
            <w:tcW w:w="1057" w:type="dxa"/>
            <w:shd w:val="clear" w:color="auto" w:fill="auto"/>
            <w:vAlign w:val="center"/>
          </w:tcPr>
          <w:p w:rsidR="00A15727" w:rsidRPr="00ED4541" w:rsidRDefault="00A15727" w:rsidP="00000893">
            <w:pPr>
              <w:spacing w:after="0" w:line="240" w:lineRule="auto"/>
              <w:rPr>
                <w:sz w:val="24"/>
                <w:szCs w:val="24"/>
              </w:rPr>
            </w:pPr>
            <w:r w:rsidRPr="00ED4541">
              <w:rPr>
                <w:sz w:val="24"/>
                <w:szCs w:val="24"/>
              </w:rPr>
              <w:t>осіб</w:t>
            </w:r>
          </w:p>
        </w:tc>
        <w:tc>
          <w:tcPr>
            <w:tcW w:w="1296" w:type="dxa"/>
            <w:shd w:val="clear" w:color="auto" w:fill="auto"/>
            <w:vAlign w:val="center"/>
          </w:tcPr>
          <w:p w:rsidR="00A15727" w:rsidRPr="00ED4541" w:rsidRDefault="00A15727" w:rsidP="00000893">
            <w:pPr>
              <w:spacing w:after="0" w:line="240" w:lineRule="auto"/>
              <w:jc w:val="right"/>
              <w:rPr>
                <w:sz w:val="24"/>
                <w:szCs w:val="24"/>
              </w:rPr>
            </w:pPr>
            <w:r w:rsidRPr="00ED4541">
              <w:rPr>
                <w:sz w:val="24"/>
                <w:szCs w:val="24"/>
              </w:rPr>
              <w:t>49</w:t>
            </w:r>
          </w:p>
        </w:tc>
        <w:tc>
          <w:tcPr>
            <w:tcW w:w="1296" w:type="dxa"/>
            <w:shd w:val="clear" w:color="auto" w:fill="auto"/>
            <w:vAlign w:val="center"/>
          </w:tcPr>
          <w:p w:rsidR="00A15727" w:rsidRPr="00ED4541" w:rsidRDefault="00A15727" w:rsidP="00000893">
            <w:pPr>
              <w:spacing w:after="0" w:line="240" w:lineRule="auto"/>
              <w:jc w:val="right"/>
              <w:rPr>
                <w:sz w:val="24"/>
                <w:szCs w:val="24"/>
              </w:rPr>
            </w:pPr>
            <w:r w:rsidRPr="00ED4541">
              <w:rPr>
                <w:sz w:val="24"/>
                <w:szCs w:val="24"/>
              </w:rPr>
              <w:t>51</w:t>
            </w:r>
          </w:p>
        </w:tc>
        <w:tc>
          <w:tcPr>
            <w:tcW w:w="1445" w:type="dxa"/>
            <w:shd w:val="clear" w:color="auto" w:fill="auto"/>
            <w:vAlign w:val="center"/>
          </w:tcPr>
          <w:p w:rsidR="00A15727" w:rsidRPr="00ED4541" w:rsidRDefault="00A15727" w:rsidP="00000893">
            <w:pPr>
              <w:spacing w:after="0" w:line="240" w:lineRule="auto"/>
              <w:jc w:val="right"/>
              <w:rPr>
                <w:sz w:val="24"/>
                <w:szCs w:val="24"/>
              </w:rPr>
            </w:pPr>
            <w:r w:rsidRPr="00ED4541">
              <w:rPr>
                <w:sz w:val="24"/>
                <w:szCs w:val="24"/>
              </w:rPr>
              <w:t>52</w:t>
            </w:r>
          </w:p>
        </w:tc>
      </w:tr>
      <w:tr w:rsidR="00A15727" w:rsidRPr="00494B97" w:rsidTr="00000893">
        <w:trPr>
          <w:trHeight w:val="316"/>
        </w:trPr>
        <w:tc>
          <w:tcPr>
            <w:tcW w:w="4626" w:type="dxa"/>
            <w:shd w:val="clear" w:color="auto" w:fill="auto"/>
            <w:vAlign w:val="center"/>
          </w:tcPr>
          <w:p w:rsidR="00A15727" w:rsidRPr="002D50C4" w:rsidRDefault="00A15727" w:rsidP="00000893">
            <w:pPr>
              <w:spacing w:after="0" w:line="240" w:lineRule="auto"/>
              <w:rPr>
                <w:sz w:val="24"/>
                <w:szCs w:val="24"/>
              </w:rPr>
            </w:pPr>
            <w:r w:rsidRPr="002D50C4">
              <w:rPr>
                <w:sz w:val="24"/>
                <w:szCs w:val="24"/>
              </w:rPr>
              <w:t>середні витрати на одну особу на рік</w:t>
            </w:r>
          </w:p>
        </w:tc>
        <w:tc>
          <w:tcPr>
            <w:tcW w:w="1057" w:type="dxa"/>
            <w:shd w:val="clear" w:color="auto" w:fill="auto"/>
            <w:vAlign w:val="center"/>
          </w:tcPr>
          <w:p w:rsidR="00A15727" w:rsidRPr="002D50C4" w:rsidRDefault="00A15727" w:rsidP="00000893">
            <w:pPr>
              <w:spacing w:after="0" w:line="240" w:lineRule="auto"/>
              <w:rPr>
                <w:sz w:val="24"/>
                <w:szCs w:val="24"/>
              </w:rPr>
            </w:pPr>
            <w:proofErr w:type="spellStart"/>
            <w:r w:rsidRPr="002D50C4">
              <w:rPr>
                <w:sz w:val="24"/>
                <w:szCs w:val="24"/>
              </w:rPr>
              <w:t>грн</w:t>
            </w:r>
            <w:proofErr w:type="spellEnd"/>
          </w:p>
        </w:tc>
        <w:tc>
          <w:tcPr>
            <w:tcW w:w="1296" w:type="dxa"/>
            <w:shd w:val="clear" w:color="auto" w:fill="auto"/>
            <w:vAlign w:val="center"/>
          </w:tcPr>
          <w:p w:rsidR="00A15727" w:rsidRPr="002D50C4" w:rsidRDefault="00A15727" w:rsidP="00000893">
            <w:pPr>
              <w:spacing w:after="0" w:line="240" w:lineRule="auto"/>
              <w:jc w:val="right"/>
              <w:rPr>
                <w:sz w:val="24"/>
                <w:szCs w:val="24"/>
              </w:rPr>
            </w:pPr>
            <w:r w:rsidRPr="002D50C4">
              <w:rPr>
                <w:sz w:val="24"/>
                <w:szCs w:val="24"/>
              </w:rPr>
              <w:t>31162</w:t>
            </w:r>
          </w:p>
        </w:tc>
        <w:tc>
          <w:tcPr>
            <w:tcW w:w="1296" w:type="dxa"/>
            <w:shd w:val="clear" w:color="auto" w:fill="auto"/>
            <w:vAlign w:val="center"/>
          </w:tcPr>
          <w:p w:rsidR="00A15727" w:rsidRPr="002D50C4" w:rsidRDefault="00A15727" w:rsidP="00000893">
            <w:pPr>
              <w:spacing w:after="0" w:line="240" w:lineRule="auto"/>
              <w:jc w:val="right"/>
              <w:rPr>
                <w:sz w:val="24"/>
                <w:szCs w:val="24"/>
              </w:rPr>
            </w:pPr>
            <w:r w:rsidRPr="002D50C4">
              <w:rPr>
                <w:sz w:val="24"/>
                <w:szCs w:val="24"/>
              </w:rPr>
              <w:t>32516</w:t>
            </w:r>
          </w:p>
        </w:tc>
        <w:tc>
          <w:tcPr>
            <w:tcW w:w="1445" w:type="dxa"/>
            <w:shd w:val="clear" w:color="auto" w:fill="auto"/>
            <w:vAlign w:val="center"/>
          </w:tcPr>
          <w:p w:rsidR="00A15727" w:rsidRPr="002D50C4" w:rsidRDefault="00A15727" w:rsidP="00000893">
            <w:pPr>
              <w:spacing w:after="0" w:line="240" w:lineRule="auto"/>
              <w:jc w:val="right"/>
              <w:rPr>
                <w:sz w:val="24"/>
                <w:szCs w:val="24"/>
              </w:rPr>
            </w:pPr>
            <w:r w:rsidRPr="002D50C4">
              <w:rPr>
                <w:sz w:val="24"/>
                <w:szCs w:val="24"/>
              </w:rPr>
              <w:t>34337</w:t>
            </w:r>
          </w:p>
          <w:p w:rsidR="00A15727" w:rsidRPr="002D50C4" w:rsidRDefault="00A15727" w:rsidP="00000893">
            <w:pPr>
              <w:spacing w:after="0" w:line="240" w:lineRule="auto"/>
              <w:jc w:val="right"/>
              <w:rPr>
                <w:sz w:val="24"/>
                <w:szCs w:val="24"/>
              </w:rPr>
            </w:pPr>
          </w:p>
        </w:tc>
      </w:tr>
      <w:tr w:rsidR="00A15727" w:rsidRPr="00494B97" w:rsidTr="00000893">
        <w:trPr>
          <w:trHeight w:val="1338"/>
        </w:trPr>
        <w:tc>
          <w:tcPr>
            <w:tcW w:w="9720" w:type="dxa"/>
            <w:gridSpan w:val="5"/>
            <w:shd w:val="clear" w:color="auto" w:fill="auto"/>
          </w:tcPr>
          <w:p w:rsidR="00A15727" w:rsidRPr="00A33237" w:rsidRDefault="00A15727" w:rsidP="00000893">
            <w:pPr>
              <w:spacing w:after="0" w:line="240" w:lineRule="auto"/>
              <w:jc w:val="both"/>
              <w:rPr>
                <w:b/>
                <w:i/>
                <w:sz w:val="24"/>
                <w:szCs w:val="24"/>
              </w:rPr>
            </w:pPr>
            <w:r w:rsidRPr="00A33237">
              <w:rPr>
                <w:b/>
                <w:i/>
                <w:sz w:val="24"/>
                <w:szCs w:val="24"/>
              </w:rPr>
              <w:t xml:space="preserve">Соціальний захист та соціальна підтримка осіб, які потребують сторонньої допомоги шляхом надання якісних соціальних послуг, спрямованих на підтримку життєдіяльності інвалідів, дітей з інвалідністю, хворих, які не здатні </w:t>
            </w:r>
            <w:r w:rsidRPr="00A33237">
              <w:rPr>
                <w:b/>
                <w:i/>
                <w:sz w:val="24"/>
                <w:szCs w:val="24"/>
              </w:rPr>
              <w:tab/>
              <w:t>до самообслуговування</w:t>
            </w:r>
            <w:r w:rsidRPr="00A33237">
              <w:rPr>
                <w:b/>
                <w:i/>
                <w:sz w:val="24"/>
                <w:szCs w:val="24"/>
              </w:rPr>
              <w:tab/>
            </w:r>
            <w:r w:rsidRPr="00A33237">
              <w:rPr>
                <w:b/>
                <w:i/>
                <w:sz w:val="24"/>
                <w:szCs w:val="24"/>
              </w:rPr>
              <w:tab/>
            </w:r>
            <w:r w:rsidRPr="00A33237">
              <w:rPr>
                <w:b/>
                <w:i/>
                <w:sz w:val="24"/>
                <w:szCs w:val="24"/>
              </w:rPr>
              <w:tab/>
            </w:r>
            <w:r w:rsidRPr="00A33237">
              <w:rPr>
                <w:b/>
                <w:i/>
                <w:sz w:val="24"/>
                <w:szCs w:val="24"/>
              </w:rPr>
              <w:tab/>
            </w:r>
            <w:r w:rsidRPr="00A33237">
              <w:rPr>
                <w:b/>
                <w:i/>
                <w:sz w:val="24"/>
                <w:szCs w:val="24"/>
              </w:rPr>
              <w:tab/>
            </w:r>
            <w:r w:rsidRPr="00A33237">
              <w:rPr>
                <w:b/>
                <w:i/>
                <w:sz w:val="24"/>
                <w:szCs w:val="24"/>
              </w:rPr>
              <w:tab/>
            </w:r>
            <w:r w:rsidRPr="00A33237">
              <w:rPr>
                <w:b/>
                <w:i/>
                <w:sz w:val="24"/>
                <w:szCs w:val="24"/>
              </w:rPr>
              <w:tab/>
            </w:r>
            <w:r w:rsidRPr="00A33237">
              <w:rPr>
                <w:b/>
                <w:i/>
                <w:sz w:val="24"/>
                <w:szCs w:val="24"/>
              </w:rPr>
              <w:tab/>
            </w:r>
            <w:r w:rsidRPr="00A33237">
              <w:rPr>
                <w:b/>
                <w:i/>
                <w:sz w:val="24"/>
                <w:szCs w:val="24"/>
              </w:rPr>
              <w:tab/>
            </w:r>
          </w:p>
        </w:tc>
      </w:tr>
      <w:tr w:rsidR="00A15727" w:rsidRPr="00494B97" w:rsidTr="00000893">
        <w:trPr>
          <w:trHeight w:val="357"/>
        </w:trPr>
        <w:tc>
          <w:tcPr>
            <w:tcW w:w="4626" w:type="dxa"/>
            <w:shd w:val="clear" w:color="auto" w:fill="auto"/>
            <w:vAlign w:val="center"/>
          </w:tcPr>
          <w:p w:rsidR="00A15727" w:rsidRPr="00A33237" w:rsidRDefault="00A15727" w:rsidP="00000893">
            <w:pPr>
              <w:spacing w:after="0" w:line="240" w:lineRule="auto"/>
              <w:rPr>
                <w:sz w:val="24"/>
                <w:szCs w:val="24"/>
              </w:rPr>
            </w:pPr>
            <w:r w:rsidRPr="00A33237">
              <w:rPr>
                <w:sz w:val="24"/>
                <w:szCs w:val="24"/>
              </w:rPr>
              <w:t>Обсяг видатків на забезпечення компенсаційних виплат за надані соціальні послуги</w:t>
            </w:r>
          </w:p>
        </w:tc>
        <w:tc>
          <w:tcPr>
            <w:tcW w:w="1057" w:type="dxa"/>
            <w:shd w:val="clear" w:color="auto" w:fill="auto"/>
            <w:vAlign w:val="center"/>
          </w:tcPr>
          <w:p w:rsidR="00A15727" w:rsidRPr="00A33237" w:rsidRDefault="00A15727" w:rsidP="00000893">
            <w:pPr>
              <w:spacing w:after="0" w:line="240" w:lineRule="auto"/>
              <w:rPr>
                <w:sz w:val="24"/>
                <w:szCs w:val="24"/>
              </w:rPr>
            </w:pPr>
            <w:proofErr w:type="spellStart"/>
            <w:r w:rsidRPr="00A33237">
              <w:rPr>
                <w:sz w:val="24"/>
                <w:szCs w:val="24"/>
              </w:rPr>
              <w:t>грн</w:t>
            </w:r>
            <w:proofErr w:type="spellEnd"/>
          </w:p>
        </w:tc>
        <w:tc>
          <w:tcPr>
            <w:tcW w:w="1296" w:type="dxa"/>
            <w:shd w:val="clear" w:color="auto" w:fill="auto"/>
            <w:vAlign w:val="center"/>
          </w:tcPr>
          <w:p w:rsidR="00A15727" w:rsidRPr="00A33237" w:rsidRDefault="00A15727" w:rsidP="00000893">
            <w:pPr>
              <w:spacing w:after="0" w:line="240" w:lineRule="auto"/>
              <w:jc w:val="right"/>
              <w:rPr>
                <w:sz w:val="24"/>
                <w:szCs w:val="24"/>
              </w:rPr>
            </w:pPr>
            <w:r w:rsidRPr="00A33237">
              <w:rPr>
                <w:sz w:val="24"/>
                <w:szCs w:val="24"/>
              </w:rPr>
              <w:t>30000</w:t>
            </w:r>
          </w:p>
        </w:tc>
        <w:tc>
          <w:tcPr>
            <w:tcW w:w="1296" w:type="dxa"/>
            <w:shd w:val="clear" w:color="auto" w:fill="auto"/>
            <w:vAlign w:val="center"/>
          </w:tcPr>
          <w:p w:rsidR="00A15727" w:rsidRPr="00A33237" w:rsidRDefault="00A15727" w:rsidP="00000893">
            <w:pPr>
              <w:spacing w:after="0" w:line="240" w:lineRule="auto"/>
              <w:jc w:val="right"/>
              <w:rPr>
                <w:sz w:val="24"/>
                <w:szCs w:val="24"/>
              </w:rPr>
            </w:pPr>
            <w:r w:rsidRPr="00A33237">
              <w:rPr>
                <w:sz w:val="24"/>
                <w:szCs w:val="24"/>
              </w:rPr>
              <w:t>35000</w:t>
            </w:r>
          </w:p>
        </w:tc>
        <w:tc>
          <w:tcPr>
            <w:tcW w:w="1445" w:type="dxa"/>
            <w:shd w:val="clear" w:color="auto" w:fill="auto"/>
            <w:vAlign w:val="center"/>
          </w:tcPr>
          <w:p w:rsidR="00A15727" w:rsidRPr="00A33237" w:rsidRDefault="00A15727" w:rsidP="00000893">
            <w:pPr>
              <w:spacing w:after="0" w:line="240" w:lineRule="auto"/>
              <w:jc w:val="right"/>
              <w:rPr>
                <w:sz w:val="24"/>
                <w:szCs w:val="24"/>
              </w:rPr>
            </w:pPr>
            <w:r w:rsidRPr="00A33237">
              <w:rPr>
                <w:sz w:val="24"/>
                <w:szCs w:val="24"/>
              </w:rPr>
              <w:t>40000</w:t>
            </w:r>
          </w:p>
        </w:tc>
      </w:tr>
      <w:tr w:rsidR="00A15727" w:rsidRPr="00C41BB7" w:rsidTr="00000893">
        <w:tc>
          <w:tcPr>
            <w:tcW w:w="4626" w:type="dxa"/>
            <w:shd w:val="clear" w:color="auto" w:fill="auto"/>
            <w:vAlign w:val="center"/>
          </w:tcPr>
          <w:p w:rsidR="00A15727" w:rsidRPr="00C41BB7" w:rsidRDefault="00A15727" w:rsidP="00000893">
            <w:pPr>
              <w:spacing w:after="0" w:line="240" w:lineRule="auto"/>
              <w:rPr>
                <w:sz w:val="24"/>
                <w:szCs w:val="24"/>
              </w:rPr>
            </w:pPr>
            <w:r w:rsidRPr="00C41BB7">
              <w:rPr>
                <w:sz w:val="24"/>
                <w:szCs w:val="24"/>
              </w:rPr>
              <w:t>кількість осіб, які звернулись за призначенням компенсації за надання соціальних послуг</w:t>
            </w:r>
            <w:r w:rsidRPr="00C41BB7">
              <w:rPr>
                <w:sz w:val="24"/>
                <w:szCs w:val="24"/>
              </w:rPr>
              <w:tab/>
            </w:r>
          </w:p>
        </w:tc>
        <w:tc>
          <w:tcPr>
            <w:tcW w:w="1057" w:type="dxa"/>
            <w:shd w:val="clear" w:color="auto" w:fill="auto"/>
            <w:vAlign w:val="center"/>
          </w:tcPr>
          <w:p w:rsidR="00A15727" w:rsidRPr="00C41BB7" w:rsidRDefault="00A15727" w:rsidP="00000893">
            <w:pPr>
              <w:spacing w:after="0" w:line="240" w:lineRule="auto"/>
              <w:rPr>
                <w:sz w:val="24"/>
                <w:szCs w:val="24"/>
              </w:rPr>
            </w:pPr>
            <w:r w:rsidRPr="00C41BB7">
              <w:rPr>
                <w:sz w:val="24"/>
                <w:szCs w:val="24"/>
              </w:rPr>
              <w:t>од</w:t>
            </w:r>
          </w:p>
        </w:tc>
        <w:tc>
          <w:tcPr>
            <w:tcW w:w="1296" w:type="dxa"/>
            <w:shd w:val="clear" w:color="auto" w:fill="auto"/>
            <w:vAlign w:val="center"/>
          </w:tcPr>
          <w:p w:rsidR="00A15727" w:rsidRPr="00C41BB7" w:rsidRDefault="00A15727" w:rsidP="00000893">
            <w:pPr>
              <w:spacing w:after="0" w:line="240" w:lineRule="auto"/>
              <w:jc w:val="right"/>
              <w:rPr>
                <w:sz w:val="24"/>
                <w:szCs w:val="24"/>
              </w:rPr>
            </w:pPr>
            <w:r w:rsidRPr="00C41BB7">
              <w:rPr>
                <w:sz w:val="24"/>
                <w:szCs w:val="24"/>
              </w:rPr>
              <w:t>101</w:t>
            </w:r>
          </w:p>
        </w:tc>
        <w:tc>
          <w:tcPr>
            <w:tcW w:w="1296" w:type="dxa"/>
            <w:shd w:val="clear" w:color="auto" w:fill="auto"/>
            <w:vAlign w:val="center"/>
          </w:tcPr>
          <w:p w:rsidR="00A15727" w:rsidRPr="00C41BB7" w:rsidRDefault="00A15727" w:rsidP="00000893">
            <w:pPr>
              <w:spacing w:after="0" w:line="240" w:lineRule="auto"/>
              <w:jc w:val="right"/>
              <w:rPr>
                <w:sz w:val="24"/>
                <w:szCs w:val="24"/>
              </w:rPr>
            </w:pPr>
            <w:r w:rsidRPr="00C41BB7">
              <w:rPr>
                <w:sz w:val="24"/>
                <w:szCs w:val="24"/>
              </w:rPr>
              <w:t>103</w:t>
            </w:r>
          </w:p>
        </w:tc>
        <w:tc>
          <w:tcPr>
            <w:tcW w:w="1445" w:type="dxa"/>
            <w:shd w:val="clear" w:color="auto" w:fill="auto"/>
            <w:vAlign w:val="center"/>
          </w:tcPr>
          <w:p w:rsidR="00A15727" w:rsidRPr="00C41BB7" w:rsidRDefault="00A15727" w:rsidP="00000893">
            <w:pPr>
              <w:spacing w:after="0" w:line="240" w:lineRule="auto"/>
              <w:jc w:val="right"/>
              <w:rPr>
                <w:sz w:val="24"/>
                <w:szCs w:val="24"/>
              </w:rPr>
            </w:pPr>
            <w:r w:rsidRPr="00C41BB7">
              <w:rPr>
                <w:sz w:val="24"/>
                <w:szCs w:val="24"/>
              </w:rPr>
              <w:t>110</w:t>
            </w:r>
          </w:p>
        </w:tc>
      </w:tr>
      <w:tr w:rsidR="00A15727" w:rsidRPr="00494B97" w:rsidTr="00000893">
        <w:trPr>
          <w:trHeight w:val="430"/>
        </w:trPr>
        <w:tc>
          <w:tcPr>
            <w:tcW w:w="9720" w:type="dxa"/>
            <w:gridSpan w:val="5"/>
            <w:shd w:val="clear" w:color="auto" w:fill="auto"/>
            <w:vAlign w:val="center"/>
          </w:tcPr>
          <w:p w:rsidR="00A15727" w:rsidRPr="00050610" w:rsidRDefault="00A15727" w:rsidP="00000893">
            <w:pPr>
              <w:spacing w:after="0" w:line="240" w:lineRule="auto"/>
              <w:rPr>
                <w:b/>
                <w:i/>
                <w:iCs/>
                <w:sz w:val="24"/>
                <w:szCs w:val="24"/>
              </w:rPr>
            </w:pPr>
            <w:r w:rsidRPr="00050610">
              <w:rPr>
                <w:b/>
                <w:i/>
                <w:iCs/>
                <w:sz w:val="24"/>
                <w:szCs w:val="24"/>
              </w:rPr>
              <w:t>Забезпечення соціального захисту окремих категорій громадян пільговим проїздом залізничним транспортом</w:t>
            </w:r>
          </w:p>
        </w:tc>
      </w:tr>
      <w:tr w:rsidR="00A15727" w:rsidRPr="00050610" w:rsidTr="00000893">
        <w:tc>
          <w:tcPr>
            <w:tcW w:w="4626" w:type="dxa"/>
            <w:shd w:val="clear" w:color="auto" w:fill="auto"/>
            <w:vAlign w:val="center"/>
          </w:tcPr>
          <w:p w:rsidR="00A15727" w:rsidRPr="00050610" w:rsidRDefault="00A15727" w:rsidP="00000893">
            <w:pPr>
              <w:spacing w:after="0" w:line="240" w:lineRule="auto"/>
              <w:rPr>
                <w:sz w:val="24"/>
                <w:szCs w:val="24"/>
              </w:rPr>
            </w:pPr>
            <w:r w:rsidRPr="00050610">
              <w:rPr>
                <w:sz w:val="24"/>
                <w:szCs w:val="24"/>
              </w:rPr>
              <w:t>видатки на забезпечення розрахунків</w:t>
            </w:r>
          </w:p>
        </w:tc>
        <w:tc>
          <w:tcPr>
            <w:tcW w:w="1057" w:type="dxa"/>
            <w:shd w:val="clear" w:color="auto" w:fill="auto"/>
            <w:vAlign w:val="center"/>
          </w:tcPr>
          <w:p w:rsidR="00A15727" w:rsidRPr="00050610" w:rsidRDefault="00A15727" w:rsidP="00000893">
            <w:pPr>
              <w:spacing w:after="0" w:line="240" w:lineRule="auto"/>
              <w:rPr>
                <w:sz w:val="24"/>
                <w:szCs w:val="24"/>
              </w:rPr>
            </w:pPr>
            <w:proofErr w:type="spellStart"/>
            <w:r w:rsidRPr="00050610">
              <w:rPr>
                <w:sz w:val="24"/>
                <w:szCs w:val="24"/>
              </w:rPr>
              <w:t>грн</w:t>
            </w:r>
            <w:proofErr w:type="spellEnd"/>
          </w:p>
        </w:tc>
        <w:tc>
          <w:tcPr>
            <w:tcW w:w="1296" w:type="dxa"/>
            <w:shd w:val="clear" w:color="auto" w:fill="auto"/>
            <w:vAlign w:val="center"/>
          </w:tcPr>
          <w:p w:rsidR="00A15727" w:rsidRPr="00050610" w:rsidRDefault="00A15727" w:rsidP="00000893">
            <w:pPr>
              <w:spacing w:after="0" w:line="240" w:lineRule="auto"/>
              <w:jc w:val="right"/>
              <w:rPr>
                <w:sz w:val="24"/>
                <w:szCs w:val="24"/>
              </w:rPr>
            </w:pPr>
            <w:r w:rsidRPr="00050610">
              <w:rPr>
                <w:sz w:val="24"/>
                <w:szCs w:val="24"/>
              </w:rPr>
              <w:t>35000</w:t>
            </w:r>
          </w:p>
        </w:tc>
        <w:tc>
          <w:tcPr>
            <w:tcW w:w="1296" w:type="dxa"/>
            <w:shd w:val="clear" w:color="auto" w:fill="auto"/>
            <w:vAlign w:val="center"/>
          </w:tcPr>
          <w:p w:rsidR="00A15727" w:rsidRPr="00050610" w:rsidRDefault="00A15727" w:rsidP="00000893">
            <w:pPr>
              <w:spacing w:after="0" w:line="240" w:lineRule="auto"/>
              <w:jc w:val="right"/>
              <w:rPr>
                <w:sz w:val="24"/>
                <w:szCs w:val="24"/>
              </w:rPr>
            </w:pPr>
            <w:r w:rsidRPr="00050610">
              <w:rPr>
                <w:sz w:val="24"/>
                <w:szCs w:val="24"/>
              </w:rPr>
              <w:t>35000</w:t>
            </w:r>
          </w:p>
        </w:tc>
        <w:tc>
          <w:tcPr>
            <w:tcW w:w="1445" w:type="dxa"/>
            <w:shd w:val="clear" w:color="auto" w:fill="auto"/>
            <w:vAlign w:val="center"/>
          </w:tcPr>
          <w:p w:rsidR="00A15727" w:rsidRPr="00050610" w:rsidRDefault="00A15727" w:rsidP="00000893">
            <w:pPr>
              <w:spacing w:after="0" w:line="240" w:lineRule="auto"/>
              <w:jc w:val="right"/>
              <w:rPr>
                <w:sz w:val="24"/>
                <w:szCs w:val="24"/>
              </w:rPr>
            </w:pPr>
            <w:r w:rsidRPr="00050610">
              <w:rPr>
                <w:sz w:val="24"/>
                <w:szCs w:val="24"/>
              </w:rPr>
              <w:t>35000</w:t>
            </w:r>
          </w:p>
        </w:tc>
      </w:tr>
      <w:tr w:rsidR="00A15727" w:rsidRPr="00050610" w:rsidTr="00000893">
        <w:trPr>
          <w:trHeight w:val="603"/>
        </w:trPr>
        <w:tc>
          <w:tcPr>
            <w:tcW w:w="4626" w:type="dxa"/>
            <w:shd w:val="clear" w:color="auto" w:fill="auto"/>
            <w:vAlign w:val="center"/>
          </w:tcPr>
          <w:p w:rsidR="00A15727" w:rsidRPr="00050610" w:rsidRDefault="00A15727" w:rsidP="00000893">
            <w:pPr>
              <w:spacing w:after="0" w:line="240" w:lineRule="auto"/>
              <w:rPr>
                <w:sz w:val="24"/>
                <w:szCs w:val="24"/>
              </w:rPr>
            </w:pPr>
            <w:r w:rsidRPr="00050610">
              <w:rPr>
                <w:sz w:val="24"/>
                <w:szCs w:val="24"/>
              </w:rPr>
              <w:t>середньомісячний розмір компенсації</w:t>
            </w:r>
          </w:p>
        </w:tc>
        <w:tc>
          <w:tcPr>
            <w:tcW w:w="1057" w:type="dxa"/>
            <w:shd w:val="clear" w:color="auto" w:fill="auto"/>
            <w:vAlign w:val="center"/>
          </w:tcPr>
          <w:p w:rsidR="00A15727" w:rsidRPr="00050610" w:rsidRDefault="00A15727" w:rsidP="00000893">
            <w:pPr>
              <w:spacing w:after="0" w:line="240" w:lineRule="auto"/>
              <w:rPr>
                <w:sz w:val="24"/>
                <w:szCs w:val="24"/>
              </w:rPr>
            </w:pPr>
            <w:r w:rsidRPr="00050610">
              <w:rPr>
                <w:sz w:val="24"/>
                <w:szCs w:val="24"/>
              </w:rPr>
              <w:t>грн.</w:t>
            </w:r>
          </w:p>
        </w:tc>
        <w:tc>
          <w:tcPr>
            <w:tcW w:w="1296" w:type="dxa"/>
            <w:shd w:val="clear" w:color="auto" w:fill="auto"/>
            <w:vAlign w:val="center"/>
          </w:tcPr>
          <w:p w:rsidR="00A15727" w:rsidRPr="00050610" w:rsidRDefault="00A15727" w:rsidP="00000893">
            <w:pPr>
              <w:spacing w:after="0" w:line="240" w:lineRule="auto"/>
              <w:jc w:val="right"/>
              <w:rPr>
                <w:sz w:val="24"/>
                <w:szCs w:val="24"/>
              </w:rPr>
            </w:pPr>
            <w:r w:rsidRPr="00050610">
              <w:rPr>
                <w:sz w:val="24"/>
                <w:szCs w:val="24"/>
              </w:rPr>
              <w:t>2916</w:t>
            </w:r>
          </w:p>
        </w:tc>
        <w:tc>
          <w:tcPr>
            <w:tcW w:w="1296" w:type="dxa"/>
            <w:shd w:val="clear" w:color="auto" w:fill="auto"/>
            <w:vAlign w:val="center"/>
          </w:tcPr>
          <w:p w:rsidR="00A15727" w:rsidRPr="00050610" w:rsidRDefault="00A15727" w:rsidP="00000893">
            <w:pPr>
              <w:spacing w:after="0" w:line="240" w:lineRule="auto"/>
              <w:jc w:val="right"/>
              <w:rPr>
                <w:sz w:val="24"/>
                <w:szCs w:val="24"/>
              </w:rPr>
            </w:pPr>
            <w:r w:rsidRPr="00050610">
              <w:rPr>
                <w:sz w:val="24"/>
                <w:szCs w:val="24"/>
              </w:rPr>
              <w:t>2916</w:t>
            </w:r>
          </w:p>
        </w:tc>
        <w:tc>
          <w:tcPr>
            <w:tcW w:w="1445" w:type="dxa"/>
            <w:shd w:val="clear" w:color="auto" w:fill="auto"/>
            <w:vAlign w:val="center"/>
          </w:tcPr>
          <w:p w:rsidR="00A15727" w:rsidRPr="00050610" w:rsidRDefault="00A15727" w:rsidP="00000893">
            <w:pPr>
              <w:spacing w:after="0" w:line="240" w:lineRule="auto"/>
              <w:jc w:val="right"/>
              <w:rPr>
                <w:sz w:val="24"/>
                <w:szCs w:val="24"/>
              </w:rPr>
            </w:pPr>
            <w:r w:rsidRPr="00050610">
              <w:rPr>
                <w:sz w:val="24"/>
                <w:szCs w:val="24"/>
              </w:rPr>
              <w:t>2916</w:t>
            </w:r>
          </w:p>
        </w:tc>
      </w:tr>
      <w:tr w:rsidR="00A15727" w:rsidRPr="00494B97" w:rsidTr="00000893">
        <w:tc>
          <w:tcPr>
            <w:tcW w:w="9720" w:type="dxa"/>
            <w:gridSpan w:val="5"/>
            <w:shd w:val="clear" w:color="auto" w:fill="auto"/>
          </w:tcPr>
          <w:p w:rsidR="00A15727" w:rsidRPr="009F7C77" w:rsidRDefault="00A15727" w:rsidP="00000893">
            <w:pPr>
              <w:spacing w:after="0" w:line="240" w:lineRule="auto"/>
              <w:jc w:val="both"/>
              <w:rPr>
                <w:i/>
                <w:iCs/>
                <w:sz w:val="24"/>
                <w:szCs w:val="24"/>
              </w:rPr>
            </w:pPr>
            <w:r w:rsidRPr="009F7C77">
              <w:rPr>
                <w:b/>
                <w:bCs/>
                <w:i/>
                <w:iCs/>
                <w:sz w:val="24"/>
                <w:szCs w:val="24"/>
              </w:rPr>
              <w:t>Заходи у сфері соціального захисту і соціального забезпечення спрямовані на покращення умов соціально незахищених верств населення</w:t>
            </w:r>
          </w:p>
        </w:tc>
      </w:tr>
      <w:tr w:rsidR="00A15727" w:rsidRPr="00494B97" w:rsidTr="00000893">
        <w:tc>
          <w:tcPr>
            <w:tcW w:w="4626" w:type="dxa"/>
            <w:shd w:val="clear" w:color="auto" w:fill="auto"/>
            <w:vAlign w:val="center"/>
          </w:tcPr>
          <w:p w:rsidR="00A15727" w:rsidRPr="009F7C77" w:rsidRDefault="00A15727" w:rsidP="00000893">
            <w:pPr>
              <w:spacing w:after="0" w:line="240" w:lineRule="auto"/>
              <w:rPr>
                <w:sz w:val="24"/>
                <w:szCs w:val="24"/>
              </w:rPr>
            </w:pPr>
            <w:r w:rsidRPr="009F7C77">
              <w:rPr>
                <w:sz w:val="24"/>
                <w:szCs w:val="24"/>
              </w:rPr>
              <w:t>Обсяг видатків</w:t>
            </w:r>
          </w:p>
        </w:tc>
        <w:tc>
          <w:tcPr>
            <w:tcW w:w="1057" w:type="dxa"/>
            <w:shd w:val="clear" w:color="auto" w:fill="auto"/>
            <w:vAlign w:val="center"/>
          </w:tcPr>
          <w:p w:rsidR="00A15727" w:rsidRPr="009F7C77" w:rsidRDefault="00A15727" w:rsidP="00000893">
            <w:pPr>
              <w:spacing w:after="0" w:line="240" w:lineRule="auto"/>
              <w:rPr>
                <w:sz w:val="24"/>
                <w:szCs w:val="24"/>
              </w:rPr>
            </w:pPr>
            <w:proofErr w:type="spellStart"/>
            <w:r w:rsidRPr="009F7C77">
              <w:rPr>
                <w:sz w:val="24"/>
                <w:szCs w:val="24"/>
              </w:rPr>
              <w:t>грн</w:t>
            </w:r>
            <w:proofErr w:type="spellEnd"/>
          </w:p>
        </w:tc>
        <w:tc>
          <w:tcPr>
            <w:tcW w:w="1296" w:type="dxa"/>
            <w:shd w:val="clear" w:color="auto" w:fill="auto"/>
            <w:vAlign w:val="center"/>
          </w:tcPr>
          <w:p w:rsidR="00A15727" w:rsidRPr="009F7C77" w:rsidRDefault="00A15727" w:rsidP="00000893">
            <w:pPr>
              <w:spacing w:after="0" w:line="240" w:lineRule="auto"/>
              <w:jc w:val="right"/>
              <w:rPr>
                <w:sz w:val="24"/>
                <w:szCs w:val="24"/>
              </w:rPr>
            </w:pPr>
            <w:r w:rsidRPr="009F7C77">
              <w:rPr>
                <w:sz w:val="24"/>
                <w:szCs w:val="24"/>
              </w:rPr>
              <w:t>120000</w:t>
            </w:r>
          </w:p>
        </w:tc>
        <w:tc>
          <w:tcPr>
            <w:tcW w:w="1296" w:type="dxa"/>
            <w:shd w:val="clear" w:color="auto" w:fill="auto"/>
            <w:vAlign w:val="center"/>
          </w:tcPr>
          <w:p w:rsidR="00A15727" w:rsidRPr="009F7C77" w:rsidRDefault="00A15727" w:rsidP="00000893">
            <w:pPr>
              <w:spacing w:after="0" w:line="240" w:lineRule="auto"/>
              <w:jc w:val="right"/>
              <w:rPr>
                <w:sz w:val="24"/>
                <w:szCs w:val="24"/>
              </w:rPr>
            </w:pPr>
            <w:r w:rsidRPr="009F7C77">
              <w:rPr>
                <w:sz w:val="24"/>
                <w:szCs w:val="24"/>
              </w:rPr>
              <w:t>120000</w:t>
            </w:r>
          </w:p>
        </w:tc>
        <w:tc>
          <w:tcPr>
            <w:tcW w:w="1445" w:type="dxa"/>
            <w:shd w:val="clear" w:color="auto" w:fill="auto"/>
            <w:vAlign w:val="center"/>
          </w:tcPr>
          <w:p w:rsidR="00A15727" w:rsidRPr="009F7C77" w:rsidRDefault="00A15727" w:rsidP="00000893">
            <w:pPr>
              <w:spacing w:after="0" w:line="240" w:lineRule="auto"/>
              <w:jc w:val="right"/>
              <w:rPr>
                <w:sz w:val="24"/>
                <w:szCs w:val="24"/>
              </w:rPr>
            </w:pPr>
            <w:r w:rsidRPr="009F7C77">
              <w:rPr>
                <w:sz w:val="24"/>
                <w:szCs w:val="24"/>
              </w:rPr>
              <w:t>120000</w:t>
            </w:r>
          </w:p>
        </w:tc>
      </w:tr>
      <w:tr w:rsidR="00A15727" w:rsidRPr="00494B97" w:rsidTr="00000893">
        <w:tc>
          <w:tcPr>
            <w:tcW w:w="4626" w:type="dxa"/>
            <w:shd w:val="clear" w:color="auto" w:fill="auto"/>
            <w:vAlign w:val="center"/>
          </w:tcPr>
          <w:p w:rsidR="00A15727" w:rsidRPr="009F7C77" w:rsidRDefault="00A15727" w:rsidP="00000893">
            <w:pPr>
              <w:spacing w:after="0" w:line="240" w:lineRule="auto"/>
              <w:rPr>
                <w:sz w:val="24"/>
                <w:szCs w:val="24"/>
                <w:highlight w:val="red"/>
              </w:rPr>
            </w:pPr>
            <w:r w:rsidRPr="009F7C77">
              <w:rPr>
                <w:sz w:val="24"/>
                <w:szCs w:val="24"/>
              </w:rPr>
              <w:t>Кількість одержувачів допомоги</w:t>
            </w:r>
          </w:p>
        </w:tc>
        <w:tc>
          <w:tcPr>
            <w:tcW w:w="1057" w:type="dxa"/>
            <w:shd w:val="clear" w:color="auto" w:fill="auto"/>
            <w:vAlign w:val="center"/>
          </w:tcPr>
          <w:p w:rsidR="00A15727" w:rsidRPr="009F7C77" w:rsidRDefault="00A15727" w:rsidP="00000893">
            <w:pPr>
              <w:spacing w:after="0" w:line="240" w:lineRule="auto"/>
              <w:rPr>
                <w:sz w:val="24"/>
                <w:szCs w:val="24"/>
              </w:rPr>
            </w:pPr>
            <w:r w:rsidRPr="009F7C77">
              <w:rPr>
                <w:sz w:val="24"/>
                <w:szCs w:val="24"/>
              </w:rPr>
              <w:t>осіб</w:t>
            </w:r>
          </w:p>
        </w:tc>
        <w:tc>
          <w:tcPr>
            <w:tcW w:w="1296" w:type="dxa"/>
            <w:shd w:val="clear" w:color="auto" w:fill="auto"/>
            <w:vAlign w:val="center"/>
          </w:tcPr>
          <w:p w:rsidR="00A15727" w:rsidRPr="009F7C77" w:rsidRDefault="00A15727" w:rsidP="00000893">
            <w:pPr>
              <w:spacing w:after="0" w:line="240" w:lineRule="auto"/>
              <w:jc w:val="right"/>
              <w:rPr>
                <w:sz w:val="24"/>
                <w:szCs w:val="24"/>
              </w:rPr>
            </w:pPr>
            <w:r w:rsidRPr="009F7C77">
              <w:rPr>
                <w:sz w:val="24"/>
                <w:szCs w:val="24"/>
              </w:rPr>
              <w:t>50</w:t>
            </w:r>
          </w:p>
        </w:tc>
        <w:tc>
          <w:tcPr>
            <w:tcW w:w="1296" w:type="dxa"/>
            <w:shd w:val="clear" w:color="auto" w:fill="auto"/>
            <w:vAlign w:val="center"/>
          </w:tcPr>
          <w:p w:rsidR="00A15727" w:rsidRPr="009F7C77" w:rsidRDefault="00A15727" w:rsidP="00000893">
            <w:pPr>
              <w:spacing w:after="0" w:line="240" w:lineRule="auto"/>
              <w:jc w:val="right"/>
              <w:rPr>
                <w:sz w:val="24"/>
                <w:szCs w:val="24"/>
              </w:rPr>
            </w:pPr>
            <w:r w:rsidRPr="009F7C77">
              <w:rPr>
                <w:sz w:val="24"/>
                <w:szCs w:val="24"/>
              </w:rPr>
              <w:t>51</w:t>
            </w:r>
          </w:p>
        </w:tc>
        <w:tc>
          <w:tcPr>
            <w:tcW w:w="1445" w:type="dxa"/>
            <w:shd w:val="clear" w:color="auto" w:fill="auto"/>
            <w:vAlign w:val="center"/>
          </w:tcPr>
          <w:p w:rsidR="00A15727" w:rsidRPr="009F7C77" w:rsidRDefault="00A15727" w:rsidP="00000893">
            <w:pPr>
              <w:spacing w:after="0" w:line="240" w:lineRule="auto"/>
              <w:jc w:val="right"/>
              <w:rPr>
                <w:sz w:val="24"/>
                <w:szCs w:val="24"/>
              </w:rPr>
            </w:pPr>
            <w:r w:rsidRPr="009F7C77">
              <w:rPr>
                <w:sz w:val="24"/>
                <w:szCs w:val="24"/>
              </w:rPr>
              <w:t>51</w:t>
            </w:r>
          </w:p>
        </w:tc>
      </w:tr>
    </w:tbl>
    <w:p w:rsidR="00A15727" w:rsidRPr="00494B97" w:rsidRDefault="00EE62BD" w:rsidP="00EE62BD">
      <w:pPr>
        <w:snapToGrid w:val="0"/>
        <w:spacing w:after="0" w:line="240" w:lineRule="auto"/>
        <w:jc w:val="center"/>
        <w:rPr>
          <w:color w:val="FF0000"/>
          <w:szCs w:val="28"/>
        </w:rPr>
      </w:pPr>
      <w:r>
        <w:rPr>
          <w:color w:val="FF0000"/>
          <w:szCs w:val="28"/>
        </w:rPr>
        <w:lastRenderedPageBreak/>
        <w:t>12</w:t>
      </w:r>
    </w:p>
    <w:p w:rsidR="00A15727" w:rsidRPr="00FD6438" w:rsidRDefault="00A15727" w:rsidP="00A15727">
      <w:pPr>
        <w:snapToGrid w:val="0"/>
        <w:spacing w:after="0" w:line="240" w:lineRule="auto"/>
        <w:jc w:val="center"/>
        <w:rPr>
          <w:b/>
          <w:bCs/>
          <w:szCs w:val="28"/>
        </w:rPr>
      </w:pPr>
      <w:r w:rsidRPr="00FD6438">
        <w:rPr>
          <w:b/>
          <w:bCs/>
          <w:szCs w:val="28"/>
        </w:rPr>
        <w:t xml:space="preserve">Проведення </w:t>
      </w:r>
      <w:proofErr w:type="spellStart"/>
      <w:r w:rsidRPr="00FD6438">
        <w:rPr>
          <w:b/>
          <w:bCs/>
          <w:szCs w:val="28"/>
        </w:rPr>
        <w:t>навчально</w:t>
      </w:r>
      <w:proofErr w:type="spellEnd"/>
      <w:r w:rsidRPr="00FD6438">
        <w:rPr>
          <w:b/>
          <w:bCs/>
          <w:szCs w:val="28"/>
        </w:rPr>
        <w:t xml:space="preserve"> – тренувальних зборів та змагань</w:t>
      </w:r>
    </w:p>
    <w:p w:rsidR="00A15727" w:rsidRPr="00FD6438" w:rsidRDefault="00A15727" w:rsidP="00A15727">
      <w:pPr>
        <w:snapToGrid w:val="0"/>
        <w:spacing w:after="0" w:line="240" w:lineRule="auto"/>
        <w:ind w:firstLine="720"/>
        <w:jc w:val="both"/>
        <w:rPr>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6"/>
        <w:gridCol w:w="1057"/>
        <w:gridCol w:w="1296"/>
        <w:gridCol w:w="1296"/>
        <w:gridCol w:w="1445"/>
      </w:tblGrid>
      <w:tr w:rsidR="00A15727" w:rsidRPr="00FD6438" w:rsidTr="00000893">
        <w:tc>
          <w:tcPr>
            <w:tcW w:w="5683" w:type="dxa"/>
            <w:gridSpan w:val="2"/>
            <w:shd w:val="clear" w:color="auto" w:fill="auto"/>
          </w:tcPr>
          <w:p w:rsidR="00A15727" w:rsidRPr="00FD6438" w:rsidRDefault="00A15727" w:rsidP="00000893">
            <w:pPr>
              <w:spacing w:after="0" w:line="240" w:lineRule="auto"/>
              <w:jc w:val="center"/>
              <w:rPr>
                <w:sz w:val="24"/>
                <w:szCs w:val="24"/>
              </w:rPr>
            </w:pPr>
            <w:r w:rsidRPr="00FD6438">
              <w:rPr>
                <w:sz w:val="24"/>
                <w:szCs w:val="24"/>
              </w:rPr>
              <w:t>Цілі державної політики / Показники досягнення цілей, одиниці виміру</w:t>
            </w:r>
          </w:p>
        </w:tc>
        <w:tc>
          <w:tcPr>
            <w:tcW w:w="1296" w:type="dxa"/>
            <w:shd w:val="clear" w:color="auto" w:fill="auto"/>
          </w:tcPr>
          <w:p w:rsidR="00A15727" w:rsidRPr="00FD6438" w:rsidRDefault="00A15727" w:rsidP="00000893">
            <w:pPr>
              <w:spacing w:after="0" w:line="240" w:lineRule="auto"/>
              <w:jc w:val="center"/>
              <w:rPr>
                <w:sz w:val="24"/>
                <w:szCs w:val="24"/>
              </w:rPr>
            </w:pPr>
            <w:r w:rsidRPr="00FD6438">
              <w:rPr>
                <w:sz w:val="24"/>
                <w:szCs w:val="24"/>
              </w:rPr>
              <w:t>2022 рік</w:t>
            </w:r>
          </w:p>
        </w:tc>
        <w:tc>
          <w:tcPr>
            <w:tcW w:w="1296" w:type="dxa"/>
            <w:shd w:val="clear" w:color="auto" w:fill="auto"/>
          </w:tcPr>
          <w:p w:rsidR="00A15727" w:rsidRPr="00FD6438" w:rsidRDefault="00A15727" w:rsidP="00000893">
            <w:pPr>
              <w:spacing w:after="0" w:line="240" w:lineRule="auto"/>
              <w:jc w:val="center"/>
              <w:rPr>
                <w:sz w:val="24"/>
                <w:szCs w:val="24"/>
              </w:rPr>
            </w:pPr>
            <w:r w:rsidRPr="00FD6438">
              <w:rPr>
                <w:sz w:val="24"/>
                <w:szCs w:val="24"/>
              </w:rPr>
              <w:t>2023 рік</w:t>
            </w:r>
          </w:p>
        </w:tc>
        <w:tc>
          <w:tcPr>
            <w:tcW w:w="1445" w:type="dxa"/>
            <w:shd w:val="clear" w:color="auto" w:fill="auto"/>
          </w:tcPr>
          <w:p w:rsidR="00A15727" w:rsidRPr="00FD6438" w:rsidRDefault="00A15727" w:rsidP="00000893">
            <w:pPr>
              <w:spacing w:after="0" w:line="240" w:lineRule="auto"/>
              <w:jc w:val="center"/>
              <w:rPr>
                <w:sz w:val="24"/>
                <w:szCs w:val="24"/>
              </w:rPr>
            </w:pPr>
            <w:r w:rsidRPr="00FD6438">
              <w:rPr>
                <w:sz w:val="24"/>
                <w:szCs w:val="24"/>
              </w:rPr>
              <w:t>2024 рік</w:t>
            </w:r>
          </w:p>
        </w:tc>
      </w:tr>
      <w:tr w:rsidR="00A15727" w:rsidRPr="00FD6438" w:rsidTr="00000893">
        <w:tc>
          <w:tcPr>
            <w:tcW w:w="9720" w:type="dxa"/>
            <w:gridSpan w:val="5"/>
            <w:shd w:val="clear" w:color="auto" w:fill="auto"/>
          </w:tcPr>
          <w:p w:rsidR="00A15727" w:rsidRPr="00FD6438" w:rsidRDefault="00A15727" w:rsidP="00000893">
            <w:pPr>
              <w:spacing w:after="0" w:line="240" w:lineRule="auto"/>
              <w:jc w:val="both"/>
              <w:rPr>
                <w:b/>
                <w:bCs/>
                <w:i/>
                <w:iCs/>
                <w:sz w:val="24"/>
                <w:szCs w:val="24"/>
              </w:rPr>
            </w:pPr>
            <w:r w:rsidRPr="00FD6438">
              <w:rPr>
                <w:b/>
                <w:bCs/>
                <w:i/>
                <w:iCs/>
                <w:sz w:val="24"/>
                <w:szCs w:val="24"/>
              </w:rPr>
              <w:t xml:space="preserve">Забезпечення розвитку здібностей вихованців в обраному виді спорту, створення необхідних умов для гармонійного </w:t>
            </w:r>
            <w:r w:rsidRPr="00FD6438">
              <w:rPr>
                <w:b/>
                <w:bCs/>
                <w:i/>
                <w:sz w:val="24"/>
                <w:szCs w:val="24"/>
              </w:rPr>
              <w:t>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w:t>
            </w:r>
          </w:p>
        </w:tc>
      </w:tr>
      <w:tr w:rsidR="00A15727" w:rsidRPr="00494B97" w:rsidTr="00000893">
        <w:tc>
          <w:tcPr>
            <w:tcW w:w="4626" w:type="dxa"/>
            <w:shd w:val="clear" w:color="auto" w:fill="auto"/>
            <w:vAlign w:val="center"/>
          </w:tcPr>
          <w:p w:rsidR="00A15727" w:rsidRPr="00A03297" w:rsidRDefault="00A15727" w:rsidP="00000893">
            <w:pPr>
              <w:spacing w:after="0" w:line="240" w:lineRule="auto"/>
              <w:rPr>
                <w:sz w:val="24"/>
                <w:szCs w:val="24"/>
              </w:rPr>
            </w:pPr>
            <w:r w:rsidRPr="00A03297">
              <w:rPr>
                <w:sz w:val="24"/>
                <w:szCs w:val="24"/>
              </w:rPr>
              <w:t>Обсяг видатків</w:t>
            </w:r>
          </w:p>
        </w:tc>
        <w:tc>
          <w:tcPr>
            <w:tcW w:w="1057" w:type="dxa"/>
            <w:shd w:val="clear" w:color="auto" w:fill="auto"/>
            <w:vAlign w:val="center"/>
          </w:tcPr>
          <w:p w:rsidR="00A15727" w:rsidRPr="00A03297" w:rsidRDefault="00A15727" w:rsidP="00000893">
            <w:pPr>
              <w:spacing w:after="0" w:line="240" w:lineRule="auto"/>
              <w:rPr>
                <w:sz w:val="24"/>
                <w:szCs w:val="24"/>
              </w:rPr>
            </w:pPr>
            <w:proofErr w:type="spellStart"/>
            <w:r w:rsidRPr="00A03297">
              <w:rPr>
                <w:sz w:val="24"/>
                <w:szCs w:val="24"/>
              </w:rPr>
              <w:t>грн</w:t>
            </w:r>
            <w:proofErr w:type="spellEnd"/>
          </w:p>
        </w:tc>
        <w:tc>
          <w:tcPr>
            <w:tcW w:w="1296" w:type="dxa"/>
            <w:shd w:val="clear" w:color="auto" w:fill="auto"/>
          </w:tcPr>
          <w:p w:rsidR="00A15727" w:rsidRPr="00A03297" w:rsidRDefault="00A15727" w:rsidP="00000893">
            <w:pPr>
              <w:spacing w:after="0" w:line="240" w:lineRule="auto"/>
              <w:jc w:val="center"/>
              <w:rPr>
                <w:sz w:val="24"/>
                <w:szCs w:val="24"/>
              </w:rPr>
            </w:pPr>
            <w:r w:rsidRPr="00A03297">
              <w:rPr>
                <w:sz w:val="24"/>
                <w:szCs w:val="24"/>
              </w:rPr>
              <w:t>30000</w:t>
            </w:r>
          </w:p>
        </w:tc>
        <w:tc>
          <w:tcPr>
            <w:tcW w:w="1296" w:type="dxa"/>
            <w:shd w:val="clear" w:color="auto" w:fill="auto"/>
          </w:tcPr>
          <w:p w:rsidR="00A15727" w:rsidRPr="00A03297" w:rsidRDefault="00A15727" w:rsidP="00000893">
            <w:pPr>
              <w:spacing w:after="0" w:line="240" w:lineRule="auto"/>
              <w:jc w:val="center"/>
              <w:rPr>
                <w:sz w:val="24"/>
                <w:szCs w:val="24"/>
              </w:rPr>
            </w:pPr>
            <w:r w:rsidRPr="00A03297">
              <w:rPr>
                <w:sz w:val="24"/>
                <w:szCs w:val="24"/>
              </w:rPr>
              <w:t>30000</w:t>
            </w:r>
          </w:p>
        </w:tc>
        <w:tc>
          <w:tcPr>
            <w:tcW w:w="1445" w:type="dxa"/>
            <w:shd w:val="clear" w:color="auto" w:fill="auto"/>
          </w:tcPr>
          <w:p w:rsidR="00A15727" w:rsidRPr="00A03297" w:rsidRDefault="00A15727" w:rsidP="00000893">
            <w:pPr>
              <w:spacing w:after="0" w:line="240" w:lineRule="auto"/>
              <w:jc w:val="center"/>
              <w:rPr>
                <w:sz w:val="24"/>
                <w:szCs w:val="24"/>
              </w:rPr>
            </w:pPr>
            <w:r w:rsidRPr="00A03297">
              <w:rPr>
                <w:sz w:val="24"/>
                <w:szCs w:val="24"/>
              </w:rPr>
              <w:t>30000</w:t>
            </w:r>
          </w:p>
        </w:tc>
      </w:tr>
      <w:tr w:rsidR="00A15727" w:rsidRPr="00494B97" w:rsidTr="00000893">
        <w:tc>
          <w:tcPr>
            <w:tcW w:w="4626" w:type="dxa"/>
            <w:shd w:val="clear" w:color="auto" w:fill="auto"/>
            <w:vAlign w:val="center"/>
          </w:tcPr>
          <w:p w:rsidR="00A15727" w:rsidRPr="00A03297" w:rsidRDefault="00A15727" w:rsidP="00000893">
            <w:pPr>
              <w:spacing w:after="0" w:line="240" w:lineRule="auto"/>
              <w:rPr>
                <w:sz w:val="24"/>
                <w:szCs w:val="24"/>
              </w:rPr>
            </w:pPr>
            <w:r w:rsidRPr="00A03297">
              <w:rPr>
                <w:sz w:val="24"/>
                <w:szCs w:val="24"/>
              </w:rPr>
              <w:t xml:space="preserve">Кількість </w:t>
            </w:r>
            <w:proofErr w:type="spellStart"/>
            <w:r w:rsidRPr="00A03297">
              <w:rPr>
                <w:sz w:val="24"/>
                <w:szCs w:val="24"/>
              </w:rPr>
              <w:t>навчально</w:t>
            </w:r>
            <w:proofErr w:type="spellEnd"/>
            <w:r w:rsidRPr="00A03297">
              <w:rPr>
                <w:sz w:val="24"/>
                <w:szCs w:val="24"/>
              </w:rPr>
              <w:t xml:space="preserve"> – тренувальних зборів з олімпійських видів спорту з підготовки до змагань</w:t>
            </w:r>
          </w:p>
        </w:tc>
        <w:tc>
          <w:tcPr>
            <w:tcW w:w="1057" w:type="dxa"/>
            <w:shd w:val="clear" w:color="auto" w:fill="auto"/>
            <w:vAlign w:val="center"/>
          </w:tcPr>
          <w:p w:rsidR="00A15727" w:rsidRPr="00A03297" w:rsidRDefault="00A15727" w:rsidP="00000893">
            <w:pPr>
              <w:spacing w:after="0" w:line="240" w:lineRule="auto"/>
              <w:rPr>
                <w:sz w:val="24"/>
                <w:szCs w:val="24"/>
              </w:rPr>
            </w:pPr>
            <w:r w:rsidRPr="00A03297">
              <w:rPr>
                <w:sz w:val="24"/>
                <w:szCs w:val="24"/>
              </w:rPr>
              <w:t>од.</w:t>
            </w:r>
          </w:p>
        </w:tc>
        <w:tc>
          <w:tcPr>
            <w:tcW w:w="1296" w:type="dxa"/>
            <w:shd w:val="clear" w:color="auto" w:fill="auto"/>
            <w:vAlign w:val="center"/>
          </w:tcPr>
          <w:p w:rsidR="00A15727" w:rsidRPr="00A03297" w:rsidRDefault="00A15727" w:rsidP="00000893">
            <w:pPr>
              <w:spacing w:after="0" w:line="240" w:lineRule="auto"/>
              <w:jc w:val="center"/>
              <w:rPr>
                <w:sz w:val="24"/>
                <w:szCs w:val="24"/>
              </w:rPr>
            </w:pPr>
            <w:r w:rsidRPr="00A03297">
              <w:rPr>
                <w:sz w:val="24"/>
                <w:szCs w:val="24"/>
              </w:rPr>
              <w:t>9</w:t>
            </w:r>
          </w:p>
        </w:tc>
        <w:tc>
          <w:tcPr>
            <w:tcW w:w="1296" w:type="dxa"/>
            <w:shd w:val="clear" w:color="auto" w:fill="auto"/>
            <w:vAlign w:val="center"/>
          </w:tcPr>
          <w:p w:rsidR="00A15727" w:rsidRPr="00A03297" w:rsidRDefault="00A15727" w:rsidP="00000893">
            <w:pPr>
              <w:spacing w:after="0" w:line="240" w:lineRule="auto"/>
              <w:jc w:val="center"/>
              <w:rPr>
                <w:sz w:val="24"/>
                <w:szCs w:val="24"/>
              </w:rPr>
            </w:pPr>
            <w:r w:rsidRPr="00A03297">
              <w:rPr>
                <w:sz w:val="24"/>
                <w:szCs w:val="24"/>
              </w:rPr>
              <w:t>9</w:t>
            </w:r>
          </w:p>
        </w:tc>
        <w:tc>
          <w:tcPr>
            <w:tcW w:w="1445" w:type="dxa"/>
            <w:shd w:val="clear" w:color="auto" w:fill="auto"/>
            <w:vAlign w:val="center"/>
          </w:tcPr>
          <w:p w:rsidR="00A15727" w:rsidRPr="00A03297" w:rsidRDefault="00A15727" w:rsidP="00000893">
            <w:pPr>
              <w:spacing w:after="0" w:line="240" w:lineRule="auto"/>
              <w:jc w:val="center"/>
              <w:rPr>
                <w:sz w:val="24"/>
                <w:szCs w:val="24"/>
              </w:rPr>
            </w:pPr>
            <w:r w:rsidRPr="00A03297">
              <w:rPr>
                <w:sz w:val="24"/>
                <w:szCs w:val="24"/>
              </w:rPr>
              <w:t>9</w:t>
            </w:r>
          </w:p>
        </w:tc>
      </w:tr>
    </w:tbl>
    <w:p w:rsidR="00A15727" w:rsidRDefault="00A15727" w:rsidP="00A15727">
      <w:pPr>
        <w:snapToGrid w:val="0"/>
        <w:spacing w:after="0" w:line="240" w:lineRule="auto"/>
        <w:jc w:val="center"/>
        <w:rPr>
          <w:b/>
          <w:bCs/>
          <w:color w:val="FF0000"/>
          <w:szCs w:val="28"/>
        </w:rPr>
      </w:pPr>
    </w:p>
    <w:p w:rsidR="00A15727" w:rsidRPr="00A03297" w:rsidRDefault="00A15727" w:rsidP="00A15727">
      <w:pPr>
        <w:snapToGrid w:val="0"/>
        <w:spacing w:after="0" w:line="240" w:lineRule="auto"/>
        <w:jc w:val="center"/>
        <w:rPr>
          <w:szCs w:val="28"/>
        </w:rPr>
      </w:pPr>
      <w:r w:rsidRPr="00A03297">
        <w:rPr>
          <w:b/>
          <w:bCs/>
          <w:szCs w:val="28"/>
        </w:rPr>
        <w:t xml:space="preserve">Заклади культури </w:t>
      </w:r>
    </w:p>
    <w:p w:rsidR="00A15727" w:rsidRPr="00A03297" w:rsidRDefault="00A15727" w:rsidP="00A15727">
      <w:pPr>
        <w:snapToGrid w:val="0"/>
        <w:spacing w:after="0" w:line="240" w:lineRule="auto"/>
        <w:ind w:firstLine="720"/>
        <w:jc w:val="both"/>
        <w:rPr>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6"/>
        <w:gridCol w:w="1057"/>
        <w:gridCol w:w="1296"/>
        <w:gridCol w:w="1296"/>
        <w:gridCol w:w="1445"/>
      </w:tblGrid>
      <w:tr w:rsidR="00A15727" w:rsidRPr="00A03297" w:rsidTr="00000893">
        <w:tc>
          <w:tcPr>
            <w:tcW w:w="5683" w:type="dxa"/>
            <w:gridSpan w:val="2"/>
            <w:shd w:val="clear" w:color="auto" w:fill="auto"/>
          </w:tcPr>
          <w:p w:rsidR="00A15727" w:rsidRPr="00EE62BD" w:rsidRDefault="00A15727" w:rsidP="00000893">
            <w:pPr>
              <w:spacing w:after="0" w:line="240" w:lineRule="auto"/>
              <w:jc w:val="center"/>
              <w:rPr>
                <w:sz w:val="24"/>
                <w:szCs w:val="24"/>
              </w:rPr>
            </w:pPr>
            <w:r w:rsidRPr="00EE62BD">
              <w:rPr>
                <w:sz w:val="24"/>
                <w:szCs w:val="24"/>
              </w:rPr>
              <w:t>Цілі державної політики / Показники досягнення цілей, одиниці виміру</w:t>
            </w:r>
          </w:p>
        </w:tc>
        <w:tc>
          <w:tcPr>
            <w:tcW w:w="1296" w:type="dxa"/>
            <w:shd w:val="clear" w:color="auto" w:fill="auto"/>
          </w:tcPr>
          <w:p w:rsidR="00A15727" w:rsidRPr="00EE62BD" w:rsidRDefault="00A15727" w:rsidP="00000893">
            <w:pPr>
              <w:spacing w:after="0" w:line="240" w:lineRule="auto"/>
              <w:jc w:val="center"/>
              <w:rPr>
                <w:sz w:val="24"/>
                <w:szCs w:val="24"/>
              </w:rPr>
            </w:pPr>
            <w:r w:rsidRPr="00EE62BD">
              <w:rPr>
                <w:sz w:val="24"/>
                <w:szCs w:val="24"/>
              </w:rPr>
              <w:t>2022 рік</w:t>
            </w:r>
          </w:p>
        </w:tc>
        <w:tc>
          <w:tcPr>
            <w:tcW w:w="1296" w:type="dxa"/>
            <w:shd w:val="clear" w:color="auto" w:fill="auto"/>
          </w:tcPr>
          <w:p w:rsidR="00A15727" w:rsidRPr="00EE62BD" w:rsidRDefault="00A15727" w:rsidP="00000893">
            <w:pPr>
              <w:spacing w:after="0" w:line="240" w:lineRule="auto"/>
              <w:jc w:val="center"/>
              <w:rPr>
                <w:sz w:val="24"/>
                <w:szCs w:val="24"/>
              </w:rPr>
            </w:pPr>
            <w:r w:rsidRPr="00EE62BD">
              <w:rPr>
                <w:sz w:val="24"/>
                <w:szCs w:val="24"/>
              </w:rPr>
              <w:t>2023 рік</w:t>
            </w:r>
          </w:p>
        </w:tc>
        <w:tc>
          <w:tcPr>
            <w:tcW w:w="1445" w:type="dxa"/>
            <w:shd w:val="clear" w:color="auto" w:fill="auto"/>
          </w:tcPr>
          <w:p w:rsidR="00A15727" w:rsidRPr="00EE62BD" w:rsidRDefault="00A15727" w:rsidP="00000893">
            <w:pPr>
              <w:spacing w:after="0" w:line="240" w:lineRule="auto"/>
              <w:jc w:val="center"/>
              <w:rPr>
                <w:sz w:val="24"/>
                <w:szCs w:val="24"/>
              </w:rPr>
            </w:pPr>
            <w:r w:rsidRPr="00EE62BD">
              <w:rPr>
                <w:sz w:val="24"/>
                <w:szCs w:val="24"/>
              </w:rPr>
              <w:t>2024 рік</w:t>
            </w:r>
          </w:p>
        </w:tc>
      </w:tr>
      <w:tr w:rsidR="00A15727" w:rsidRPr="006A2D8B" w:rsidTr="00000893">
        <w:tc>
          <w:tcPr>
            <w:tcW w:w="9720" w:type="dxa"/>
            <w:gridSpan w:val="5"/>
            <w:shd w:val="clear" w:color="auto" w:fill="auto"/>
          </w:tcPr>
          <w:p w:rsidR="00A15727" w:rsidRPr="00EE62BD" w:rsidRDefault="00A15727" w:rsidP="00000893">
            <w:pPr>
              <w:spacing w:after="0" w:line="240" w:lineRule="auto"/>
              <w:jc w:val="both"/>
              <w:rPr>
                <w:b/>
                <w:bCs/>
                <w:i/>
                <w:iCs/>
                <w:sz w:val="24"/>
                <w:szCs w:val="24"/>
              </w:rPr>
            </w:pPr>
            <w:r w:rsidRPr="00EE62BD">
              <w:rPr>
                <w:b/>
                <w:bCs/>
                <w:i/>
                <w:iCs/>
                <w:sz w:val="24"/>
                <w:szCs w:val="24"/>
              </w:rPr>
              <w:t xml:space="preserve">Підвищення якості вивчення, збереження і використання матеріальної та духовної культури, залучення громадян до надбань національної </w:t>
            </w:r>
            <w:proofErr w:type="spellStart"/>
            <w:r w:rsidRPr="00EE62BD">
              <w:rPr>
                <w:b/>
                <w:bCs/>
                <w:i/>
                <w:iCs/>
                <w:sz w:val="24"/>
                <w:szCs w:val="24"/>
              </w:rPr>
              <w:t>історико</w:t>
            </w:r>
            <w:proofErr w:type="spellEnd"/>
            <w:r w:rsidRPr="00EE62BD">
              <w:rPr>
                <w:b/>
                <w:bCs/>
                <w:i/>
                <w:iCs/>
                <w:sz w:val="24"/>
                <w:szCs w:val="24"/>
              </w:rPr>
              <w:t xml:space="preserve"> – культурної спадщини</w:t>
            </w:r>
          </w:p>
        </w:tc>
      </w:tr>
      <w:tr w:rsidR="00A15727" w:rsidRPr="00EE62BD" w:rsidTr="00000893">
        <w:tc>
          <w:tcPr>
            <w:tcW w:w="4626" w:type="dxa"/>
            <w:shd w:val="clear" w:color="auto" w:fill="auto"/>
            <w:vAlign w:val="center"/>
          </w:tcPr>
          <w:p w:rsidR="00A15727" w:rsidRPr="00EE62BD" w:rsidRDefault="00A15727" w:rsidP="00000893">
            <w:pPr>
              <w:spacing w:after="0" w:line="240" w:lineRule="auto"/>
              <w:rPr>
                <w:sz w:val="24"/>
                <w:szCs w:val="24"/>
              </w:rPr>
            </w:pPr>
            <w:r w:rsidRPr="00EE62BD">
              <w:rPr>
                <w:sz w:val="24"/>
                <w:szCs w:val="24"/>
              </w:rPr>
              <w:t>Витрати на забезпечення діяльності музею</w:t>
            </w:r>
          </w:p>
        </w:tc>
        <w:tc>
          <w:tcPr>
            <w:tcW w:w="1057" w:type="dxa"/>
            <w:shd w:val="clear" w:color="auto" w:fill="auto"/>
            <w:vAlign w:val="center"/>
          </w:tcPr>
          <w:p w:rsidR="00A15727" w:rsidRPr="00EE62BD" w:rsidRDefault="00A15727" w:rsidP="00000893">
            <w:pPr>
              <w:spacing w:after="0" w:line="240" w:lineRule="auto"/>
              <w:rPr>
                <w:sz w:val="24"/>
                <w:szCs w:val="24"/>
              </w:rPr>
            </w:pPr>
            <w:proofErr w:type="spellStart"/>
            <w:r w:rsidRPr="00EE62BD">
              <w:rPr>
                <w:sz w:val="24"/>
                <w:szCs w:val="24"/>
              </w:rPr>
              <w:t>грн</w:t>
            </w:r>
            <w:proofErr w:type="spellEnd"/>
          </w:p>
        </w:tc>
        <w:tc>
          <w:tcPr>
            <w:tcW w:w="1296" w:type="dxa"/>
            <w:shd w:val="clear" w:color="auto" w:fill="auto"/>
            <w:vAlign w:val="center"/>
          </w:tcPr>
          <w:p w:rsidR="00A15727" w:rsidRPr="00EE62BD" w:rsidRDefault="00A15727" w:rsidP="00000893">
            <w:pPr>
              <w:spacing w:after="0" w:line="240" w:lineRule="auto"/>
              <w:jc w:val="right"/>
              <w:rPr>
                <w:sz w:val="24"/>
                <w:szCs w:val="24"/>
              </w:rPr>
            </w:pPr>
            <w:r w:rsidRPr="00EE62BD">
              <w:rPr>
                <w:sz w:val="24"/>
                <w:szCs w:val="24"/>
              </w:rPr>
              <w:t>218300</w:t>
            </w:r>
          </w:p>
        </w:tc>
        <w:tc>
          <w:tcPr>
            <w:tcW w:w="1296" w:type="dxa"/>
            <w:shd w:val="clear" w:color="auto" w:fill="auto"/>
            <w:vAlign w:val="center"/>
          </w:tcPr>
          <w:p w:rsidR="00A15727" w:rsidRPr="00EE62BD" w:rsidRDefault="00A15727" w:rsidP="00000893">
            <w:pPr>
              <w:spacing w:after="0" w:line="240" w:lineRule="auto"/>
              <w:jc w:val="right"/>
              <w:rPr>
                <w:sz w:val="24"/>
                <w:szCs w:val="24"/>
              </w:rPr>
            </w:pPr>
            <w:r w:rsidRPr="00EE62BD">
              <w:rPr>
                <w:sz w:val="24"/>
                <w:szCs w:val="24"/>
              </w:rPr>
              <w:t>236080</w:t>
            </w:r>
          </w:p>
        </w:tc>
        <w:tc>
          <w:tcPr>
            <w:tcW w:w="1445" w:type="dxa"/>
            <w:shd w:val="clear" w:color="auto" w:fill="auto"/>
            <w:vAlign w:val="center"/>
          </w:tcPr>
          <w:p w:rsidR="00A15727" w:rsidRPr="00EE62BD" w:rsidRDefault="00A15727" w:rsidP="00000893">
            <w:pPr>
              <w:spacing w:after="0" w:line="240" w:lineRule="auto"/>
              <w:jc w:val="right"/>
              <w:rPr>
                <w:sz w:val="24"/>
                <w:szCs w:val="24"/>
              </w:rPr>
            </w:pPr>
            <w:r w:rsidRPr="00EE62BD">
              <w:rPr>
                <w:sz w:val="24"/>
                <w:szCs w:val="24"/>
              </w:rPr>
              <w:t>253550</w:t>
            </w:r>
          </w:p>
        </w:tc>
      </w:tr>
      <w:tr w:rsidR="00A15727" w:rsidRPr="00EE62BD" w:rsidTr="00000893">
        <w:tc>
          <w:tcPr>
            <w:tcW w:w="4626" w:type="dxa"/>
            <w:shd w:val="clear" w:color="auto" w:fill="auto"/>
            <w:vAlign w:val="center"/>
          </w:tcPr>
          <w:p w:rsidR="00A15727" w:rsidRPr="00EE62BD" w:rsidRDefault="00A15727" w:rsidP="00000893">
            <w:pPr>
              <w:spacing w:after="0" w:line="240" w:lineRule="auto"/>
              <w:rPr>
                <w:sz w:val="24"/>
                <w:szCs w:val="24"/>
              </w:rPr>
            </w:pPr>
            <w:r w:rsidRPr="00EE62BD">
              <w:rPr>
                <w:sz w:val="24"/>
                <w:szCs w:val="24"/>
              </w:rPr>
              <w:t>Кількість проведених виставок у музеї</w:t>
            </w:r>
          </w:p>
        </w:tc>
        <w:tc>
          <w:tcPr>
            <w:tcW w:w="1057" w:type="dxa"/>
            <w:shd w:val="clear" w:color="auto" w:fill="auto"/>
            <w:vAlign w:val="center"/>
          </w:tcPr>
          <w:p w:rsidR="00A15727" w:rsidRPr="00EE62BD" w:rsidRDefault="00A15727" w:rsidP="00000893">
            <w:pPr>
              <w:spacing w:after="0" w:line="240" w:lineRule="auto"/>
              <w:rPr>
                <w:sz w:val="24"/>
                <w:szCs w:val="24"/>
              </w:rPr>
            </w:pPr>
            <w:r w:rsidRPr="00EE62BD">
              <w:rPr>
                <w:sz w:val="24"/>
                <w:szCs w:val="24"/>
              </w:rPr>
              <w:t>од</w:t>
            </w:r>
          </w:p>
        </w:tc>
        <w:tc>
          <w:tcPr>
            <w:tcW w:w="1296" w:type="dxa"/>
            <w:shd w:val="clear" w:color="auto" w:fill="auto"/>
            <w:vAlign w:val="center"/>
          </w:tcPr>
          <w:p w:rsidR="00A15727" w:rsidRPr="00EE62BD" w:rsidRDefault="00A15727" w:rsidP="00000893">
            <w:pPr>
              <w:spacing w:after="0" w:line="240" w:lineRule="auto"/>
              <w:jc w:val="right"/>
              <w:rPr>
                <w:sz w:val="24"/>
                <w:szCs w:val="24"/>
              </w:rPr>
            </w:pPr>
            <w:r w:rsidRPr="00EE62BD">
              <w:rPr>
                <w:sz w:val="24"/>
                <w:szCs w:val="24"/>
              </w:rPr>
              <w:t>110</w:t>
            </w:r>
          </w:p>
        </w:tc>
        <w:tc>
          <w:tcPr>
            <w:tcW w:w="1296" w:type="dxa"/>
            <w:shd w:val="clear" w:color="auto" w:fill="auto"/>
            <w:vAlign w:val="center"/>
          </w:tcPr>
          <w:p w:rsidR="00A15727" w:rsidRPr="00EE62BD" w:rsidRDefault="00A15727" w:rsidP="00000893">
            <w:pPr>
              <w:spacing w:after="0" w:line="240" w:lineRule="auto"/>
              <w:jc w:val="right"/>
              <w:rPr>
                <w:sz w:val="24"/>
                <w:szCs w:val="24"/>
              </w:rPr>
            </w:pPr>
            <w:r w:rsidRPr="00EE62BD">
              <w:rPr>
                <w:sz w:val="24"/>
                <w:szCs w:val="24"/>
              </w:rPr>
              <w:t>122</w:t>
            </w:r>
          </w:p>
        </w:tc>
        <w:tc>
          <w:tcPr>
            <w:tcW w:w="1445" w:type="dxa"/>
            <w:shd w:val="clear" w:color="auto" w:fill="auto"/>
            <w:vAlign w:val="center"/>
          </w:tcPr>
          <w:p w:rsidR="00A15727" w:rsidRPr="00EE62BD" w:rsidRDefault="00A15727" w:rsidP="00000893">
            <w:pPr>
              <w:spacing w:after="0" w:line="240" w:lineRule="auto"/>
              <w:jc w:val="right"/>
              <w:rPr>
                <w:sz w:val="24"/>
                <w:szCs w:val="24"/>
              </w:rPr>
            </w:pPr>
            <w:r w:rsidRPr="00EE62BD">
              <w:rPr>
                <w:sz w:val="24"/>
                <w:szCs w:val="24"/>
              </w:rPr>
              <w:t>140</w:t>
            </w:r>
          </w:p>
        </w:tc>
      </w:tr>
      <w:tr w:rsidR="00A15727" w:rsidRPr="00EE62BD" w:rsidTr="00000893">
        <w:tc>
          <w:tcPr>
            <w:tcW w:w="9720" w:type="dxa"/>
            <w:gridSpan w:val="5"/>
            <w:shd w:val="clear" w:color="auto" w:fill="auto"/>
          </w:tcPr>
          <w:p w:rsidR="00A15727" w:rsidRPr="00EE62BD" w:rsidRDefault="00A15727" w:rsidP="00000893">
            <w:pPr>
              <w:spacing w:after="0" w:line="240" w:lineRule="auto"/>
              <w:jc w:val="both"/>
              <w:rPr>
                <w:b/>
                <w:bCs/>
                <w:i/>
                <w:iCs/>
                <w:sz w:val="24"/>
                <w:szCs w:val="24"/>
              </w:rPr>
            </w:pPr>
            <w:r w:rsidRPr="00EE62BD">
              <w:rPr>
                <w:b/>
                <w:bCs/>
                <w:i/>
                <w:iCs/>
                <w:sz w:val="24"/>
                <w:szCs w:val="24"/>
              </w:rPr>
              <w:t>Створення умов для творчого розвитку особистості, підвищення культурного рівня, естетичного виховання громадян, задоволення культурних потреб громадян</w:t>
            </w:r>
          </w:p>
        </w:tc>
      </w:tr>
      <w:tr w:rsidR="00A15727" w:rsidRPr="00EE62BD" w:rsidTr="00000893">
        <w:tc>
          <w:tcPr>
            <w:tcW w:w="4626" w:type="dxa"/>
            <w:shd w:val="clear" w:color="auto" w:fill="auto"/>
            <w:vAlign w:val="center"/>
          </w:tcPr>
          <w:p w:rsidR="00A15727" w:rsidRPr="00EE62BD" w:rsidRDefault="00A15727" w:rsidP="00000893">
            <w:pPr>
              <w:spacing w:after="0" w:line="240" w:lineRule="auto"/>
              <w:rPr>
                <w:sz w:val="24"/>
                <w:szCs w:val="24"/>
              </w:rPr>
            </w:pPr>
            <w:r w:rsidRPr="00EE62BD">
              <w:rPr>
                <w:sz w:val="24"/>
                <w:szCs w:val="24"/>
              </w:rPr>
              <w:t xml:space="preserve">Витрати на забезпечення діяльності центру культури та дозвілля  </w:t>
            </w:r>
          </w:p>
        </w:tc>
        <w:tc>
          <w:tcPr>
            <w:tcW w:w="1057" w:type="dxa"/>
            <w:shd w:val="clear" w:color="auto" w:fill="auto"/>
            <w:vAlign w:val="center"/>
          </w:tcPr>
          <w:p w:rsidR="00A15727" w:rsidRPr="00EE62BD" w:rsidRDefault="00A15727" w:rsidP="00000893">
            <w:pPr>
              <w:spacing w:after="0" w:line="240" w:lineRule="auto"/>
              <w:rPr>
                <w:sz w:val="24"/>
                <w:szCs w:val="24"/>
              </w:rPr>
            </w:pPr>
            <w:proofErr w:type="spellStart"/>
            <w:r w:rsidRPr="00EE62BD">
              <w:rPr>
                <w:sz w:val="24"/>
                <w:szCs w:val="24"/>
              </w:rPr>
              <w:t>грн</w:t>
            </w:r>
            <w:proofErr w:type="spellEnd"/>
          </w:p>
        </w:tc>
        <w:tc>
          <w:tcPr>
            <w:tcW w:w="1296" w:type="dxa"/>
            <w:shd w:val="clear" w:color="auto" w:fill="auto"/>
            <w:vAlign w:val="center"/>
          </w:tcPr>
          <w:p w:rsidR="00A15727" w:rsidRPr="00EE62BD" w:rsidRDefault="00A15727" w:rsidP="00000893">
            <w:pPr>
              <w:spacing w:after="0" w:line="240" w:lineRule="auto"/>
              <w:jc w:val="right"/>
              <w:rPr>
                <w:sz w:val="24"/>
                <w:szCs w:val="24"/>
              </w:rPr>
            </w:pPr>
            <w:r w:rsidRPr="00EE62BD">
              <w:rPr>
                <w:sz w:val="24"/>
                <w:szCs w:val="24"/>
              </w:rPr>
              <w:t>3196150</w:t>
            </w:r>
          </w:p>
        </w:tc>
        <w:tc>
          <w:tcPr>
            <w:tcW w:w="1296" w:type="dxa"/>
            <w:shd w:val="clear" w:color="auto" w:fill="auto"/>
            <w:vAlign w:val="center"/>
          </w:tcPr>
          <w:p w:rsidR="00A15727" w:rsidRPr="00EE62BD" w:rsidRDefault="00A15727" w:rsidP="00000893">
            <w:pPr>
              <w:spacing w:after="0" w:line="240" w:lineRule="auto"/>
              <w:jc w:val="right"/>
              <w:rPr>
                <w:sz w:val="24"/>
                <w:szCs w:val="24"/>
              </w:rPr>
            </w:pPr>
            <w:r w:rsidRPr="00EE62BD">
              <w:rPr>
                <w:sz w:val="24"/>
                <w:szCs w:val="24"/>
              </w:rPr>
              <w:t>3452890</w:t>
            </w:r>
          </w:p>
        </w:tc>
        <w:tc>
          <w:tcPr>
            <w:tcW w:w="1445" w:type="dxa"/>
            <w:shd w:val="clear" w:color="auto" w:fill="auto"/>
            <w:vAlign w:val="center"/>
          </w:tcPr>
          <w:p w:rsidR="00A15727" w:rsidRPr="00EE62BD" w:rsidRDefault="00A15727" w:rsidP="00000893">
            <w:pPr>
              <w:spacing w:after="0" w:line="240" w:lineRule="auto"/>
              <w:jc w:val="right"/>
              <w:rPr>
                <w:sz w:val="24"/>
                <w:szCs w:val="24"/>
              </w:rPr>
            </w:pPr>
            <w:r w:rsidRPr="00EE62BD">
              <w:rPr>
                <w:sz w:val="24"/>
                <w:szCs w:val="24"/>
              </w:rPr>
              <w:t>3721110</w:t>
            </w:r>
          </w:p>
        </w:tc>
      </w:tr>
      <w:tr w:rsidR="00A15727" w:rsidRPr="00EE62BD" w:rsidTr="00000893">
        <w:tc>
          <w:tcPr>
            <w:tcW w:w="4626" w:type="dxa"/>
            <w:shd w:val="clear" w:color="auto" w:fill="auto"/>
            <w:vAlign w:val="center"/>
          </w:tcPr>
          <w:p w:rsidR="00A15727" w:rsidRPr="00EE62BD" w:rsidRDefault="00A15727" w:rsidP="00000893">
            <w:pPr>
              <w:spacing w:after="0" w:line="240" w:lineRule="auto"/>
              <w:rPr>
                <w:sz w:val="24"/>
                <w:szCs w:val="24"/>
              </w:rPr>
            </w:pPr>
            <w:r w:rsidRPr="00EE62BD">
              <w:rPr>
                <w:sz w:val="24"/>
                <w:szCs w:val="24"/>
              </w:rPr>
              <w:t>кількість відвідувачів</w:t>
            </w:r>
          </w:p>
        </w:tc>
        <w:tc>
          <w:tcPr>
            <w:tcW w:w="1057" w:type="dxa"/>
            <w:shd w:val="clear" w:color="auto" w:fill="auto"/>
            <w:vAlign w:val="center"/>
          </w:tcPr>
          <w:p w:rsidR="00A15727" w:rsidRPr="00EE62BD" w:rsidRDefault="00A15727" w:rsidP="00000893">
            <w:pPr>
              <w:spacing w:after="0" w:line="240" w:lineRule="auto"/>
              <w:rPr>
                <w:i/>
                <w:sz w:val="24"/>
                <w:szCs w:val="24"/>
              </w:rPr>
            </w:pPr>
            <w:r w:rsidRPr="00EE62BD">
              <w:rPr>
                <w:sz w:val="24"/>
                <w:szCs w:val="24"/>
              </w:rPr>
              <w:t>од.</w:t>
            </w:r>
          </w:p>
        </w:tc>
        <w:tc>
          <w:tcPr>
            <w:tcW w:w="1296" w:type="dxa"/>
            <w:shd w:val="clear" w:color="auto" w:fill="auto"/>
            <w:vAlign w:val="center"/>
          </w:tcPr>
          <w:p w:rsidR="00A15727" w:rsidRPr="00EE62BD" w:rsidRDefault="00A15727" w:rsidP="00000893">
            <w:pPr>
              <w:spacing w:after="0" w:line="240" w:lineRule="auto"/>
              <w:jc w:val="right"/>
              <w:rPr>
                <w:sz w:val="24"/>
                <w:szCs w:val="24"/>
              </w:rPr>
            </w:pPr>
            <w:r w:rsidRPr="00EE62BD">
              <w:rPr>
                <w:sz w:val="24"/>
                <w:szCs w:val="24"/>
              </w:rPr>
              <w:t>3400</w:t>
            </w:r>
          </w:p>
        </w:tc>
        <w:tc>
          <w:tcPr>
            <w:tcW w:w="1296" w:type="dxa"/>
            <w:shd w:val="clear" w:color="auto" w:fill="auto"/>
            <w:vAlign w:val="center"/>
          </w:tcPr>
          <w:p w:rsidR="00A15727" w:rsidRPr="00EE62BD" w:rsidRDefault="00A15727" w:rsidP="00000893">
            <w:pPr>
              <w:spacing w:after="0" w:line="240" w:lineRule="auto"/>
              <w:jc w:val="right"/>
              <w:rPr>
                <w:sz w:val="24"/>
                <w:szCs w:val="24"/>
              </w:rPr>
            </w:pPr>
            <w:r w:rsidRPr="00EE62BD">
              <w:rPr>
                <w:sz w:val="24"/>
                <w:szCs w:val="24"/>
              </w:rPr>
              <w:t>3600</w:t>
            </w:r>
          </w:p>
        </w:tc>
        <w:tc>
          <w:tcPr>
            <w:tcW w:w="1445" w:type="dxa"/>
            <w:shd w:val="clear" w:color="auto" w:fill="auto"/>
            <w:vAlign w:val="center"/>
          </w:tcPr>
          <w:p w:rsidR="00A15727" w:rsidRPr="00EE62BD" w:rsidRDefault="00A15727" w:rsidP="00000893">
            <w:pPr>
              <w:spacing w:after="0" w:line="240" w:lineRule="auto"/>
              <w:jc w:val="right"/>
              <w:rPr>
                <w:sz w:val="24"/>
                <w:szCs w:val="24"/>
              </w:rPr>
            </w:pPr>
            <w:r w:rsidRPr="00EE62BD">
              <w:rPr>
                <w:sz w:val="24"/>
                <w:szCs w:val="24"/>
              </w:rPr>
              <w:t>3900</w:t>
            </w:r>
          </w:p>
        </w:tc>
      </w:tr>
    </w:tbl>
    <w:p w:rsidR="00A15727" w:rsidRPr="00EE62BD" w:rsidRDefault="00A15727" w:rsidP="00A15727">
      <w:pPr>
        <w:snapToGrid w:val="0"/>
        <w:spacing w:after="0" w:line="240" w:lineRule="auto"/>
        <w:ind w:firstLine="720"/>
        <w:jc w:val="both"/>
        <w:rPr>
          <w:b/>
          <w:bCs/>
          <w:color w:val="FF0000"/>
          <w:sz w:val="24"/>
          <w:szCs w:val="24"/>
        </w:rPr>
      </w:pPr>
    </w:p>
    <w:p w:rsidR="00A15727" w:rsidRPr="005F6228" w:rsidRDefault="00A15727" w:rsidP="00A15727">
      <w:pPr>
        <w:snapToGrid w:val="0"/>
        <w:spacing w:after="0" w:line="240" w:lineRule="auto"/>
        <w:ind w:firstLine="720"/>
        <w:jc w:val="center"/>
        <w:rPr>
          <w:szCs w:val="28"/>
        </w:rPr>
      </w:pPr>
      <w:r w:rsidRPr="005F6228">
        <w:rPr>
          <w:b/>
          <w:bCs/>
          <w:szCs w:val="28"/>
        </w:rPr>
        <w:t>Витрати на благоустрій</w:t>
      </w:r>
    </w:p>
    <w:p w:rsidR="00A15727" w:rsidRPr="005F6228" w:rsidRDefault="00A15727" w:rsidP="00A15727">
      <w:pPr>
        <w:snapToGrid w:val="0"/>
        <w:spacing w:after="0" w:line="240" w:lineRule="auto"/>
        <w:ind w:firstLine="720"/>
        <w:jc w:val="center"/>
        <w:rPr>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1548"/>
        <w:gridCol w:w="1231"/>
        <w:gridCol w:w="1246"/>
        <w:gridCol w:w="1373"/>
      </w:tblGrid>
      <w:tr w:rsidR="00A15727" w:rsidRPr="005F6228" w:rsidTr="00000893">
        <w:tc>
          <w:tcPr>
            <w:tcW w:w="5870" w:type="dxa"/>
            <w:gridSpan w:val="2"/>
            <w:shd w:val="clear" w:color="auto" w:fill="auto"/>
          </w:tcPr>
          <w:p w:rsidR="00A15727" w:rsidRPr="005F6228" w:rsidRDefault="00A15727" w:rsidP="00000893">
            <w:pPr>
              <w:spacing w:after="0" w:line="240" w:lineRule="auto"/>
              <w:jc w:val="center"/>
              <w:rPr>
                <w:sz w:val="24"/>
                <w:szCs w:val="24"/>
              </w:rPr>
            </w:pPr>
            <w:r w:rsidRPr="005F6228">
              <w:rPr>
                <w:sz w:val="24"/>
                <w:szCs w:val="24"/>
              </w:rPr>
              <w:t>Цілі державної політики / Показники досягнення цілей, одиниці виміру</w:t>
            </w:r>
          </w:p>
        </w:tc>
        <w:tc>
          <w:tcPr>
            <w:tcW w:w="1231" w:type="dxa"/>
            <w:shd w:val="clear" w:color="auto" w:fill="auto"/>
          </w:tcPr>
          <w:p w:rsidR="00A15727" w:rsidRPr="005F6228" w:rsidRDefault="00A15727" w:rsidP="00000893">
            <w:pPr>
              <w:spacing w:after="0" w:line="240" w:lineRule="auto"/>
              <w:jc w:val="center"/>
              <w:rPr>
                <w:sz w:val="24"/>
                <w:szCs w:val="24"/>
              </w:rPr>
            </w:pPr>
            <w:r w:rsidRPr="005F6228">
              <w:rPr>
                <w:sz w:val="24"/>
                <w:szCs w:val="24"/>
              </w:rPr>
              <w:t>2022 рік</w:t>
            </w:r>
          </w:p>
        </w:tc>
        <w:tc>
          <w:tcPr>
            <w:tcW w:w="1246" w:type="dxa"/>
            <w:shd w:val="clear" w:color="auto" w:fill="auto"/>
          </w:tcPr>
          <w:p w:rsidR="00A15727" w:rsidRPr="005F6228" w:rsidRDefault="00A15727" w:rsidP="00000893">
            <w:pPr>
              <w:spacing w:after="0" w:line="240" w:lineRule="auto"/>
              <w:jc w:val="center"/>
              <w:rPr>
                <w:sz w:val="24"/>
                <w:szCs w:val="24"/>
              </w:rPr>
            </w:pPr>
            <w:r w:rsidRPr="005F6228">
              <w:rPr>
                <w:sz w:val="24"/>
                <w:szCs w:val="24"/>
              </w:rPr>
              <w:t>2023 рік</w:t>
            </w:r>
          </w:p>
        </w:tc>
        <w:tc>
          <w:tcPr>
            <w:tcW w:w="1373" w:type="dxa"/>
            <w:shd w:val="clear" w:color="auto" w:fill="auto"/>
          </w:tcPr>
          <w:p w:rsidR="00A15727" w:rsidRPr="005F6228" w:rsidRDefault="00A15727" w:rsidP="00000893">
            <w:pPr>
              <w:spacing w:after="0" w:line="240" w:lineRule="auto"/>
              <w:jc w:val="center"/>
              <w:rPr>
                <w:sz w:val="24"/>
                <w:szCs w:val="24"/>
              </w:rPr>
            </w:pPr>
            <w:r w:rsidRPr="005F6228">
              <w:rPr>
                <w:sz w:val="24"/>
                <w:szCs w:val="24"/>
              </w:rPr>
              <w:t>2024 рік</w:t>
            </w:r>
          </w:p>
        </w:tc>
      </w:tr>
      <w:tr w:rsidR="00A15727" w:rsidRPr="005F6228" w:rsidTr="00000893">
        <w:tc>
          <w:tcPr>
            <w:tcW w:w="9720" w:type="dxa"/>
            <w:gridSpan w:val="5"/>
            <w:shd w:val="clear" w:color="auto" w:fill="auto"/>
          </w:tcPr>
          <w:p w:rsidR="00A15727" w:rsidRPr="005F6228" w:rsidRDefault="00A15727" w:rsidP="00000893">
            <w:pPr>
              <w:spacing w:after="0" w:line="240" w:lineRule="auto"/>
              <w:jc w:val="both"/>
              <w:rPr>
                <w:b/>
                <w:i/>
                <w:sz w:val="24"/>
                <w:szCs w:val="24"/>
              </w:rPr>
            </w:pPr>
            <w:r w:rsidRPr="005F6228">
              <w:rPr>
                <w:b/>
                <w:i/>
                <w:sz w:val="24"/>
                <w:szCs w:val="24"/>
              </w:rPr>
              <w:t>Створення сприятливого для життєдіяльності людини довкілля, збереження та охорона навколишнього природного середовища, забезпечення санітарного та епідеміологічного благополуччя населення</w:t>
            </w:r>
          </w:p>
        </w:tc>
      </w:tr>
      <w:tr w:rsidR="00A15727" w:rsidRPr="005F6228" w:rsidTr="00000893">
        <w:tc>
          <w:tcPr>
            <w:tcW w:w="4322" w:type="dxa"/>
            <w:shd w:val="clear" w:color="auto" w:fill="auto"/>
            <w:vAlign w:val="center"/>
          </w:tcPr>
          <w:p w:rsidR="00A15727" w:rsidRPr="005F6228" w:rsidRDefault="00A15727" w:rsidP="00000893">
            <w:pPr>
              <w:spacing w:after="0" w:line="240" w:lineRule="auto"/>
              <w:rPr>
                <w:sz w:val="24"/>
                <w:szCs w:val="24"/>
              </w:rPr>
            </w:pPr>
            <w:r w:rsidRPr="005F6228">
              <w:rPr>
                <w:sz w:val="24"/>
                <w:szCs w:val="24"/>
              </w:rPr>
              <w:t>Витрати на забезпечення благоустрою</w:t>
            </w:r>
          </w:p>
        </w:tc>
        <w:tc>
          <w:tcPr>
            <w:tcW w:w="1548" w:type="dxa"/>
            <w:shd w:val="clear" w:color="auto" w:fill="auto"/>
          </w:tcPr>
          <w:p w:rsidR="00A15727" w:rsidRPr="005F6228" w:rsidRDefault="00A15727" w:rsidP="00000893">
            <w:pPr>
              <w:spacing w:after="0" w:line="240" w:lineRule="auto"/>
              <w:rPr>
                <w:sz w:val="24"/>
                <w:szCs w:val="24"/>
              </w:rPr>
            </w:pPr>
            <w:proofErr w:type="spellStart"/>
            <w:r>
              <w:rPr>
                <w:sz w:val="24"/>
                <w:szCs w:val="24"/>
              </w:rPr>
              <w:t>грн</w:t>
            </w:r>
            <w:proofErr w:type="spellEnd"/>
          </w:p>
        </w:tc>
        <w:tc>
          <w:tcPr>
            <w:tcW w:w="1231" w:type="dxa"/>
            <w:shd w:val="clear" w:color="auto" w:fill="auto"/>
          </w:tcPr>
          <w:p w:rsidR="00A15727" w:rsidRPr="005F6228" w:rsidRDefault="00A15727" w:rsidP="00000893">
            <w:pPr>
              <w:spacing w:after="0" w:line="240" w:lineRule="auto"/>
              <w:jc w:val="center"/>
              <w:rPr>
                <w:sz w:val="24"/>
                <w:szCs w:val="24"/>
              </w:rPr>
            </w:pPr>
            <w:r>
              <w:rPr>
                <w:sz w:val="24"/>
                <w:szCs w:val="24"/>
              </w:rPr>
              <w:t>1007600</w:t>
            </w:r>
          </w:p>
        </w:tc>
        <w:tc>
          <w:tcPr>
            <w:tcW w:w="1246" w:type="dxa"/>
            <w:shd w:val="clear" w:color="auto" w:fill="auto"/>
          </w:tcPr>
          <w:p w:rsidR="00A15727" w:rsidRPr="005F6228" w:rsidRDefault="00A15727" w:rsidP="00000893">
            <w:pPr>
              <w:spacing w:after="0" w:line="240" w:lineRule="auto"/>
              <w:jc w:val="center"/>
              <w:rPr>
                <w:sz w:val="24"/>
                <w:szCs w:val="24"/>
              </w:rPr>
            </w:pPr>
            <w:r>
              <w:rPr>
                <w:sz w:val="24"/>
                <w:szCs w:val="24"/>
              </w:rPr>
              <w:t>1020000</w:t>
            </w:r>
          </w:p>
        </w:tc>
        <w:tc>
          <w:tcPr>
            <w:tcW w:w="1373" w:type="dxa"/>
            <w:shd w:val="clear" w:color="auto" w:fill="auto"/>
          </w:tcPr>
          <w:p w:rsidR="00A15727" w:rsidRPr="005F6228" w:rsidRDefault="00A15727" w:rsidP="00000893">
            <w:pPr>
              <w:spacing w:after="0" w:line="240" w:lineRule="auto"/>
              <w:jc w:val="center"/>
              <w:rPr>
                <w:sz w:val="24"/>
                <w:szCs w:val="24"/>
              </w:rPr>
            </w:pPr>
            <w:r>
              <w:rPr>
                <w:sz w:val="24"/>
                <w:szCs w:val="24"/>
              </w:rPr>
              <w:t>1025000</w:t>
            </w:r>
          </w:p>
        </w:tc>
      </w:tr>
    </w:tbl>
    <w:p w:rsidR="00A15727" w:rsidRPr="00494B97" w:rsidRDefault="00A15727" w:rsidP="00A15727">
      <w:pPr>
        <w:spacing w:after="0" w:line="240" w:lineRule="auto"/>
        <w:rPr>
          <w:b/>
          <w:color w:val="FF0000"/>
          <w:sz w:val="24"/>
          <w:szCs w:val="24"/>
        </w:rPr>
      </w:pPr>
    </w:p>
    <w:p w:rsidR="00A15727" w:rsidRPr="00E725FB" w:rsidRDefault="00A15727" w:rsidP="00A15727">
      <w:pPr>
        <w:spacing w:after="0" w:line="240" w:lineRule="auto"/>
        <w:jc w:val="center"/>
        <w:rPr>
          <w:b/>
          <w:szCs w:val="28"/>
        </w:rPr>
      </w:pPr>
      <w:r w:rsidRPr="00E725FB">
        <w:rPr>
          <w:b/>
          <w:szCs w:val="28"/>
        </w:rPr>
        <w:t>Поліпшення житлових умов сільського населення</w:t>
      </w:r>
    </w:p>
    <w:p w:rsidR="00A15727" w:rsidRPr="00E725FB" w:rsidRDefault="00A15727" w:rsidP="00A15727">
      <w:pPr>
        <w:spacing w:after="0" w:line="240" w:lineRule="auto"/>
        <w:jc w:val="center"/>
        <w:rPr>
          <w:b/>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1438"/>
        <w:gridCol w:w="1219"/>
        <w:gridCol w:w="122"/>
        <w:gridCol w:w="1174"/>
        <w:gridCol w:w="72"/>
        <w:gridCol w:w="1373"/>
      </w:tblGrid>
      <w:tr w:rsidR="00A15727" w:rsidRPr="00E725FB" w:rsidTr="00000893">
        <w:tc>
          <w:tcPr>
            <w:tcW w:w="5760" w:type="dxa"/>
            <w:gridSpan w:val="2"/>
            <w:shd w:val="clear" w:color="auto" w:fill="auto"/>
          </w:tcPr>
          <w:p w:rsidR="00A15727" w:rsidRPr="00E725FB" w:rsidRDefault="00A15727" w:rsidP="00000893">
            <w:pPr>
              <w:spacing w:after="0" w:line="240" w:lineRule="auto"/>
              <w:jc w:val="center"/>
              <w:rPr>
                <w:sz w:val="24"/>
                <w:szCs w:val="24"/>
              </w:rPr>
            </w:pPr>
            <w:r w:rsidRPr="00E725FB">
              <w:rPr>
                <w:sz w:val="24"/>
                <w:szCs w:val="24"/>
              </w:rPr>
              <w:t>Цілі державної політики / Показники досягнення цілей, одиниці виміру</w:t>
            </w:r>
          </w:p>
        </w:tc>
        <w:tc>
          <w:tcPr>
            <w:tcW w:w="1219" w:type="dxa"/>
            <w:shd w:val="clear" w:color="auto" w:fill="auto"/>
          </w:tcPr>
          <w:p w:rsidR="00A15727" w:rsidRPr="00E725FB" w:rsidRDefault="00A15727" w:rsidP="00000893">
            <w:pPr>
              <w:spacing w:after="0" w:line="240" w:lineRule="auto"/>
              <w:jc w:val="center"/>
              <w:rPr>
                <w:sz w:val="24"/>
                <w:szCs w:val="24"/>
              </w:rPr>
            </w:pPr>
            <w:r w:rsidRPr="00E725FB">
              <w:rPr>
                <w:sz w:val="24"/>
                <w:szCs w:val="24"/>
              </w:rPr>
              <w:t>2022 рік</w:t>
            </w:r>
          </w:p>
        </w:tc>
        <w:tc>
          <w:tcPr>
            <w:tcW w:w="1296" w:type="dxa"/>
            <w:gridSpan w:val="2"/>
            <w:shd w:val="clear" w:color="auto" w:fill="auto"/>
          </w:tcPr>
          <w:p w:rsidR="00A15727" w:rsidRPr="00E725FB" w:rsidRDefault="00A15727" w:rsidP="00000893">
            <w:pPr>
              <w:spacing w:after="0" w:line="240" w:lineRule="auto"/>
              <w:jc w:val="center"/>
              <w:rPr>
                <w:sz w:val="24"/>
                <w:szCs w:val="24"/>
              </w:rPr>
            </w:pPr>
            <w:r w:rsidRPr="00E725FB">
              <w:rPr>
                <w:sz w:val="24"/>
                <w:szCs w:val="24"/>
              </w:rPr>
              <w:t>2023 рік</w:t>
            </w:r>
          </w:p>
        </w:tc>
        <w:tc>
          <w:tcPr>
            <w:tcW w:w="1445" w:type="dxa"/>
            <w:gridSpan w:val="2"/>
            <w:shd w:val="clear" w:color="auto" w:fill="auto"/>
          </w:tcPr>
          <w:p w:rsidR="00A15727" w:rsidRPr="00E725FB" w:rsidRDefault="00A15727" w:rsidP="00000893">
            <w:pPr>
              <w:spacing w:after="0" w:line="240" w:lineRule="auto"/>
              <w:jc w:val="center"/>
              <w:rPr>
                <w:sz w:val="24"/>
                <w:szCs w:val="24"/>
              </w:rPr>
            </w:pPr>
            <w:r w:rsidRPr="00E725FB">
              <w:rPr>
                <w:sz w:val="24"/>
                <w:szCs w:val="24"/>
              </w:rPr>
              <w:t>2024 рік</w:t>
            </w:r>
          </w:p>
        </w:tc>
      </w:tr>
      <w:tr w:rsidR="00A15727" w:rsidRPr="00E725FB" w:rsidTr="00000893">
        <w:trPr>
          <w:trHeight w:val="430"/>
        </w:trPr>
        <w:tc>
          <w:tcPr>
            <w:tcW w:w="9720" w:type="dxa"/>
            <w:gridSpan w:val="7"/>
            <w:shd w:val="clear" w:color="auto" w:fill="auto"/>
            <w:vAlign w:val="center"/>
          </w:tcPr>
          <w:p w:rsidR="00A15727" w:rsidRPr="00E725FB" w:rsidRDefault="00A15727" w:rsidP="00000893">
            <w:pPr>
              <w:spacing w:after="0" w:line="240" w:lineRule="auto"/>
              <w:jc w:val="both"/>
              <w:rPr>
                <w:b/>
                <w:i/>
                <w:iCs/>
                <w:sz w:val="24"/>
                <w:szCs w:val="24"/>
              </w:rPr>
            </w:pPr>
            <w:r w:rsidRPr="00E725FB">
              <w:rPr>
                <w:b/>
                <w:i/>
                <w:iCs/>
                <w:sz w:val="24"/>
                <w:szCs w:val="24"/>
              </w:rPr>
              <w:t>Обслуговування пільгових, довгострокових кредитів, наданих громадянам на будівництво/реконструкцію/придбання житла</w:t>
            </w:r>
          </w:p>
        </w:tc>
      </w:tr>
      <w:tr w:rsidR="00A15727" w:rsidRPr="00E725FB" w:rsidTr="00000893">
        <w:tc>
          <w:tcPr>
            <w:tcW w:w="4322" w:type="dxa"/>
            <w:shd w:val="clear" w:color="auto" w:fill="auto"/>
            <w:vAlign w:val="center"/>
          </w:tcPr>
          <w:p w:rsidR="00A15727" w:rsidRPr="00E725FB" w:rsidRDefault="00A15727" w:rsidP="00000893">
            <w:pPr>
              <w:spacing w:after="0" w:line="240" w:lineRule="auto"/>
              <w:rPr>
                <w:sz w:val="24"/>
                <w:szCs w:val="24"/>
              </w:rPr>
            </w:pPr>
            <w:r w:rsidRPr="00E725FB">
              <w:rPr>
                <w:sz w:val="24"/>
                <w:szCs w:val="24"/>
              </w:rPr>
              <w:t>Кількість молодих сімей, які перебувають на обліку</w:t>
            </w:r>
          </w:p>
        </w:tc>
        <w:tc>
          <w:tcPr>
            <w:tcW w:w="1438" w:type="dxa"/>
            <w:shd w:val="clear" w:color="auto" w:fill="auto"/>
            <w:vAlign w:val="center"/>
          </w:tcPr>
          <w:p w:rsidR="00A15727" w:rsidRPr="00E725FB" w:rsidRDefault="00A15727" w:rsidP="00000893">
            <w:pPr>
              <w:spacing w:after="0" w:line="240" w:lineRule="auto"/>
              <w:rPr>
                <w:sz w:val="24"/>
                <w:szCs w:val="24"/>
              </w:rPr>
            </w:pPr>
            <w:r w:rsidRPr="00E725FB">
              <w:rPr>
                <w:sz w:val="24"/>
                <w:szCs w:val="24"/>
              </w:rPr>
              <w:t>од</w:t>
            </w:r>
          </w:p>
        </w:tc>
        <w:tc>
          <w:tcPr>
            <w:tcW w:w="1341" w:type="dxa"/>
            <w:gridSpan w:val="2"/>
            <w:shd w:val="clear" w:color="auto" w:fill="auto"/>
            <w:vAlign w:val="center"/>
          </w:tcPr>
          <w:p w:rsidR="00A15727" w:rsidRPr="00E725FB" w:rsidRDefault="00A15727" w:rsidP="00000893">
            <w:pPr>
              <w:spacing w:after="0" w:line="240" w:lineRule="auto"/>
              <w:jc w:val="right"/>
              <w:rPr>
                <w:sz w:val="24"/>
                <w:szCs w:val="24"/>
              </w:rPr>
            </w:pPr>
            <w:r w:rsidRPr="00E725FB">
              <w:rPr>
                <w:sz w:val="24"/>
                <w:szCs w:val="24"/>
              </w:rPr>
              <w:t>4</w:t>
            </w:r>
          </w:p>
        </w:tc>
        <w:tc>
          <w:tcPr>
            <w:tcW w:w="1246" w:type="dxa"/>
            <w:gridSpan w:val="2"/>
            <w:shd w:val="clear" w:color="auto" w:fill="auto"/>
            <w:vAlign w:val="center"/>
          </w:tcPr>
          <w:p w:rsidR="00A15727" w:rsidRPr="00E725FB" w:rsidRDefault="00A15727" w:rsidP="00000893">
            <w:pPr>
              <w:spacing w:after="0" w:line="240" w:lineRule="auto"/>
              <w:jc w:val="right"/>
              <w:rPr>
                <w:sz w:val="24"/>
                <w:szCs w:val="24"/>
              </w:rPr>
            </w:pPr>
            <w:r w:rsidRPr="00E725FB">
              <w:rPr>
                <w:sz w:val="24"/>
                <w:szCs w:val="24"/>
              </w:rPr>
              <w:t>4</w:t>
            </w:r>
          </w:p>
        </w:tc>
        <w:tc>
          <w:tcPr>
            <w:tcW w:w="1373" w:type="dxa"/>
            <w:shd w:val="clear" w:color="auto" w:fill="auto"/>
            <w:vAlign w:val="center"/>
          </w:tcPr>
          <w:p w:rsidR="00A15727" w:rsidRPr="00E725FB" w:rsidRDefault="00A15727" w:rsidP="00000893">
            <w:pPr>
              <w:spacing w:after="0" w:line="240" w:lineRule="auto"/>
              <w:jc w:val="right"/>
              <w:rPr>
                <w:sz w:val="24"/>
                <w:szCs w:val="24"/>
              </w:rPr>
            </w:pPr>
            <w:r w:rsidRPr="00E725FB">
              <w:rPr>
                <w:sz w:val="24"/>
                <w:szCs w:val="24"/>
              </w:rPr>
              <w:t>4</w:t>
            </w:r>
          </w:p>
        </w:tc>
      </w:tr>
      <w:tr w:rsidR="00A15727" w:rsidRPr="00E725FB" w:rsidTr="00000893">
        <w:tc>
          <w:tcPr>
            <w:tcW w:w="4322" w:type="dxa"/>
            <w:shd w:val="clear" w:color="auto" w:fill="auto"/>
            <w:vAlign w:val="center"/>
          </w:tcPr>
          <w:p w:rsidR="00A15727" w:rsidRPr="00E725FB" w:rsidRDefault="00A15727" w:rsidP="00000893">
            <w:pPr>
              <w:spacing w:after="0" w:line="240" w:lineRule="auto"/>
              <w:rPr>
                <w:sz w:val="24"/>
                <w:szCs w:val="24"/>
              </w:rPr>
            </w:pPr>
            <w:r w:rsidRPr="00E725FB">
              <w:rPr>
                <w:sz w:val="24"/>
                <w:szCs w:val="24"/>
              </w:rPr>
              <w:t>Витрати на обслуговування наданих кредитів</w:t>
            </w:r>
          </w:p>
        </w:tc>
        <w:tc>
          <w:tcPr>
            <w:tcW w:w="1438" w:type="dxa"/>
            <w:shd w:val="clear" w:color="auto" w:fill="auto"/>
            <w:vAlign w:val="center"/>
          </w:tcPr>
          <w:p w:rsidR="00A15727" w:rsidRPr="00E725FB" w:rsidRDefault="00A15727" w:rsidP="00000893">
            <w:pPr>
              <w:spacing w:after="0" w:line="240" w:lineRule="auto"/>
              <w:rPr>
                <w:sz w:val="24"/>
                <w:szCs w:val="24"/>
              </w:rPr>
            </w:pPr>
            <w:proofErr w:type="spellStart"/>
            <w:r w:rsidRPr="00E725FB">
              <w:rPr>
                <w:sz w:val="24"/>
                <w:szCs w:val="24"/>
              </w:rPr>
              <w:t>грн</w:t>
            </w:r>
            <w:proofErr w:type="spellEnd"/>
          </w:p>
        </w:tc>
        <w:tc>
          <w:tcPr>
            <w:tcW w:w="1341" w:type="dxa"/>
            <w:gridSpan w:val="2"/>
            <w:shd w:val="clear" w:color="auto" w:fill="auto"/>
            <w:vAlign w:val="center"/>
          </w:tcPr>
          <w:p w:rsidR="00A15727" w:rsidRPr="00E725FB" w:rsidRDefault="00A15727" w:rsidP="00000893">
            <w:pPr>
              <w:spacing w:after="0" w:line="240" w:lineRule="auto"/>
              <w:jc w:val="right"/>
              <w:rPr>
                <w:sz w:val="24"/>
                <w:szCs w:val="24"/>
              </w:rPr>
            </w:pPr>
            <w:r w:rsidRPr="00E725FB">
              <w:rPr>
                <w:sz w:val="24"/>
                <w:szCs w:val="24"/>
              </w:rPr>
              <w:t>12000</w:t>
            </w:r>
          </w:p>
        </w:tc>
        <w:tc>
          <w:tcPr>
            <w:tcW w:w="1246" w:type="dxa"/>
            <w:gridSpan w:val="2"/>
            <w:shd w:val="clear" w:color="auto" w:fill="auto"/>
            <w:vAlign w:val="center"/>
          </w:tcPr>
          <w:p w:rsidR="00A15727" w:rsidRPr="00E725FB" w:rsidRDefault="00A15727" w:rsidP="00000893">
            <w:pPr>
              <w:spacing w:after="0" w:line="240" w:lineRule="auto"/>
              <w:jc w:val="right"/>
              <w:rPr>
                <w:sz w:val="24"/>
                <w:szCs w:val="24"/>
              </w:rPr>
            </w:pPr>
            <w:r w:rsidRPr="00E725FB">
              <w:rPr>
                <w:sz w:val="24"/>
                <w:szCs w:val="24"/>
              </w:rPr>
              <w:t>12000</w:t>
            </w:r>
          </w:p>
        </w:tc>
        <w:tc>
          <w:tcPr>
            <w:tcW w:w="1373" w:type="dxa"/>
            <w:shd w:val="clear" w:color="auto" w:fill="auto"/>
            <w:vAlign w:val="center"/>
          </w:tcPr>
          <w:p w:rsidR="00A15727" w:rsidRPr="00E725FB" w:rsidRDefault="00A15727" w:rsidP="00000893">
            <w:pPr>
              <w:spacing w:after="0" w:line="240" w:lineRule="auto"/>
              <w:jc w:val="right"/>
              <w:rPr>
                <w:sz w:val="24"/>
                <w:szCs w:val="24"/>
              </w:rPr>
            </w:pPr>
            <w:r w:rsidRPr="00E725FB">
              <w:rPr>
                <w:sz w:val="24"/>
                <w:szCs w:val="24"/>
              </w:rPr>
              <w:t>12000</w:t>
            </w:r>
          </w:p>
        </w:tc>
      </w:tr>
    </w:tbl>
    <w:p w:rsidR="00A15727" w:rsidRDefault="00A15727" w:rsidP="00A15727">
      <w:pPr>
        <w:spacing w:after="0" w:line="240" w:lineRule="auto"/>
        <w:jc w:val="center"/>
        <w:rPr>
          <w:b/>
          <w:color w:val="FF0000"/>
          <w:szCs w:val="28"/>
        </w:rPr>
      </w:pPr>
    </w:p>
    <w:p w:rsidR="00A15727" w:rsidRDefault="00A15727" w:rsidP="00A15727">
      <w:pPr>
        <w:spacing w:after="0" w:line="240" w:lineRule="auto"/>
        <w:jc w:val="center"/>
        <w:rPr>
          <w:b/>
          <w:color w:val="FF0000"/>
          <w:szCs w:val="28"/>
        </w:rPr>
      </w:pPr>
    </w:p>
    <w:p w:rsidR="00A15727" w:rsidRDefault="00A15727" w:rsidP="00A15727">
      <w:pPr>
        <w:spacing w:after="0" w:line="240" w:lineRule="auto"/>
        <w:jc w:val="center"/>
        <w:rPr>
          <w:b/>
          <w:color w:val="FF0000"/>
          <w:szCs w:val="28"/>
        </w:rPr>
      </w:pPr>
    </w:p>
    <w:p w:rsidR="00A15727" w:rsidRDefault="00A15727" w:rsidP="00A15727">
      <w:pPr>
        <w:spacing w:after="0" w:line="240" w:lineRule="auto"/>
        <w:jc w:val="center"/>
        <w:rPr>
          <w:b/>
          <w:color w:val="FF0000"/>
          <w:szCs w:val="28"/>
        </w:rPr>
      </w:pPr>
    </w:p>
    <w:p w:rsidR="00A15727" w:rsidRPr="00EE62BD" w:rsidRDefault="00EE62BD" w:rsidP="00A15727">
      <w:pPr>
        <w:spacing w:after="0" w:line="240" w:lineRule="auto"/>
        <w:jc w:val="center"/>
        <w:rPr>
          <w:color w:val="FF0000"/>
          <w:szCs w:val="28"/>
        </w:rPr>
      </w:pPr>
      <w:r>
        <w:rPr>
          <w:b/>
          <w:color w:val="FF0000"/>
          <w:szCs w:val="28"/>
        </w:rPr>
        <w:lastRenderedPageBreak/>
        <w:t>13</w:t>
      </w:r>
    </w:p>
    <w:p w:rsidR="00A15727" w:rsidRPr="00494B97" w:rsidRDefault="00A15727" w:rsidP="00A15727">
      <w:pPr>
        <w:spacing w:after="0" w:line="240" w:lineRule="auto"/>
        <w:jc w:val="center"/>
        <w:rPr>
          <w:b/>
          <w:color w:val="FF0000"/>
          <w:szCs w:val="28"/>
        </w:rPr>
      </w:pPr>
    </w:p>
    <w:p w:rsidR="00A15727" w:rsidRPr="00B67964" w:rsidRDefault="00A15727" w:rsidP="00A15727">
      <w:pPr>
        <w:spacing w:after="0" w:line="240" w:lineRule="auto"/>
        <w:jc w:val="center"/>
        <w:rPr>
          <w:b/>
          <w:szCs w:val="28"/>
        </w:rPr>
      </w:pPr>
      <w:r w:rsidRPr="00B67964">
        <w:rPr>
          <w:b/>
          <w:szCs w:val="28"/>
        </w:rPr>
        <w:t>Утримання та розвиток автомобільних доріг і дорожньої інфраструктури</w:t>
      </w:r>
    </w:p>
    <w:p w:rsidR="00A15727" w:rsidRPr="00B67964" w:rsidRDefault="00A15727" w:rsidP="00A15727">
      <w:pPr>
        <w:spacing w:after="0" w:line="240" w:lineRule="auto"/>
        <w:jc w:val="center"/>
        <w:rPr>
          <w:b/>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1438"/>
        <w:gridCol w:w="110"/>
        <w:gridCol w:w="1109"/>
        <w:gridCol w:w="122"/>
        <w:gridCol w:w="1174"/>
        <w:gridCol w:w="72"/>
        <w:gridCol w:w="1373"/>
      </w:tblGrid>
      <w:tr w:rsidR="00A15727" w:rsidRPr="00B67964" w:rsidTr="00000893">
        <w:tc>
          <w:tcPr>
            <w:tcW w:w="5760" w:type="dxa"/>
            <w:gridSpan w:val="2"/>
            <w:shd w:val="clear" w:color="auto" w:fill="auto"/>
          </w:tcPr>
          <w:p w:rsidR="00A15727" w:rsidRPr="00B67964" w:rsidRDefault="00A15727" w:rsidP="00000893">
            <w:pPr>
              <w:spacing w:after="0" w:line="240" w:lineRule="auto"/>
              <w:jc w:val="center"/>
              <w:rPr>
                <w:sz w:val="24"/>
                <w:szCs w:val="24"/>
              </w:rPr>
            </w:pPr>
            <w:r w:rsidRPr="00B67964">
              <w:rPr>
                <w:sz w:val="24"/>
                <w:szCs w:val="24"/>
              </w:rPr>
              <w:t>Цілі державної політики / Показники досягнення цілей, одиниці виміру</w:t>
            </w:r>
          </w:p>
        </w:tc>
        <w:tc>
          <w:tcPr>
            <w:tcW w:w="1219" w:type="dxa"/>
            <w:gridSpan w:val="2"/>
            <w:shd w:val="clear" w:color="auto" w:fill="auto"/>
          </w:tcPr>
          <w:p w:rsidR="00A15727" w:rsidRPr="00B67964" w:rsidRDefault="00A15727" w:rsidP="00000893">
            <w:pPr>
              <w:spacing w:after="0" w:line="240" w:lineRule="auto"/>
              <w:jc w:val="center"/>
              <w:rPr>
                <w:sz w:val="24"/>
                <w:szCs w:val="24"/>
              </w:rPr>
            </w:pPr>
            <w:r w:rsidRPr="00B67964">
              <w:rPr>
                <w:sz w:val="24"/>
                <w:szCs w:val="24"/>
              </w:rPr>
              <w:t>2022 рік</w:t>
            </w:r>
          </w:p>
        </w:tc>
        <w:tc>
          <w:tcPr>
            <w:tcW w:w="1296" w:type="dxa"/>
            <w:gridSpan w:val="2"/>
            <w:shd w:val="clear" w:color="auto" w:fill="auto"/>
          </w:tcPr>
          <w:p w:rsidR="00A15727" w:rsidRPr="00B67964" w:rsidRDefault="00A15727" w:rsidP="00000893">
            <w:pPr>
              <w:spacing w:after="0" w:line="240" w:lineRule="auto"/>
              <w:jc w:val="center"/>
              <w:rPr>
                <w:sz w:val="24"/>
                <w:szCs w:val="24"/>
              </w:rPr>
            </w:pPr>
            <w:r w:rsidRPr="00B67964">
              <w:rPr>
                <w:sz w:val="24"/>
                <w:szCs w:val="24"/>
              </w:rPr>
              <w:t>2023 рік</w:t>
            </w:r>
          </w:p>
        </w:tc>
        <w:tc>
          <w:tcPr>
            <w:tcW w:w="1445" w:type="dxa"/>
            <w:gridSpan w:val="2"/>
            <w:shd w:val="clear" w:color="auto" w:fill="auto"/>
          </w:tcPr>
          <w:p w:rsidR="00A15727" w:rsidRPr="00B67964" w:rsidRDefault="00A15727" w:rsidP="00000893">
            <w:pPr>
              <w:spacing w:after="0" w:line="240" w:lineRule="auto"/>
              <w:jc w:val="center"/>
              <w:rPr>
                <w:sz w:val="24"/>
                <w:szCs w:val="24"/>
              </w:rPr>
            </w:pPr>
            <w:r w:rsidRPr="00B67964">
              <w:rPr>
                <w:sz w:val="24"/>
                <w:szCs w:val="24"/>
              </w:rPr>
              <w:t>2024 рік</w:t>
            </w:r>
          </w:p>
        </w:tc>
      </w:tr>
      <w:tr w:rsidR="00A15727" w:rsidRPr="00B67964" w:rsidTr="00000893">
        <w:tc>
          <w:tcPr>
            <w:tcW w:w="9720" w:type="dxa"/>
            <w:gridSpan w:val="8"/>
            <w:shd w:val="clear" w:color="auto" w:fill="auto"/>
          </w:tcPr>
          <w:p w:rsidR="00A15727" w:rsidRPr="00B67964" w:rsidRDefault="00A15727" w:rsidP="00000893">
            <w:pPr>
              <w:spacing w:after="0" w:line="240" w:lineRule="auto"/>
              <w:jc w:val="both"/>
              <w:rPr>
                <w:b/>
                <w:i/>
                <w:iCs/>
                <w:sz w:val="24"/>
                <w:szCs w:val="24"/>
              </w:rPr>
            </w:pPr>
            <w:r w:rsidRPr="00B67964">
              <w:rPr>
                <w:b/>
                <w:i/>
                <w:iCs/>
                <w:sz w:val="24"/>
                <w:szCs w:val="24"/>
              </w:rPr>
              <w:t>Забезпечення ефективного функціонування та розвитку вулиць і доріг комунальної власності у населених пунктах громади</w:t>
            </w:r>
          </w:p>
        </w:tc>
      </w:tr>
      <w:tr w:rsidR="00A15727" w:rsidRPr="00B67964" w:rsidTr="00000893">
        <w:tc>
          <w:tcPr>
            <w:tcW w:w="4322" w:type="dxa"/>
            <w:shd w:val="clear" w:color="auto" w:fill="auto"/>
          </w:tcPr>
          <w:p w:rsidR="00A15727" w:rsidRPr="00B67964" w:rsidRDefault="00A15727" w:rsidP="00000893">
            <w:pPr>
              <w:spacing w:after="0" w:line="240" w:lineRule="auto"/>
              <w:rPr>
                <w:sz w:val="24"/>
                <w:szCs w:val="24"/>
              </w:rPr>
            </w:pPr>
            <w:r w:rsidRPr="00B67964">
              <w:rPr>
                <w:sz w:val="24"/>
                <w:szCs w:val="24"/>
              </w:rPr>
              <w:t>загальна протяжність доріг комунальної власності</w:t>
            </w:r>
          </w:p>
        </w:tc>
        <w:tc>
          <w:tcPr>
            <w:tcW w:w="1548" w:type="dxa"/>
            <w:gridSpan w:val="2"/>
            <w:shd w:val="clear" w:color="auto" w:fill="auto"/>
          </w:tcPr>
          <w:p w:rsidR="00A15727" w:rsidRPr="00B67964" w:rsidRDefault="00A15727" w:rsidP="00000893">
            <w:pPr>
              <w:spacing w:after="0" w:line="240" w:lineRule="auto"/>
              <w:rPr>
                <w:sz w:val="24"/>
                <w:szCs w:val="24"/>
              </w:rPr>
            </w:pPr>
            <w:r w:rsidRPr="00B67964">
              <w:rPr>
                <w:sz w:val="24"/>
                <w:szCs w:val="24"/>
              </w:rPr>
              <w:t>км</w:t>
            </w:r>
          </w:p>
        </w:tc>
        <w:tc>
          <w:tcPr>
            <w:tcW w:w="1231" w:type="dxa"/>
            <w:gridSpan w:val="2"/>
            <w:shd w:val="clear" w:color="auto" w:fill="auto"/>
          </w:tcPr>
          <w:p w:rsidR="00A15727" w:rsidRPr="00B67964" w:rsidRDefault="00A15727" w:rsidP="00000893">
            <w:pPr>
              <w:spacing w:after="0" w:line="240" w:lineRule="auto"/>
              <w:jc w:val="right"/>
              <w:rPr>
                <w:sz w:val="24"/>
                <w:szCs w:val="24"/>
              </w:rPr>
            </w:pPr>
            <w:r w:rsidRPr="00B67964">
              <w:rPr>
                <w:sz w:val="24"/>
                <w:szCs w:val="24"/>
              </w:rPr>
              <w:t>174</w:t>
            </w:r>
          </w:p>
        </w:tc>
        <w:tc>
          <w:tcPr>
            <w:tcW w:w="1246" w:type="dxa"/>
            <w:gridSpan w:val="2"/>
            <w:shd w:val="clear" w:color="auto" w:fill="auto"/>
          </w:tcPr>
          <w:p w:rsidR="00A15727" w:rsidRPr="00B67964" w:rsidRDefault="00A15727" w:rsidP="00000893">
            <w:pPr>
              <w:spacing w:after="0" w:line="240" w:lineRule="auto"/>
              <w:jc w:val="right"/>
              <w:rPr>
                <w:sz w:val="24"/>
                <w:szCs w:val="24"/>
              </w:rPr>
            </w:pPr>
            <w:r w:rsidRPr="00B67964">
              <w:rPr>
                <w:sz w:val="24"/>
                <w:szCs w:val="24"/>
              </w:rPr>
              <w:t>174</w:t>
            </w:r>
          </w:p>
        </w:tc>
        <w:tc>
          <w:tcPr>
            <w:tcW w:w="1373" w:type="dxa"/>
            <w:shd w:val="clear" w:color="auto" w:fill="auto"/>
          </w:tcPr>
          <w:p w:rsidR="00A15727" w:rsidRPr="00B67964" w:rsidRDefault="00A15727" w:rsidP="00000893">
            <w:pPr>
              <w:spacing w:after="0" w:line="240" w:lineRule="auto"/>
              <w:jc w:val="right"/>
              <w:rPr>
                <w:sz w:val="24"/>
                <w:szCs w:val="24"/>
              </w:rPr>
            </w:pPr>
            <w:r w:rsidRPr="00B67964">
              <w:rPr>
                <w:sz w:val="24"/>
                <w:szCs w:val="24"/>
              </w:rPr>
              <w:t>174</w:t>
            </w:r>
          </w:p>
        </w:tc>
      </w:tr>
      <w:tr w:rsidR="00A15727" w:rsidRPr="00B67964" w:rsidTr="00000893">
        <w:tc>
          <w:tcPr>
            <w:tcW w:w="4322" w:type="dxa"/>
            <w:shd w:val="clear" w:color="auto" w:fill="auto"/>
          </w:tcPr>
          <w:p w:rsidR="00A15727" w:rsidRPr="00B67964" w:rsidRDefault="00A15727" w:rsidP="00000893">
            <w:pPr>
              <w:spacing w:after="0" w:line="240" w:lineRule="auto"/>
              <w:rPr>
                <w:sz w:val="24"/>
                <w:szCs w:val="24"/>
              </w:rPr>
            </w:pPr>
            <w:r w:rsidRPr="00B67964">
              <w:rPr>
                <w:sz w:val="24"/>
                <w:szCs w:val="24"/>
              </w:rPr>
              <w:t>протяжність доріг на яких планується провести поточний та капітальний ремонт</w:t>
            </w:r>
          </w:p>
        </w:tc>
        <w:tc>
          <w:tcPr>
            <w:tcW w:w="1548" w:type="dxa"/>
            <w:gridSpan w:val="2"/>
            <w:shd w:val="clear" w:color="auto" w:fill="auto"/>
          </w:tcPr>
          <w:p w:rsidR="00A15727" w:rsidRPr="00B67964" w:rsidRDefault="00A15727" w:rsidP="00000893">
            <w:pPr>
              <w:spacing w:after="0" w:line="240" w:lineRule="auto"/>
              <w:rPr>
                <w:sz w:val="24"/>
                <w:szCs w:val="24"/>
              </w:rPr>
            </w:pPr>
            <w:r w:rsidRPr="00B67964">
              <w:rPr>
                <w:sz w:val="24"/>
                <w:szCs w:val="24"/>
              </w:rPr>
              <w:t>км</w:t>
            </w:r>
          </w:p>
        </w:tc>
        <w:tc>
          <w:tcPr>
            <w:tcW w:w="1231" w:type="dxa"/>
            <w:gridSpan w:val="2"/>
            <w:shd w:val="clear" w:color="auto" w:fill="auto"/>
          </w:tcPr>
          <w:p w:rsidR="00A15727" w:rsidRPr="00B67964" w:rsidRDefault="00A15727" w:rsidP="00000893">
            <w:pPr>
              <w:spacing w:after="0" w:line="240" w:lineRule="auto"/>
              <w:jc w:val="right"/>
              <w:rPr>
                <w:sz w:val="24"/>
                <w:szCs w:val="24"/>
              </w:rPr>
            </w:pPr>
            <w:r w:rsidRPr="00B67964">
              <w:rPr>
                <w:sz w:val="24"/>
                <w:szCs w:val="24"/>
              </w:rPr>
              <w:t>13</w:t>
            </w:r>
          </w:p>
        </w:tc>
        <w:tc>
          <w:tcPr>
            <w:tcW w:w="1246" w:type="dxa"/>
            <w:gridSpan w:val="2"/>
            <w:shd w:val="clear" w:color="auto" w:fill="auto"/>
          </w:tcPr>
          <w:p w:rsidR="00A15727" w:rsidRPr="00B67964" w:rsidRDefault="00A15727" w:rsidP="00000893">
            <w:pPr>
              <w:spacing w:after="0" w:line="240" w:lineRule="auto"/>
              <w:jc w:val="right"/>
              <w:rPr>
                <w:sz w:val="24"/>
                <w:szCs w:val="24"/>
              </w:rPr>
            </w:pPr>
            <w:r w:rsidRPr="00B67964">
              <w:rPr>
                <w:sz w:val="24"/>
                <w:szCs w:val="24"/>
              </w:rPr>
              <w:t>14</w:t>
            </w:r>
          </w:p>
        </w:tc>
        <w:tc>
          <w:tcPr>
            <w:tcW w:w="1373" w:type="dxa"/>
            <w:shd w:val="clear" w:color="auto" w:fill="auto"/>
          </w:tcPr>
          <w:p w:rsidR="00A15727" w:rsidRPr="00B67964" w:rsidRDefault="00A15727" w:rsidP="00000893">
            <w:pPr>
              <w:spacing w:after="0" w:line="240" w:lineRule="auto"/>
              <w:jc w:val="right"/>
              <w:rPr>
                <w:sz w:val="24"/>
                <w:szCs w:val="24"/>
              </w:rPr>
            </w:pPr>
            <w:r w:rsidRPr="00B67964">
              <w:rPr>
                <w:sz w:val="24"/>
                <w:szCs w:val="24"/>
              </w:rPr>
              <w:t>15</w:t>
            </w:r>
          </w:p>
        </w:tc>
      </w:tr>
      <w:tr w:rsidR="00A15727" w:rsidRPr="00B67964" w:rsidTr="00000893">
        <w:tc>
          <w:tcPr>
            <w:tcW w:w="4322" w:type="dxa"/>
            <w:shd w:val="clear" w:color="auto" w:fill="auto"/>
          </w:tcPr>
          <w:p w:rsidR="00A15727" w:rsidRPr="00B67964" w:rsidRDefault="00A15727" w:rsidP="00000893">
            <w:pPr>
              <w:spacing w:after="0" w:line="240" w:lineRule="auto"/>
              <w:rPr>
                <w:sz w:val="24"/>
                <w:szCs w:val="24"/>
              </w:rPr>
            </w:pPr>
            <w:r w:rsidRPr="00B67964">
              <w:rPr>
                <w:sz w:val="24"/>
                <w:szCs w:val="24"/>
              </w:rPr>
              <w:t>видатки на ремонт</w:t>
            </w:r>
          </w:p>
        </w:tc>
        <w:tc>
          <w:tcPr>
            <w:tcW w:w="1548" w:type="dxa"/>
            <w:gridSpan w:val="2"/>
            <w:shd w:val="clear" w:color="auto" w:fill="auto"/>
          </w:tcPr>
          <w:p w:rsidR="00A15727" w:rsidRPr="00B67964" w:rsidRDefault="00A15727" w:rsidP="00000893">
            <w:pPr>
              <w:spacing w:after="0" w:line="240" w:lineRule="auto"/>
              <w:rPr>
                <w:sz w:val="24"/>
                <w:szCs w:val="24"/>
              </w:rPr>
            </w:pPr>
            <w:proofErr w:type="spellStart"/>
            <w:r w:rsidRPr="00B67964">
              <w:rPr>
                <w:sz w:val="24"/>
                <w:szCs w:val="24"/>
              </w:rPr>
              <w:t>грн</w:t>
            </w:r>
            <w:proofErr w:type="spellEnd"/>
          </w:p>
        </w:tc>
        <w:tc>
          <w:tcPr>
            <w:tcW w:w="1231" w:type="dxa"/>
            <w:gridSpan w:val="2"/>
            <w:shd w:val="clear" w:color="auto" w:fill="auto"/>
          </w:tcPr>
          <w:p w:rsidR="00A15727" w:rsidRPr="00B67964" w:rsidRDefault="00A15727" w:rsidP="00000893">
            <w:pPr>
              <w:spacing w:after="0" w:line="240" w:lineRule="auto"/>
              <w:jc w:val="right"/>
              <w:rPr>
                <w:sz w:val="24"/>
                <w:szCs w:val="24"/>
              </w:rPr>
            </w:pPr>
            <w:r w:rsidRPr="00B67964">
              <w:rPr>
                <w:sz w:val="24"/>
                <w:szCs w:val="24"/>
              </w:rPr>
              <w:t>50000</w:t>
            </w:r>
          </w:p>
        </w:tc>
        <w:tc>
          <w:tcPr>
            <w:tcW w:w="1246" w:type="dxa"/>
            <w:gridSpan w:val="2"/>
            <w:shd w:val="clear" w:color="auto" w:fill="auto"/>
          </w:tcPr>
          <w:p w:rsidR="00A15727" w:rsidRPr="00B67964" w:rsidRDefault="00A15727" w:rsidP="00000893">
            <w:pPr>
              <w:spacing w:after="0" w:line="240" w:lineRule="auto"/>
              <w:jc w:val="right"/>
              <w:rPr>
                <w:sz w:val="24"/>
                <w:szCs w:val="24"/>
              </w:rPr>
            </w:pPr>
            <w:r w:rsidRPr="00B67964">
              <w:rPr>
                <w:sz w:val="24"/>
                <w:szCs w:val="24"/>
              </w:rPr>
              <w:t>60000</w:t>
            </w:r>
          </w:p>
        </w:tc>
        <w:tc>
          <w:tcPr>
            <w:tcW w:w="1373" w:type="dxa"/>
            <w:shd w:val="clear" w:color="auto" w:fill="auto"/>
          </w:tcPr>
          <w:p w:rsidR="00A15727" w:rsidRPr="00B67964" w:rsidRDefault="00A15727" w:rsidP="00000893">
            <w:pPr>
              <w:spacing w:after="0" w:line="240" w:lineRule="auto"/>
              <w:jc w:val="right"/>
              <w:rPr>
                <w:sz w:val="24"/>
                <w:szCs w:val="24"/>
              </w:rPr>
            </w:pPr>
            <w:r w:rsidRPr="00B67964">
              <w:rPr>
                <w:sz w:val="24"/>
                <w:szCs w:val="24"/>
              </w:rPr>
              <w:t>70000</w:t>
            </w:r>
          </w:p>
        </w:tc>
      </w:tr>
    </w:tbl>
    <w:p w:rsidR="00A15727" w:rsidRPr="00B67964" w:rsidRDefault="00A15727" w:rsidP="00A15727">
      <w:pPr>
        <w:spacing w:after="0" w:line="240" w:lineRule="auto"/>
        <w:rPr>
          <w:b/>
          <w:sz w:val="24"/>
          <w:szCs w:val="24"/>
        </w:rPr>
      </w:pPr>
    </w:p>
    <w:p w:rsidR="00A15727" w:rsidRPr="00494B97" w:rsidRDefault="00A15727" w:rsidP="00A15727">
      <w:pPr>
        <w:snapToGrid w:val="0"/>
        <w:spacing w:after="0" w:line="240" w:lineRule="auto"/>
        <w:jc w:val="both"/>
        <w:rPr>
          <w:b/>
          <w:bCs/>
          <w:color w:val="FF0000"/>
        </w:rPr>
      </w:pPr>
    </w:p>
    <w:p w:rsidR="00A15727" w:rsidRPr="00B55F3F" w:rsidRDefault="00A15727" w:rsidP="00A15727">
      <w:pPr>
        <w:snapToGrid w:val="0"/>
        <w:spacing w:after="0" w:line="240" w:lineRule="auto"/>
        <w:ind w:firstLine="720"/>
        <w:jc w:val="center"/>
        <w:rPr>
          <w:b/>
          <w:bCs/>
          <w:szCs w:val="28"/>
        </w:rPr>
      </w:pPr>
      <w:r w:rsidRPr="00B55F3F">
        <w:rPr>
          <w:b/>
          <w:bCs/>
          <w:szCs w:val="28"/>
        </w:rPr>
        <w:t>Заходи із запобігання та ліквідації  надзвичайних</w:t>
      </w:r>
    </w:p>
    <w:p w:rsidR="00A15727" w:rsidRPr="00B55F3F" w:rsidRDefault="00A15727" w:rsidP="00A15727">
      <w:pPr>
        <w:snapToGrid w:val="0"/>
        <w:spacing w:after="0" w:line="240" w:lineRule="auto"/>
        <w:ind w:firstLine="720"/>
        <w:jc w:val="center"/>
        <w:rPr>
          <w:b/>
          <w:bCs/>
          <w:szCs w:val="28"/>
        </w:rPr>
      </w:pPr>
      <w:r w:rsidRPr="00B55F3F">
        <w:rPr>
          <w:b/>
          <w:bCs/>
          <w:szCs w:val="28"/>
        </w:rPr>
        <w:t>ситуацій та наслідків стихійного лиха</w:t>
      </w:r>
    </w:p>
    <w:p w:rsidR="00A15727" w:rsidRPr="00B55F3F" w:rsidRDefault="00A15727" w:rsidP="00A15727">
      <w:pPr>
        <w:snapToGrid w:val="0"/>
        <w:spacing w:after="0" w:line="240" w:lineRule="auto"/>
        <w:ind w:firstLine="720"/>
        <w:jc w:val="center"/>
        <w:rPr>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6"/>
        <w:gridCol w:w="1057"/>
        <w:gridCol w:w="1296"/>
        <w:gridCol w:w="1296"/>
        <w:gridCol w:w="1445"/>
      </w:tblGrid>
      <w:tr w:rsidR="00A15727" w:rsidRPr="00B55F3F" w:rsidTr="00000893">
        <w:tc>
          <w:tcPr>
            <w:tcW w:w="5683" w:type="dxa"/>
            <w:gridSpan w:val="2"/>
            <w:shd w:val="clear" w:color="auto" w:fill="auto"/>
          </w:tcPr>
          <w:p w:rsidR="00A15727" w:rsidRPr="00B55F3F" w:rsidRDefault="00A15727" w:rsidP="00000893">
            <w:pPr>
              <w:spacing w:after="0" w:line="240" w:lineRule="auto"/>
              <w:jc w:val="center"/>
              <w:rPr>
                <w:sz w:val="24"/>
                <w:szCs w:val="24"/>
              </w:rPr>
            </w:pPr>
            <w:r w:rsidRPr="00B55F3F">
              <w:rPr>
                <w:sz w:val="24"/>
                <w:szCs w:val="24"/>
              </w:rPr>
              <w:t>Цілі державної політики / Показники досягнення цілей, одиниці виміру</w:t>
            </w:r>
          </w:p>
        </w:tc>
        <w:tc>
          <w:tcPr>
            <w:tcW w:w="1296" w:type="dxa"/>
            <w:shd w:val="clear" w:color="auto" w:fill="auto"/>
          </w:tcPr>
          <w:p w:rsidR="00A15727" w:rsidRPr="00B55F3F" w:rsidRDefault="00A15727" w:rsidP="00000893">
            <w:pPr>
              <w:spacing w:after="0" w:line="240" w:lineRule="auto"/>
              <w:jc w:val="center"/>
              <w:rPr>
                <w:sz w:val="24"/>
                <w:szCs w:val="24"/>
              </w:rPr>
            </w:pPr>
            <w:r w:rsidRPr="00B55F3F">
              <w:rPr>
                <w:sz w:val="24"/>
                <w:szCs w:val="24"/>
              </w:rPr>
              <w:t>2022 рік</w:t>
            </w:r>
          </w:p>
        </w:tc>
        <w:tc>
          <w:tcPr>
            <w:tcW w:w="1296" w:type="dxa"/>
            <w:shd w:val="clear" w:color="auto" w:fill="auto"/>
          </w:tcPr>
          <w:p w:rsidR="00A15727" w:rsidRPr="00B55F3F" w:rsidRDefault="00A15727" w:rsidP="00000893">
            <w:pPr>
              <w:spacing w:after="0" w:line="240" w:lineRule="auto"/>
              <w:jc w:val="center"/>
              <w:rPr>
                <w:sz w:val="24"/>
                <w:szCs w:val="24"/>
              </w:rPr>
            </w:pPr>
            <w:r w:rsidRPr="00B55F3F">
              <w:rPr>
                <w:sz w:val="24"/>
                <w:szCs w:val="24"/>
              </w:rPr>
              <w:t>2023 рік</w:t>
            </w:r>
          </w:p>
        </w:tc>
        <w:tc>
          <w:tcPr>
            <w:tcW w:w="1445" w:type="dxa"/>
            <w:shd w:val="clear" w:color="auto" w:fill="auto"/>
          </w:tcPr>
          <w:p w:rsidR="00A15727" w:rsidRPr="00B55F3F" w:rsidRDefault="00A15727" w:rsidP="00000893">
            <w:pPr>
              <w:spacing w:after="0" w:line="240" w:lineRule="auto"/>
              <w:jc w:val="center"/>
              <w:rPr>
                <w:sz w:val="24"/>
                <w:szCs w:val="24"/>
              </w:rPr>
            </w:pPr>
            <w:r w:rsidRPr="00B55F3F">
              <w:rPr>
                <w:sz w:val="24"/>
                <w:szCs w:val="24"/>
              </w:rPr>
              <w:t>2024 рік</w:t>
            </w:r>
          </w:p>
        </w:tc>
      </w:tr>
      <w:tr w:rsidR="00A15727" w:rsidRPr="00B55F3F" w:rsidTr="00000893">
        <w:tc>
          <w:tcPr>
            <w:tcW w:w="9720" w:type="dxa"/>
            <w:gridSpan w:val="5"/>
            <w:shd w:val="clear" w:color="auto" w:fill="auto"/>
          </w:tcPr>
          <w:p w:rsidR="00A15727" w:rsidRPr="00B55F3F" w:rsidRDefault="00A15727" w:rsidP="00000893">
            <w:pPr>
              <w:spacing w:after="0" w:line="240" w:lineRule="auto"/>
              <w:jc w:val="both"/>
              <w:rPr>
                <w:b/>
                <w:bCs/>
                <w:i/>
                <w:iCs/>
                <w:sz w:val="24"/>
                <w:szCs w:val="24"/>
              </w:rPr>
            </w:pPr>
            <w:r w:rsidRPr="00B55F3F">
              <w:rPr>
                <w:b/>
                <w:bCs/>
                <w:i/>
                <w:iCs/>
                <w:sz w:val="24"/>
                <w:szCs w:val="24"/>
              </w:rPr>
              <w:t>Створення резерву матеріально – технічних засобів, які спрямовуються на забезпечення заходів із запобігання та ліквідації надзвичайних ситуацій техногенного і природного характеру та їх наслідків</w:t>
            </w:r>
          </w:p>
        </w:tc>
      </w:tr>
      <w:tr w:rsidR="00A15727" w:rsidRPr="00B55F3F" w:rsidTr="00000893">
        <w:tc>
          <w:tcPr>
            <w:tcW w:w="4626" w:type="dxa"/>
            <w:shd w:val="clear" w:color="auto" w:fill="auto"/>
            <w:vAlign w:val="center"/>
          </w:tcPr>
          <w:p w:rsidR="00A15727" w:rsidRPr="00B55F3F" w:rsidRDefault="00A15727" w:rsidP="00000893">
            <w:pPr>
              <w:spacing w:after="0" w:line="240" w:lineRule="auto"/>
              <w:rPr>
                <w:sz w:val="24"/>
                <w:szCs w:val="24"/>
              </w:rPr>
            </w:pPr>
            <w:r w:rsidRPr="00B55F3F">
              <w:rPr>
                <w:sz w:val="24"/>
                <w:szCs w:val="24"/>
              </w:rPr>
              <w:t>Створення матеріальних резервів для запобігання та ліквідації наслідків надзвичайних ситуацій (подій)</w:t>
            </w:r>
          </w:p>
        </w:tc>
        <w:tc>
          <w:tcPr>
            <w:tcW w:w="1057" w:type="dxa"/>
            <w:shd w:val="clear" w:color="auto" w:fill="auto"/>
            <w:vAlign w:val="center"/>
          </w:tcPr>
          <w:p w:rsidR="00A15727" w:rsidRPr="00B55F3F" w:rsidRDefault="00A15727" w:rsidP="00000893">
            <w:pPr>
              <w:spacing w:after="0" w:line="240" w:lineRule="auto"/>
              <w:rPr>
                <w:sz w:val="24"/>
                <w:szCs w:val="24"/>
              </w:rPr>
            </w:pPr>
            <w:proofErr w:type="spellStart"/>
            <w:r w:rsidRPr="00B55F3F">
              <w:rPr>
                <w:sz w:val="24"/>
                <w:szCs w:val="24"/>
              </w:rPr>
              <w:t>грн</w:t>
            </w:r>
            <w:proofErr w:type="spellEnd"/>
          </w:p>
        </w:tc>
        <w:tc>
          <w:tcPr>
            <w:tcW w:w="1296" w:type="dxa"/>
            <w:shd w:val="clear" w:color="auto" w:fill="auto"/>
            <w:vAlign w:val="center"/>
          </w:tcPr>
          <w:p w:rsidR="00A15727" w:rsidRPr="00B55F3F" w:rsidRDefault="00A15727" w:rsidP="00000893">
            <w:pPr>
              <w:spacing w:after="0" w:line="240" w:lineRule="auto"/>
              <w:jc w:val="right"/>
              <w:rPr>
                <w:sz w:val="24"/>
                <w:szCs w:val="24"/>
              </w:rPr>
            </w:pPr>
            <w:r w:rsidRPr="00B55F3F">
              <w:rPr>
                <w:sz w:val="24"/>
                <w:szCs w:val="24"/>
              </w:rPr>
              <w:t>15000</w:t>
            </w:r>
          </w:p>
        </w:tc>
        <w:tc>
          <w:tcPr>
            <w:tcW w:w="1296" w:type="dxa"/>
            <w:shd w:val="clear" w:color="auto" w:fill="auto"/>
            <w:vAlign w:val="center"/>
          </w:tcPr>
          <w:p w:rsidR="00A15727" w:rsidRPr="00B55F3F" w:rsidRDefault="00A15727" w:rsidP="00000893">
            <w:pPr>
              <w:spacing w:after="0" w:line="240" w:lineRule="auto"/>
              <w:jc w:val="right"/>
              <w:rPr>
                <w:sz w:val="24"/>
                <w:szCs w:val="24"/>
              </w:rPr>
            </w:pPr>
            <w:r w:rsidRPr="00B55F3F">
              <w:rPr>
                <w:sz w:val="24"/>
                <w:szCs w:val="24"/>
              </w:rPr>
              <w:t>20000</w:t>
            </w:r>
          </w:p>
        </w:tc>
        <w:tc>
          <w:tcPr>
            <w:tcW w:w="1445" w:type="dxa"/>
            <w:shd w:val="clear" w:color="auto" w:fill="auto"/>
            <w:vAlign w:val="center"/>
          </w:tcPr>
          <w:p w:rsidR="00A15727" w:rsidRPr="00B55F3F" w:rsidRDefault="00A15727" w:rsidP="00000893">
            <w:pPr>
              <w:spacing w:after="0" w:line="240" w:lineRule="auto"/>
              <w:jc w:val="right"/>
              <w:rPr>
                <w:sz w:val="24"/>
                <w:szCs w:val="24"/>
              </w:rPr>
            </w:pPr>
            <w:r w:rsidRPr="00B55F3F">
              <w:rPr>
                <w:sz w:val="24"/>
                <w:szCs w:val="24"/>
              </w:rPr>
              <w:t>20000</w:t>
            </w:r>
          </w:p>
        </w:tc>
      </w:tr>
    </w:tbl>
    <w:p w:rsidR="00A15727" w:rsidRPr="00494B97" w:rsidRDefault="00A15727" w:rsidP="00A15727">
      <w:pPr>
        <w:snapToGrid w:val="0"/>
        <w:spacing w:after="0" w:line="240" w:lineRule="auto"/>
        <w:ind w:firstLine="720"/>
        <w:jc w:val="both"/>
        <w:rPr>
          <w:color w:val="FF0000"/>
          <w:szCs w:val="28"/>
        </w:rPr>
      </w:pPr>
    </w:p>
    <w:p w:rsidR="00A15727" w:rsidRPr="00A94CBB" w:rsidRDefault="00A15727" w:rsidP="00A15727">
      <w:pPr>
        <w:pStyle w:val="rvps2"/>
        <w:shd w:val="clear" w:color="auto" w:fill="FFFFFF"/>
        <w:spacing w:before="0" w:beforeAutospacing="0" w:after="0" w:afterAutospacing="0"/>
        <w:ind w:firstLine="720"/>
        <w:jc w:val="both"/>
        <w:rPr>
          <w:color w:val="000000"/>
          <w:sz w:val="28"/>
          <w:szCs w:val="28"/>
        </w:rPr>
      </w:pPr>
      <w:r w:rsidRPr="00A94CBB">
        <w:rPr>
          <w:color w:val="000000"/>
          <w:sz w:val="28"/>
          <w:szCs w:val="28"/>
        </w:rPr>
        <w:t xml:space="preserve">Враховуючи значну залежність бюджету </w:t>
      </w:r>
      <w:bookmarkStart w:id="6" w:name="_Hlk80869437"/>
      <w:r w:rsidRPr="00A94CBB">
        <w:rPr>
          <w:color w:val="000000"/>
          <w:sz w:val="28"/>
          <w:szCs w:val="28"/>
        </w:rPr>
        <w:t>територіальної громади</w:t>
      </w:r>
      <w:bookmarkEnd w:id="6"/>
      <w:r w:rsidRPr="00A94CBB">
        <w:rPr>
          <w:color w:val="000000"/>
          <w:sz w:val="28"/>
          <w:szCs w:val="28"/>
        </w:rPr>
        <w:t xml:space="preserve"> від трансфертів з державного</w:t>
      </w:r>
      <w:r>
        <w:rPr>
          <w:color w:val="000000"/>
          <w:sz w:val="28"/>
          <w:szCs w:val="28"/>
        </w:rPr>
        <w:t xml:space="preserve"> та місцевих бюджетів</w:t>
      </w:r>
      <w:r w:rsidRPr="00A94CBB">
        <w:rPr>
          <w:color w:val="000000"/>
          <w:sz w:val="28"/>
          <w:szCs w:val="28"/>
        </w:rPr>
        <w:t>, ненадання у середньостроков</w:t>
      </w:r>
      <w:r>
        <w:rPr>
          <w:color w:val="000000"/>
          <w:sz w:val="28"/>
          <w:szCs w:val="28"/>
        </w:rPr>
        <w:t>ому</w:t>
      </w:r>
      <w:r w:rsidRPr="00A94CBB">
        <w:rPr>
          <w:color w:val="000000"/>
          <w:sz w:val="28"/>
          <w:szCs w:val="28"/>
        </w:rPr>
        <w:t xml:space="preserve"> періоді </w:t>
      </w:r>
      <w:r w:rsidRPr="00176A91">
        <w:rPr>
          <w:sz w:val="28"/>
          <w:szCs w:val="28"/>
        </w:rPr>
        <w:t>бюджету територіальної громади субвенції на здійснення підтримки окремих закладів та заходів у системі освіти</w:t>
      </w:r>
      <w:r w:rsidRPr="00A94CBB">
        <w:rPr>
          <w:color w:val="000000"/>
          <w:sz w:val="28"/>
          <w:szCs w:val="28"/>
        </w:rPr>
        <w:t xml:space="preserve"> та зменшення додаткової дотації на здійснення переданих з державного бюджету видатків з утримання закладів освіти та охорони здоров'я, є потреба у продовженні роботи з упорядкування мережі установ, що фінансуються з бюджету територіальної громади.</w:t>
      </w:r>
    </w:p>
    <w:p w:rsidR="00A15727" w:rsidRPr="00333134" w:rsidRDefault="00A15727" w:rsidP="00A15727">
      <w:pPr>
        <w:spacing w:after="0" w:line="240" w:lineRule="auto"/>
        <w:ind w:firstLine="709"/>
        <w:jc w:val="both"/>
        <w:rPr>
          <w:szCs w:val="28"/>
        </w:rPr>
      </w:pPr>
      <w:r w:rsidRPr="00176A91">
        <w:rPr>
          <w:szCs w:val="28"/>
        </w:rPr>
        <w:t xml:space="preserve">Фінансовим відділом селищної ради, у пропозиціях до прогнозу на 2022-2024 роки обраховується додаткова потреба у видатках по галузі </w:t>
      </w:r>
      <w:proofErr w:type="spellStart"/>
      <w:r w:rsidRPr="00176A91">
        <w:rPr>
          <w:szCs w:val="28"/>
        </w:rPr>
        <w:t>„Освіта</w:t>
      </w:r>
      <w:proofErr w:type="spellEnd"/>
      <w:r w:rsidRPr="00176A91">
        <w:rPr>
          <w:szCs w:val="28"/>
        </w:rPr>
        <w:t xml:space="preserve">”, що перевищує граничний обсяг на загальну суму 9895,6 </w:t>
      </w:r>
      <w:proofErr w:type="spellStart"/>
      <w:r w:rsidRPr="00176A91">
        <w:rPr>
          <w:szCs w:val="28"/>
        </w:rPr>
        <w:t>тис гр</w:t>
      </w:r>
      <w:proofErr w:type="spellEnd"/>
      <w:r w:rsidRPr="00176A91">
        <w:rPr>
          <w:szCs w:val="28"/>
        </w:rPr>
        <w:t>н</w:t>
      </w:r>
      <w:r>
        <w:rPr>
          <w:szCs w:val="28"/>
        </w:rPr>
        <w:t xml:space="preserve"> </w:t>
      </w:r>
      <w:r w:rsidRPr="00333134">
        <w:rPr>
          <w:szCs w:val="28"/>
        </w:rPr>
        <w:t xml:space="preserve">по видатках споживання, з яких: 7239,7 тис </w:t>
      </w:r>
      <w:proofErr w:type="spellStart"/>
      <w:r w:rsidRPr="00333134">
        <w:rPr>
          <w:szCs w:val="28"/>
        </w:rPr>
        <w:t>грн</w:t>
      </w:r>
      <w:proofErr w:type="spellEnd"/>
      <w:r w:rsidRPr="00333134">
        <w:rPr>
          <w:szCs w:val="28"/>
        </w:rPr>
        <w:t xml:space="preserve"> – виплата заробітної плати з нарахуваннями, 2655,9 тис </w:t>
      </w:r>
      <w:proofErr w:type="spellStart"/>
      <w:r w:rsidRPr="00333134">
        <w:rPr>
          <w:szCs w:val="28"/>
        </w:rPr>
        <w:t>грн</w:t>
      </w:r>
      <w:proofErr w:type="spellEnd"/>
      <w:r w:rsidRPr="00333134">
        <w:rPr>
          <w:szCs w:val="28"/>
        </w:rPr>
        <w:t xml:space="preserve"> – оплата комунальних послуг та енергоносіїв. </w:t>
      </w:r>
    </w:p>
    <w:p w:rsidR="00A15727" w:rsidRPr="00333134" w:rsidRDefault="00A15727" w:rsidP="00A15727">
      <w:pPr>
        <w:spacing w:after="0" w:line="240" w:lineRule="auto"/>
        <w:ind w:firstLine="709"/>
        <w:jc w:val="both"/>
        <w:rPr>
          <w:szCs w:val="28"/>
        </w:rPr>
      </w:pPr>
      <w:r w:rsidRPr="00333134">
        <w:rPr>
          <w:szCs w:val="28"/>
        </w:rPr>
        <w:t xml:space="preserve">Враховуючи вимоги статті 7 Бюджетного кодексу України у частині збалансування </w:t>
      </w:r>
      <w:r>
        <w:rPr>
          <w:szCs w:val="28"/>
        </w:rPr>
        <w:t>селищ</w:t>
      </w:r>
      <w:r w:rsidRPr="00333134">
        <w:rPr>
          <w:szCs w:val="28"/>
        </w:rPr>
        <w:t>ного бюджету за дохідною та видатковою частиною,</w:t>
      </w:r>
      <w:r w:rsidRPr="00494B97">
        <w:rPr>
          <w:color w:val="FF0000"/>
          <w:szCs w:val="28"/>
        </w:rPr>
        <w:t xml:space="preserve"> </w:t>
      </w:r>
      <w:r w:rsidRPr="00333134">
        <w:rPr>
          <w:szCs w:val="28"/>
        </w:rPr>
        <w:t>задекларована додаткова потреба в коштах обумовлює необхідність вжиття заходів з оптимізації видатків, у тому числі щодо перегляду мережі закладів освіти, штатної чисельності їх працівників та контингенту здобувачів освіти.</w:t>
      </w:r>
    </w:p>
    <w:p w:rsidR="00A15727" w:rsidRDefault="00A15727" w:rsidP="00A15727">
      <w:pPr>
        <w:snapToGrid w:val="0"/>
        <w:spacing w:after="0" w:line="240" w:lineRule="auto"/>
        <w:ind w:firstLine="720"/>
        <w:jc w:val="both"/>
        <w:rPr>
          <w:szCs w:val="28"/>
        </w:rPr>
      </w:pPr>
      <w:r w:rsidRPr="00333134">
        <w:rPr>
          <w:szCs w:val="28"/>
        </w:rPr>
        <w:t>При формуванні прогнозу селищного бюджету на 2022-2024 роки враховано ґендерні аспекти з метою зменшення ґендерних розривів, послаблення негативних та посилення позитивних тенденцій у відповідній галузі з огляду на забезпечення ґендерних потреб та задоволення ґендерних інтересів.</w:t>
      </w:r>
    </w:p>
    <w:p w:rsidR="00A15727" w:rsidRPr="00333134" w:rsidRDefault="00EE62BD" w:rsidP="00EE62BD">
      <w:pPr>
        <w:snapToGrid w:val="0"/>
        <w:spacing w:after="0" w:line="240" w:lineRule="auto"/>
        <w:ind w:firstLine="720"/>
        <w:jc w:val="center"/>
        <w:rPr>
          <w:szCs w:val="28"/>
        </w:rPr>
      </w:pPr>
      <w:r>
        <w:rPr>
          <w:szCs w:val="28"/>
        </w:rPr>
        <w:lastRenderedPageBreak/>
        <w:t>14</w:t>
      </w:r>
    </w:p>
    <w:p w:rsidR="00A15727" w:rsidRPr="00494B97" w:rsidRDefault="00A15727" w:rsidP="00A15727">
      <w:pPr>
        <w:snapToGrid w:val="0"/>
        <w:spacing w:after="0" w:line="240" w:lineRule="auto"/>
        <w:ind w:firstLine="720"/>
        <w:jc w:val="both"/>
        <w:rPr>
          <w:color w:val="FF0000"/>
          <w:szCs w:val="28"/>
        </w:rPr>
      </w:pPr>
    </w:p>
    <w:p w:rsidR="00A15727" w:rsidRPr="006F6F2A" w:rsidRDefault="00A15727" w:rsidP="00A15727">
      <w:pPr>
        <w:snapToGrid w:val="0"/>
        <w:spacing w:after="0" w:line="240" w:lineRule="auto"/>
        <w:jc w:val="center"/>
        <w:rPr>
          <w:b/>
          <w:szCs w:val="28"/>
        </w:rPr>
      </w:pPr>
      <w:r w:rsidRPr="006F6F2A">
        <w:rPr>
          <w:b/>
          <w:szCs w:val="28"/>
        </w:rPr>
        <w:t>VIІ. Бюджет розвитку</w:t>
      </w:r>
    </w:p>
    <w:p w:rsidR="00A15727" w:rsidRPr="006F6F2A" w:rsidRDefault="00A15727" w:rsidP="00A15727">
      <w:pPr>
        <w:snapToGrid w:val="0"/>
        <w:spacing w:after="0" w:line="240" w:lineRule="auto"/>
        <w:ind w:firstLine="720"/>
        <w:jc w:val="both"/>
        <w:rPr>
          <w:b/>
          <w:szCs w:val="28"/>
        </w:rPr>
      </w:pPr>
    </w:p>
    <w:p w:rsidR="00A15727" w:rsidRPr="006F6F2A" w:rsidRDefault="00A15727" w:rsidP="00A15727">
      <w:pPr>
        <w:snapToGrid w:val="0"/>
        <w:spacing w:after="0" w:line="240" w:lineRule="auto"/>
        <w:ind w:firstLine="720"/>
        <w:jc w:val="both"/>
        <w:rPr>
          <w:szCs w:val="28"/>
        </w:rPr>
      </w:pPr>
      <w:r w:rsidRPr="006F6F2A">
        <w:rPr>
          <w:szCs w:val="28"/>
        </w:rPr>
        <w:t xml:space="preserve">Показники бюджету розвитку за основними видами надходжень та  орієнтованими обсягами витрат, визначених у межах загальних граничних показників видатків місцевого бюджету, наведені у </w:t>
      </w:r>
      <w:hyperlink r:id="rId12" w:anchor="n93" w:history="1">
        <w:r w:rsidRPr="006F6F2A">
          <w:rPr>
            <w:szCs w:val="28"/>
          </w:rPr>
          <w:t xml:space="preserve">додатку </w:t>
        </w:r>
      </w:hyperlink>
      <w:r w:rsidRPr="006F6F2A">
        <w:rPr>
          <w:szCs w:val="28"/>
        </w:rPr>
        <w:t>9 до цього Прогнозу.</w:t>
      </w:r>
    </w:p>
    <w:p w:rsidR="00A15727" w:rsidRPr="006F6F2A" w:rsidRDefault="00A15727" w:rsidP="00A15727">
      <w:pPr>
        <w:snapToGrid w:val="0"/>
        <w:spacing w:after="0" w:line="240" w:lineRule="auto"/>
        <w:ind w:firstLine="720"/>
        <w:jc w:val="both"/>
        <w:rPr>
          <w:szCs w:val="28"/>
        </w:rPr>
      </w:pPr>
      <w:r w:rsidRPr="006F6F2A">
        <w:rPr>
          <w:szCs w:val="28"/>
        </w:rPr>
        <w:t>У середньостроковій перспективі до бюджету</w:t>
      </w:r>
      <w:r w:rsidRPr="00033211">
        <w:rPr>
          <w:szCs w:val="28"/>
        </w:rPr>
        <w:t xml:space="preserve"> </w:t>
      </w:r>
      <w:bookmarkStart w:id="7" w:name="_Hlk81231591"/>
      <w:r w:rsidRPr="00411A4F">
        <w:rPr>
          <w:szCs w:val="28"/>
        </w:rPr>
        <w:t>територіальної громади</w:t>
      </w:r>
      <w:r w:rsidRPr="006F6F2A">
        <w:rPr>
          <w:szCs w:val="28"/>
        </w:rPr>
        <w:t xml:space="preserve"> </w:t>
      </w:r>
      <w:bookmarkEnd w:id="7"/>
      <w:r w:rsidRPr="006F6F2A">
        <w:rPr>
          <w:szCs w:val="28"/>
        </w:rPr>
        <w:t xml:space="preserve">планується залучення коштів від продажу </w:t>
      </w:r>
      <w:r>
        <w:rPr>
          <w:szCs w:val="28"/>
        </w:rPr>
        <w:t>землі</w:t>
      </w:r>
      <w:r w:rsidRPr="006F6F2A">
        <w:rPr>
          <w:szCs w:val="28"/>
        </w:rPr>
        <w:t xml:space="preserve"> в сумі 100,0 тис грн. </w:t>
      </w:r>
      <w:r>
        <w:rPr>
          <w:szCs w:val="28"/>
        </w:rPr>
        <w:t xml:space="preserve">та спрямування їх на утримання і розвиток автомобільних доріг громади. </w:t>
      </w:r>
      <w:r w:rsidRPr="006F6F2A">
        <w:rPr>
          <w:szCs w:val="28"/>
        </w:rPr>
        <w:t xml:space="preserve">Надходження трансфертів з державного та інших місцевих бюджетів до бюджету громади не планується. За рахунок коштів загального фонду через механізм передачі коштів із загального фонду до бюджету розвитку спеціального фонду </w:t>
      </w:r>
      <w:r>
        <w:rPr>
          <w:szCs w:val="28"/>
        </w:rPr>
        <w:t xml:space="preserve">не </w:t>
      </w:r>
      <w:r w:rsidRPr="006F6F2A">
        <w:rPr>
          <w:szCs w:val="28"/>
        </w:rPr>
        <w:t>заплановано.</w:t>
      </w:r>
    </w:p>
    <w:p w:rsidR="00A15727" w:rsidRPr="00033211" w:rsidRDefault="00A15727" w:rsidP="00A15727">
      <w:pPr>
        <w:snapToGrid w:val="0"/>
        <w:spacing w:after="0" w:line="240" w:lineRule="auto"/>
        <w:ind w:firstLine="720"/>
        <w:jc w:val="both"/>
        <w:rPr>
          <w:szCs w:val="28"/>
        </w:rPr>
      </w:pPr>
      <w:r w:rsidRPr="00033211">
        <w:rPr>
          <w:szCs w:val="28"/>
        </w:rPr>
        <w:t>Капітальні інвестиції та капітальні вкладення з бюджету територіальної громади у середньостроковій перспективі здійснюватимуться за рахунок додаткових джерел фінансових ресурсів</w:t>
      </w:r>
      <w:r>
        <w:rPr>
          <w:szCs w:val="28"/>
        </w:rPr>
        <w:t xml:space="preserve"> (при уточненні бюджетів)</w:t>
      </w:r>
      <w:r w:rsidRPr="00033211">
        <w:rPr>
          <w:szCs w:val="28"/>
        </w:rPr>
        <w:t>, у тому числі вільного залишку коштів бюджету</w:t>
      </w:r>
      <w:r w:rsidRPr="00610D17">
        <w:rPr>
          <w:szCs w:val="28"/>
        </w:rPr>
        <w:t xml:space="preserve"> </w:t>
      </w:r>
      <w:r w:rsidRPr="00411A4F">
        <w:rPr>
          <w:szCs w:val="28"/>
        </w:rPr>
        <w:t>територіальної громади</w:t>
      </w:r>
      <w:r>
        <w:rPr>
          <w:szCs w:val="28"/>
        </w:rPr>
        <w:t>,</w:t>
      </w:r>
      <w:r w:rsidRPr="00033211">
        <w:rPr>
          <w:szCs w:val="28"/>
        </w:rPr>
        <w:t xml:space="preserve"> перевиконання доходів бюджету</w:t>
      </w:r>
      <w:r w:rsidRPr="00610D17">
        <w:rPr>
          <w:szCs w:val="28"/>
        </w:rPr>
        <w:t xml:space="preserve"> </w:t>
      </w:r>
      <w:r w:rsidRPr="00411A4F">
        <w:rPr>
          <w:szCs w:val="28"/>
        </w:rPr>
        <w:t>територіальної громади</w:t>
      </w:r>
      <w:r w:rsidRPr="00033211">
        <w:rPr>
          <w:szCs w:val="28"/>
        </w:rPr>
        <w:t>, трансфертів з державного та місцевих бюджетів, тощо.</w:t>
      </w:r>
    </w:p>
    <w:p w:rsidR="00A15727" w:rsidRPr="00610D17" w:rsidRDefault="00A15727" w:rsidP="00A15727">
      <w:pPr>
        <w:snapToGrid w:val="0"/>
        <w:spacing w:after="0" w:line="240" w:lineRule="auto"/>
        <w:ind w:firstLine="720"/>
        <w:jc w:val="center"/>
        <w:rPr>
          <w:b/>
          <w:szCs w:val="28"/>
        </w:rPr>
      </w:pPr>
      <w:r w:rsidRPr="00494B97">
        <w:rPr>
          <w:color w:val="FF0000"/>
          <w:szCs w:val="28"/>
        </w:rPr>
        <w:cr/>
      </w:r>
      <w:r w:rsidRPr="00610D17">
        <w:rPr>
          <w:b/>
          <w:szCs w:val="28"/>
        </w:rPr>
        <w:t>VIІI. Взаємовідносини бюджету з іншими бюджетами</w:t>
      </w:r>
    </w:p>
    <w:p w:rsidR="00A15727" w:rsidRPr="00494B97" w:rsidRDefault="00A15727" w:rsidP="00A15727">
      <w:pPr>
        <w:snapToGrid w:val="0"/>
        <w:spacing w:after="0" w:line="240" w:lineRule="auto"/>
        <w:ind w:firstLine="720"/>
        <w:jc w:val="both"/>
        <w:rPr>
          <w:b/>
          <w:color w:val="FF0000"/>
          <w:szCs w:val="28"/>
        </w:rPr>
      </w:pPr>
    </w:p>
    <w:p w:rsidR="00A15727" w:rsidRPr="00610D17" w:rsidRDefault="00A15727" w:rsidP="00A15727">
      <w:pPr>
        <w:snapToGrid w:val="0"/>
        <w:spacing w:after="0" w:line="240" w:lineRule="auto"/>
        <w:ind w:firstLine="720"/>
        <w:jc w:val="both"/>
        <w:rPr>
          <w:szCs w:val="28"/>
        </w:rPr>
      </w:pPr>
      <w:r>
        <w:rPr>
          <w:szCs w:val="28"/>
        </w:rPr>
        <w:t>У Прогнозі бюджету на 2022-20</w:t>
      </w:r>
      <w:r w:rsidRPr="00610D17">
        <w:rPr>
          <w:szCs w:val="28"/>
        </w:rPr>
        <w:t>24 роки враховано взаємовідносини бюджету територіальної громади з державним бюджетом у частині отримання дотацій та цільових субвенцій та з місцевими бюджетами у частині отримання від них та передачі їм цільових субвенцій з бюджету територіальної громади.</w:t>
      </w:r>
    </w:p>
    <w:p w:rsidR="00A15727" w:rsidRPr="00610D17" w:rsidRDefault="00A15727" w:rsidP="00A15727">
      <w:pPr>
        <w:snapToGrid w:val="0"/>
        <w:spacing w:after="0" w:line="240" w:lineRule="auto"/>
        <w:ind w:firstLine="720"/>
        <w:jc w:val="both"/>
        <w:rPr>
          <w:szCs w:val="28"/>
        </w:rPr>
      </w:pPr>
      <w:r w:rsidRPr="00610D17">
        <w:rPr>
          <w:szCs w:val="28"/>
        </w:rPr>
        <w:t xml:space="preserve">Метою здійснення міжбюджетних відносин бюджету територіальної громади з державним бюджетом є вирівнювання фінансової спроможності </w:t>
      </w:r>
      <w:r>
        <w:rPr>
          <w:szCs w:val="28"/>
        </w:rPr>
        <w:t>селищного</w:t>
      </w:r>
      <w:r w:rsidRPr="00610D17">
        <w:rPr>
          <w:szCs w:val="28"/>
        </w:rPr>
        <w:t xml:space="preserve"> бюджету за рахунок базової дотації з державного бюджету, підтримка за рахунок коштів державного бюджету окремих делегованих державою органам місцевого самоврядування повноважень.</w:t>
      </w:r>
    </w:p>
    <w:p w:rsidR="00A15727" w:rsidRPr="0009172C" w:rsidRDefault="00A15727" w:rsidP="00A15727">
      <w:pPr>
        <w:snapToGrid w:val="0"/>
        <w:spacing w:after="0" w:line="240" w:lineRule="auto"/>
        <w:ind w:firstLine="720"/>
        <w:jc w:val="both"/>
        <w:rPr>
          <w:szCs w:val="28"/>
        </w:rPr>
      </w:pPr>
      <w:r w:rsidRPr="0009172C">
        <w:rPr>
          <w:szCs w:val="28"/>
        </w:rPr>
        <w:t>Метою здійснення міжбюджетних відносин бюджету територіальної громади з місцевими бюджетами є передача відповідним бюджетам частини фінансового ресурсу, сформованого за рахунок власних доходів бюджету, для забезпечення спрощення доступу громадян до різних видів соціальної допомоги, надання якої має забезпечуватись на рівні інших бюджетів</w:t>
      </w:r>
      <w:r>
        <w:rPr>
          <w:szCs w:val="28"/>
        </w:rPr>
        <w:t>, додаток 12 до цього прогнозу</w:t>
      </w:r>
      <w:r w:rsidRPr="0009172C">
        <w:rPr>
          <w:szCs w:val="28"/>
        </w:rPr>
        <w:t xml:space="preserve"> (бюджет </w:t>
      </w:r>
      <w:proofErr w:type="spellStart"/>
      <w:r w:rsidRPr="0009172C">
        <w:rPr>
          <w:szCs w:val="28"/>
        </w:rPr>
        <w:t>Дубечненської</w:t>
      </w:r>
      <w:proofErr w:type="spellEnd"/>
      <w:r w:rsidRPr="0009172C">
        <w:rPr>
          <w:szCs w:val="28"/>
        </w:rPr>
        <w:t xml:space="preserve"> територіальної громади).</w:t>
      </w:r>
    </w:p>
    <w:p w:rsidR="00A15727" w:rsidRPr="0083534D" w:rsidRDefault="00A15727" w:rsidP="00A15727">
      <w:pPr>
        <w:snapToGrid w:val="0"/>
        <w:spacing w:after="0" w:line="240" w:lineRule="auto"/>
        <w:ind w:firstLine="720"/>
        <w:jc w:val="both"/>
        <w:rPr>
          <w:szCs w:val="28"/>
        </w:rPr>
      </w:pPr>
      <w:r w:rsidRPr="0083534D">
        <w:rPr>
          <w:szCs w:val="28"/>
        </w:rPr>
        <w:t xml:space="preserve">Показники міжбюджетних трансфертів з інших бюджетів у розрізі їх бюджетів наведені у додатку </w:t>
      </w:r>
      <w:hyperlink r:id="rId13" w:anchor="n93" w:history="1">
        <w:r w:rsidRPr="0083534D">
          <w:rPr>
            <w:szCs w:val="28"/>
          </w:rPr>
          <w:t>11</w:t>
        </w:r>
      </w:hyperlink>
      <w:r w:rsidRPr="0083534D">
        <w:rPr>
          <w:szCs w:val="28"/>
        </w:rPr>
        <w:t> до цього Прогнозу.</w:t>
      </w:r>
    </w:p>
    <w:p w:rsidR="00A15727" w:rsidRPr="00E43D04" w:rsidRDefault="00A15727" w:rsidP="00A15727">
      <w:pPr>
        <w:snapToGrid w:val="0"/>
        <w:spacing w:after="0" w:line="240" w:lineRule="auto"/>
        <w:ind w:firstLine="720"/>
        <w:jc w:val="both"/>
        <w:rPr>
          <w:szCs w:val="28"/>
        </w:rPr>
      </w:pPr>
      <w:r w:rsidRPr="00E43D04">
        <w:rPr>
          <w:szCs w:val="28"/>
        </w:rPr>
        <w:t>Підставою для отримання міжбюджетних трансфертів з Державного бюджету є Бюджетна декларація на 2022-2024 роки, схвалена розпорядженням Кабінету Міністрів України від 31 травня 2021 року № 548 та показники міжбюджетних трансфертів з державного бюджету на 2022-2024 роки, повідомлені листом Міністерства фінансів України від 09 червня 2021 року № 05110-14-6/18181.</w:t>
      </w:r>
    </w:p>
    <w:p w:rsidR="00EE62BD" w:rsidRDefault="00EE62BD" w:rsidP="00A15727">
      <w:pPr>
        <w:snapToGrid w:val="0"/>
        <w:spacing w:after="0" w:line="240" w:lineRule="auto"/>
        <w:ind w:firstLine="720"/>
        <w:jc w:val="both"/>
        <w:rPr>
          <w:szCs w:val="28"/>
        </w:rPr>
      </w:pPr>
    </w:p>
    <w:p w:rsidR="00EE62BD" w:rsidRDefault="00EE62BD" w:rsidP="00EE62BD">
      <w:pPr>
        <w:snapToGrid w:val="0"/>
        <w:spacing w:after="0" w:line="240" w:lineRule="auto"/>
        <w:ind w:firstLine="720"/>
        <w:jc w:val="center"/>
        <w:rPr>
          <w:szCs w:val="28"/>
        </w:rPr>
      </w:pPr>
      <w:r>
        <w:rPr>
          <w:szCs w:val="28"/>
        </w:rPr>
        <w:lastRenderedPageBreak/>
        <w:t>15</w:t>
      </w:r>
    </w:p>
    <w:p w:rsidR="00EE62BD" w:rsidRDefault="00EE62BD" w:rsidP="00EE62BD">
      <w:pPr>
        <w:snapToGrid w:val="0"/>
        <w:spacing w:after="0" w:line="240" w:lineRule="auto"/>
        <w:ind w:firstLine="720"/>
        <w:jc w:val="center"/>
        <w:rPr>
          <w:szCs w:val="28"/>
        </w:rPr>
      </w:pPr>
      <w:bookmarkStart w:id="8" w:name="_GoBack"/>
      <w:bookmarkEnd w:id="8"/>
    </w:p>
    <w:p w:rsidR="00A15727" w:rsidRPr="0070350C" w:rsidRDefault="00A15727" w:rsidP="00A15727">
      <w:pPr>
        <w:snapToGrid w:val="0"/>
        <w:spacing w:after="0" w:line="240" w:lineRule="auto"/>
        <w:ind w:firstLine="720"/>
        <w:jc w:val="both"/>
        <w:rPr>
          <w:szCs w:val="28"/>
        </w:rPr>
      </w:pPr>
      <w:r w:rsidRPr="0070350C">
        <w:rPr>
          <w:szCs w:val="28"/>
        </w:rPr>
        <w:t xml:space="preserve">Відповідно до показників міжбюджетних трансфертів, доведених Міністерством фінансів України, обсяг базової дотації з державного бюджету для бюджету територіальної громади у 2022 році становитиме </w:t>
      </w:r>
      <w:bookmarkStart w:id="9" w:name="_Hlk81232479"/>
      <w:r w:rsidRPr="0070350C">
        <w:rPr>
          <w:szCs w:val="28"/>
        </w:rPr>
        <w:t xml:space="preserve">13935,0 тис </w:t>
      </w:r>
      <w:bookmarkEnd w:id="9"/>
      <w:proofErr w:type="spellStart"/>
      <w:r w:rsidRPr="0070350C">
        <w:rPr>
          <w:szCs w:val="28"/>
        </w:rPr>
        <w:t>грн</w:t>
      </w:r>
      <w:proofErr w:type="spellEnd"/>
      <w:r w:rsidRPr="0070350C">
        <w:rPr>
          <w:szCs w:val="28"/>
        </w:rPr>
        <w:t xml:space="preserve">, у 2023 році – 16442,6 тис </w:t>
      </w:r>
      <w:proofErr w:type="spellStart"/>
      <w:r w:rsidRPr="0070350C">
        <w:rPr>
          <w:szCs w:val="28"/>
        </w:rPr>
        <w:t>грн</w:t>
      </w:r>
      <w:proofErr w:type="spellEnd"/>
      <w:r w:rsidRPr="0070350C">
        <w:rPr>
          <w:szCs w:val="28"/>
        </w:rPr>
        <w:t>, у 2024 році – 19411,8 тис гривень.  Базова дотація надається для збільшення фінансової спроможності бюджету .</w:t>
      </w:r>
    </w:p>
    <w:p w:rsidR="00A15727" w:rsidRPr="005E4F61" w:rsidRDefault="00A15727" w:rsidP="00A15727">
      <w:pPr>
        <w:snapToGrid w:val="0"/>
        <w:spacing w:after="0" w:line="240" w:lineRule="auto"/>
        <w:ind w:firstLine="720"/>
        <w:jc w:val="both"/>
        <w:rPr>
          <w:szCs w:val="28"/>
        </w:rPr>
      </w:pPr>
      <w:r w:rsidRPr="0070350C">
        <w:rPr>
          <w:szCs w:val="28"/>
        </w:rPr>
        <w:t xml:space="preserve">Додаткова дотація з державного бюджету обласному бюджету на здійснення переданих з державного бюджету видатків з утримання закладів освіти та охорони здоров'я у 2022-2024 роках складе 117,2 </w:t>
      </w:r>
      <w:proofErr w:type="spellStart"/>
      <w:r w:rsidRPr="0070350C">
        <w:rPr>
          <w:szCs w:val="28"/>
        </w:rPr>
        <w:t>млн</w:t>
      </w:r>
      <w:proofErr w:type="spellEnd"/>
      <w:r w:rsidRPr="0070350C">
        <w:rPr>
          <w:szCs w:val="28"/>
        </w:rPr>
        <w:t xml:space="preserve"> </w:t>
      </w:r>
      <w:proofErr w:type="spellStart"/>
      <w:r w:rsidRPr="0070350C">
        <w:rPr>
          <w:szCs w:val="28"/>
        </w:rPr>
        <w:t>грн</w:t>
      </w:r>
      <w:proofErr w:type="spellEnd"/>
      <w:r w:rsidRPr="0070350C">
        <w:rPr>
          <w:szCs w:val="28"/>
        </w:rPr>
        <w:t xml:space="preserve">, або лише 48,9 відсотка від показника 2021 року (зменшення 122,3 </w:t>
      </w:r>
      <w:proofErr w:type="spellStart"/>
      <w:r w:rsidRPr="0070350C">
        <w:rPr>
          <w:szCs w:val="28"/>
        </w:rPr>
        <w:t>млн</w:t>
      </w:r>
      <w:proofErr w:type="spellEnd"/>
      <w:r w:rsidRPr="0070350C">
        <w:rPr>
          <w:szCs w:val="28"/>
        </w:rPr>
        <w:t xml:space="preserve"> гривень). Відповідно до вимог законодавства така додаткова дотація спрямовується на видатки з утримання закладів загальної середньої освіти (крім оплати праці педагогічних працівників) та капітальні видатки закладів охорони здоров’я</w:t>
      </w:r>
      <w:r>
        <w:rPr>
          <w:szCs w:val="28"/>
        </w:rPr>
        <w:t xml:space="preserve"> і  розподілялася між місцевими бюджетами області обласною державною </w:t>
      </w:r>
      <w:r w:rsidRPr="005E4F61">
        <w:rPr>
          <w:szCs w:val="28"/>
        </w:rPr>
        <w:t>адміністрацією. Відповідно до Прогнозу обласного бюджету на 2022-2024 роки обсяг такої додаткової дотації залишатиметься на обласному рівні.</w:t>
      </w:r>
    </w:p>
    <w:p w:rsidR="00A15727" w:rsidRPr="005B5171" w:rsidRDefault="00A15727" w:rsidP="00A15727">
      <w:pPr>
        <w:snapToGrid w:val="0"/>
        <w:spacing w:after="0" w:line="240" w:lineRule="auto"/>
        <w:ind w:firstLine="720"/>
        <w:jc w:val="both"/>
        <w:rPr>
          <w:szCs w:val="28"/>
        </w:rPr>
      </w:pPr>
      <w:r w:rsidRPr="005B5171">
        <w:rPr>
          <w:szCs w:val="28"/>
        </w:rPr>
        <w:t xml:space="preserve">Освітня субвенція з державного бюджету місцевим бюджетам передбачена для бюджету територіальної громади  на 2022-2024 роки у обсягах відповідно 52850,3 тис </w:t>
      </w:r>
      <w:proofErr w:type="spellStart"/>
      <w:r w:rsidRPr="005B5171">
        <w:rPr>
          <w:szCs w:val="28"/>
        </w:rPr>
        <w:t>грн</w:t>
      </w:r>
      <w:proofErr w:type="spellEnd"/>
      <w:r w:rsidRPr="005B5171">
        <w:rPr>
          <w:szCs w:val="28"/>
        </w:rPr>
        <w:t xml:space="preserve">, 57884,1 тис </w:t>
      </w:r>
      <w:proofErr w:type="spellStart"/>
      <w:r w:rsidRPr="005B5171">
        <w:rPr>
          <w:szCs w:val="28"/>
        </w:rPr>
        <w:t>грн</w:t>
      </w:r>
      <w:proofErr w:type="spellEnd"/>
      <w:r w:rsidRPr="005B5171">
        <w:rPr>
          <w:szCs w:val="28"/>
        </w:rPr>
        <w:t xml:space="preserve">, 61834,0 тис </w:t>
      </w:r>
      <w:proofErr w:type="spellStart"/>
      <w:r w:rsidRPr="005B5171">
        <w:rPr>
          <w:szCs w:val="28"/>
        </w:rPr>
        <w:t>грн</w:t>
      </w:r>
      <w:proofErr w:type="spellEnd"/>
      <w:r w:rsidRPr="005B5171">
        <w:rPr>
          <w:szCs w:val="28"/>
        </w:rPr>
        <w:t xml:space="preserve"> (зі щорічним ростом на 6,8-9,5 відсотка). Як і у попередніх роках, освітня субвенція спрямовується бюджету територіальної громади для оплати праці педагогічних працівників.</w:t>
      </w:r>
    </w:p>
    <w:p w:rsidR="00A15727" w:rsidRPr="00B168FE" w:rsidRDefault="00A15727" w:rsidP="00A15727">
      <w:pPr>
        <w:snapToGrid w:val="0"/>
        <w:spacing w:after="0" w:line="240" w:lineRule="auto"/>
        <w:ind w:firstLine="720"/>
        <w:jc w:val="both"/>
        <w:rPr>
          <w:szCs w:val="28"/>
        </w:rPr>
      </w:pPr>
      <w:r w:rsidRPr="00B168FE">
        <w:rPr>
          <w:szCs w:val="28"/>
        </w:rPr>
        <w:t xml:space="preserve">Показники міжбюджетних трансфертів іншим бюджетам у розрізі їх видів наведені у додатку </w:t>
      </w:r>
      <w:hyperlink r:id="rId14" w:anchor="n93" w:history="1">
        <w:r w:rsidRPr="00B168FE">
          <w:rPr>
            <w:szCs w:val="28"/>
          </w:rPr>
          <w:t>1</w:t>
        </w:r>
      </w:hyperlink>
      <w:r w:rsidRPr="00B168FE">
        <w:rPr>
          <w:szCs w:val="28"/>
        </w:rPr>
        <w:t>2 до цього Прогнозу.</w:t>
      </w:r>
    </w:p>
    <w:p w:rsidR="00A15727" w:rsidRPr="001C056E" w:rsidRDefault="00A15727" w:rsidP="00A15727">
      <w:pPr>
        <w:snapToGrid w:val="0"/>
        <w:spacing w:after="0" w:line="240" w:lineRule="auto"/>
        <w:ind w:firstLine="720"/>
        <w:jc w:val="both"/>
        <w:rPr>
          <w:szCs w:val="28"/>
        </w:rPr>
      </w:pPr>
      <w:r w:rsidRPr="001C056E">
        <w:rPr>
          <w:szCs w:val="28"/>
        </w:rPr>
        <w:t>У середньостроковому періоді бюджету територіальної громади з обласного бюджету можуть надаватись і інші види трансфертів відповідно до рішень, прийнятих на державному рівні та ухвалених обласною радою  та із бюджету територіальної громади можуть надаватись і інші види трансфертів відповідно до прийнятих  рішень селищною радою.</w:t>
      </w:r>
    </w:p>
    <w:p w:rsidR="00A15727" w:rsidRPr="00494B97" w:rsidRDefault="00A15727" w:rsidP="00A15727">
      <w:pPr>
        <w:snapToGrid w:val="0"/>
        <w:spacing w:after="0" w:line="240" w:lineRule="auto"/>
        <w:ind w:firstLine="720"/>
        <w:jc w:val="both"/>
        <w:rPr>
          <w:color w:val="FF0000"/>
          <w:szCs w:val="28"/>
        </w:rPr>
      </w:pPr>
    </w:p>
    <w:p w:rsidR="00A15727" w:rsidRPr="00833A72" w:rsidRDefault="00A15727" w:rsidP="00A15727">
      <w:pPr>
        <w:snapToGrid w:val="0"/>
        <w:spacing w:after="0" w:line="240" w:lineRule="auto"/>
        <w:jc w:val="center"/>
        <w:rPr>
          <w:b/>
          <w:szCs w:val="28"/>
        </w:rPr>
      </w:pPr>
      <w:r w:rsidRPr="00833A72">
        <w:rPr>
          <w:b/>
          <w:szCs w:val="28"/>
        </w:rPr>
        <w:t>IX. Інші положення та показники прогнозу бюджету</w:t>
      </w:r>
    </w:p>
    <w:p w:rsidR="00A15727" w:rsidRPr="00494B97" w:rsidRDefault="00A15727" w:rsidP="00A15727">
      <w:pPr>
        <w:snapToGrid w:val="0"/>
        <w:spacing w:after="0" w:line="240" w:lineRule="auto"/>
        <w:ind w:firstLine="720"/>
        <w:jc w:val="both"/>
        <w:rPr>
          <w:b/>
          <w:color w:val="FF0000"/>
          <w:szCs w:val="28"/>
        </w:rPr>
      </w:pPr>
    </w:p>
    <w:p w:rsidR="00A15727" w:rsidRDefault="00A15727" w:rsidP="00A15727">
      <w:pPr>
        <w:snapToGrid w:val="0"/>
        <w:spacing w:after="0" w:line="240" w:lineRule="auto"/>
        <w:ind w:firstLine="720"/>
        <w:jc w:val="both"/>
        <w:rPr>
          <w:szCs w:val="28"/>
        </w:rPr>
      </w:pPr>
      <w:r w:rsidRPr="00833A72">
        <w:rPr>
          <w:szCs w:val="28"/>
        </w:rPr>
        <w:t>Додатки 1-3, 6-9 та 11-12 до цього Прогнозу є його невід’ємною частиною. У зв’язку із відсутністю відповідних показників на 2022-2024 роки, до цього Прогнозу не додаються додатки 4, 5 та 10, передбачені Типовою формою місцевого бюджету, затвердженою наказом Міністерства фінансів України від 02 червня 2021 року № 314 (зі змінами).</w:t>
      </w:r>
      <w:r w:rsidRPr="00833A72">
        <w:rPr>
          <w:szCs w:val="28"/>
        </w:rPr>
        <w:cr/>
      </w:r>
      <w:r w:rsidRPr="00494B97">
        <w:rPr>
          <w:color w:val="FF0000"/>
          <w:szCs w:val="28"/>
        </w:rPr>
        <w:cr/>
      </w:r>
      <w:r w:rsidRPr="00494B97">
        <w:rPr>
          <w:color w:val="FF0000"/>
          <w:szCs w:val="28"/>
        </w:rPr>
        <w:cr/>
      </w:r>
      <w:r>
        <w:rPr>
          <w:szCs w:val="28"/>
        </w:rPr>
        <w:t xml:space="preserve">Начальник відділу фінансів </w:t>
      </w:r>
      <w:r w:rsidRPr="003A5D6B">
        <w:rPr>
          <w:szCs w:val="28"/>
        </w:rPr>
        <w:t xml:space="preserve"> </w:t>
      </w:r>
      <w:r w:rsidRPr="003A5D6B">
        <w:rPr>
          <w:szCs w:val="28"/>
        </w:rPr>
        <w:tab/>
      </w:r>
      <w:r w:rsidRPr="003A5D6B">
        <w:rPr>
          <w:szCs w:val="28"/>
        </w:rPr>
        <w:tab/>
      </w:r>
      <w:r w:rsidRPr="003A5D6B">
        <w:rPr>
          <w:szCs w:val="28"/>
        </w:rPr>
        <w:tab/>
      </w:r>
      <w:r w:rsidRPr="003A5D6B">
        <w:rPr>
          <w:szCs w:val="28"/>
        </w:rPr>
        <w:tab/>
      </w:r>
      <w:r w:rsidRPr="003A5D6B">
        <w:rPr>
          <w:szCs w:val="28"/>
        </w:rPr>
        <w:tab/>
        <w:t xml:space="preserve">    </w:t>
      </w:r>
    </w:p>
    <w:p w:rsidR="00A15727" w:rsidRPr="003A5D6B" w:rsidRDefault="00A15727" w:rsidP="00A15727">
      <w:pPr>
        <w:snapToGrid w:val="0"/>
        <w:spacing w:after="0" w:line="240" w:lineRule="auto"/>
        <w:jc w:val="both"/>
      </w:pPr>
      <w:proofErr w:type="spellStart"/>
      <w:r w:rsidRPr="00494B97">
        <w:rPr>
          <w:szCs w:val="28"/>
        </w:rPr>
        <w:t>Старовижівської</w:t>
      </w:r>
      <w:proofErr w:type="spellEnd"/>
      <w:r w:rsidRPr="00494B97">
        <w:rPr>
          <w:szCs w:val="28"/>
        </w:rPr>
        <w:t xml:space="preserve"> селищної ради</w:t>
      </w:r>
      <w:r>
        <w:rPr>
          <w:b/>
          <w:bCs/>
          <w:szCs w:val="28"/>
        </w:rPr>
        <w:t xml:space="preserve">                                     Раїса ПАВЛОВА</w:t>
      </w:r>
    </w:p>
    <w:p w:rsidR="00A15727" w:rsidRDefault="00A15727"/>
    <w:sectPr w:rsidR="00A15727" w:rsidSect="00EE62BD">
      <w:pgSz w:w="11906" w:h="16838"/>
      <w:pgMar w:top="568" w:right="680"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906AA9E"/>
    <w:lvl w:ilvl="0">
      <w:start w:val="1"/>
      <w:numFmt w:val="decimal"/>
      <w:lvlText w:val="%1."/>
      <w:lvlJc w:val="left"/>
      <w:pPr>
        <w:tabs>
          <w:tab w:val="num" w:pos="1492"/>
        </w:tabs>
        <w:ind w:left="1492" w:hanging="360"/>
      </w:pPr>
    </w:lvl>
  </w:abstractNum>
  <w:abstractNum w:abstractNumId="1">
    <w:nsid w:val="FFFFFF7D"/>
    <w:multiLevelType w:val="singleLevel"/>
    <w:tmpl w:val="7136B23E"/>
    <w:lvl w:ilvl="0">
      <w:start w:val="1"/>
      <w:numFmt w:val="decimal"/>
      <w:lvlText w:val="%1."/>
      <w:lvlJc w:val="left"/>
      <w:pPr>
        <w:tabs>
          <w:tab w:val="num" w:pos="1209"/>
        </w:tabs>
        <w:ind w:left="1209" w:hanging="360"/>
      </w:pPr>
    </w:lvl>
  </w:abstractNum>
  <w:abstractNum w:abstractNumId="2">
    <w:nsid w:val="FFFFFF7E"/>
    <w:multiLevelType w:val="singleLevel"/>
    <w:tmpl w:val="22323B58"/>
    <w:lvl w:ilvl="0">
      <w:start w:val="1"/>
      <w:numFmt w:val="decimal"/>
      <w:lvlText w:val="%1."/>
      <w:lvlJc w:val="left"/>
      <w:pPr>
        <w:tabs>
          <w:tab w:val="num" w:pos="926"/>
        </w:tabs>
        <w:ind w:left="926" w:hanging="360"/>
      </w:pPr>
    </w:lvl>
  </w:abstractNum>
  <w:abstractNum w:abstractNumId="3">
    <w:nsid w:val="FFFFFF7F"/>
    <w:multiLevelType w:val="singleLevel"/>
    <w:tmpl w:val="2E6AFBD4"/>
    <w:lvl w:ilvl="0">
      <w:start w:val="1"/>
      <w:numFmt w:val="decimal"/>
      <w:lvlText w:val="%1."/>
      <w:lvlJc w:val="left"/>
      <w:pPr>
        <w:tabs>
          <w:tab w:val="num" w:pos="643"/>
        </w:tabs>
        <w:ind w:left="643" w:hanging="360"/>
      </w:pPr>
    </w:lvl>
  </w:abstractNum>
  <w:abstractNum w:abstractNumId="4">
    <w:nsid w:val="FFFFFF80"/>
    <w:multiLevelType w:val="singleLevel"/>
    <w:tmpl w:val="B83A0D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5F83E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65881E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AD209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352BEC8"/>
    <w:lvl w:ilvl="0">
      <w:start w:val="1"/>
      <w:numFmt w:val="decimal"/>
      <w:lvlText w:val="%1."/>
      <w:lvlJc w:val="left"/>
      <w:pPr>
        <w:tabs>
          <w:tab w:val="num" w:pos="360"/>
        </w:tabs>
        <w:ind w:left="360" w:hanging="360"/>
      </w:pPr>
    </w:lvl>
  </w:abstractNum>
  <w:abstractNum w:abstractNumId="9">
    <w:nsid w:val="FFFFFF89"/>
    <w:multiLevelType w:val="singleLevel"/>
    <w:tmpl w:val="2B942016"/>
    <w:lvl w:ilvl="0">
      <w:start w:val="1"/>
      <w:numFmt w:val="bullet"/>
      <w:lvlText w:val=""/>
      <w:lvlJc w:val="left"/>
      <w:pPr>
        <w:tabs>
          <w:tab w:val="num" w:pos="360"/>
        </w:tabs>
        <w:ind w:left="360" w:hanging="360"/>
      </w:pPr>
      <w:rPr>
        <w:rFonts w:ascii="Symbol" w:hAnsi="Symbol" w:hint="default"/>
      </w:rPr>
    </w:lvl>
  </w:abstractNum>
  <w:abstractNum w:abstractNumId="10">
    <w:nsid w:val="05DB5D3C"/>
    <w:multiLevelType w:val="hybridMultilevel"/>
    <w:tmpl w:val="179AD4FE"/>
    <w:lvl w:ilvl="0" w:tplc="04220001">
      <w:start w:val="7"/>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08DF0C34"/>
    <w:multiLevelType w:val="hybridMultilevel"/>
    <w:tmpl w:val="E6607DC6"/>
    <w:lvl w:ilvl="0" w:tplc="0422000F">
      <w:start w:val="1"/>
      <w:numFmt w:val="decimal"/>
      <w:lvlText w:val="%1."/>
      <w:lvlJc w:val="left"/>
      <w:pPr>
        <w:ind w:left="1352" w:hanging="360"/>
      </w:pPr>
      <w:rPr>
        <w:rFonts w:hint="default"/>
        <w:color w:val="000000"/>
        <w:sz w:val="28"/>
        <w:szCs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nsid w:val="0E6733D0"/>
    <w:multiLevelType w:val="multilevel"/>
    <w:tmpl w:val="D2689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F270524"/>
    <w:multiLevelType w:val="hybridMultilevel"/>
    <w:tmpl w:val="E0304D1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12AF7BA1"/>
    <w:multiLevelType w:val="hybridMultilevel"/>
    <w:tmpl w:val="91CE14CC"/>
    <w:lvl w:ilvl="0" w:tplc="328C73E4">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18536D1C"/>
    <w:multiLevelType w:val="hybridMultilevel"/>
    <w:tmpl w:val="1EC4975A"/>
    <w:lvl w:ilvl="0" w:tplc="2C147B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nsid w:val="2E31560D"/>
    <w:multiLevelType w:val="hybridMultilevel"/>
    <w:tmpl w:val="CAF6F07C"/>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32F06998"/>
    <w:multiLevelType w:val="hybridMultilevel"/>
    <w:tmpl w:val="0B10B432"/>
    <w:lvl w:ilvl="0" w:tplc="B67C621A">
      <w:start w:val="1"/>
      <w:numFmt w:val="bullet"/>
      <w:lvlText w:val="-"/>
      <w:lvlJc w:val="left"/>
      <w:pPr>
        <w:ind w:left="1777"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45E2F8D"/>
    <w:multiLevelType w:val="hybridMultilevel"/>
    <w:tmpl w:val="CFCE86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8F06304"/>
    <w:multiLevelType w:val="hybridMultilevel"/>
    <w:tmpl w:val="BE846930"/>
    <w:lvl w:ilvl="0" w:tplc="7C9AAC54">
      <w:start w:val="2023"/>
      <w:numFmt w:val="bullet"/>
      <w:lvlText w:val="-"/>
      <w:lvlJc w:val="left"/>
      <w:pPr>
        <w:tabs>
          <w:tab w:val="num" w:pos="1347"/>
        </w:tabs>
        <w:ind w:left="1347" w:hanging="78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0">
    <w:nsid w:val="49B9083C"/>
    <w:multiLevelType w:val="hybridMultilevel"/>
    <w:tmpl w:val="A78ADAFC"/>
    <w:lvl w:ilvl="0" w:tplc="77D0E11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nsid w:val="4B2D4F82"/>
    <w:multiLevelType w:val="hybridMultilevel"/>
    <w:tmpl w:val="101C5D22"/>
    <w:lvl w:ilvl="0" w:tplc="0422000F">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nsid w:val="50BE5CF8"/>
    <w:multiLevelType w:val="hybridMultilevel"/>
    <w:tmpl w:val="D3C48B34"/>
    <w:lvl w:ilvl="0" w:tplc="0422000F">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nsid w:val="5A6803DE"/>
    <w:multiLevelType w:val="multilevel"/>
    <w:tmpl w:val="FEF0E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F3541D"/>
    <w:multiLevelType w:val="hybridMultilevel"/>
    <w:tmpl w:val="3864BCAA"/>
    <w:lvl w:ilvl="0" w:tplc="62B2C9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D8C1B0D"/>
    <w:multiLevelType w:val="hybridMultilevel"/>
    <w:tmpl w:val="EDEC0792"/>
    <w:lvl w:ilvl="0" w:tplc="87EAAA9E">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64235286"/>
    <w:multiLevelType w:val="multilevel"/>
    <w:tmpl w:val="CD84FE98"/>
    <w:lvl w:ilvl="0">
      <w:start w:val="1"/>
      <w:numFmt w:val="decimal"/>
      <w:lvlText w:val="%1."/>
      <w:lvlJc w:val="left"/>
      <w:pPr>
        <w:ind w:left="720" w:hanging="360"/>
      </w:pPr>
      <w:rPr>
        <w:rFonts w:hint="default"/>
      </w:rPr>
    </w:lvl>
    <w:lvl w:ilvl="1">
      <w:start w:val="1"/>
      <w:numFmt w:val="decimal"/>
      <w:isLgl/>
      <w:lvlText w:val="%2."/>
      <w:lvlJc w:val="left"/>
      <w:pPr>
        <w:ind w:left="3839" w:hanging="720"/>
      </w:pPr>
      <w:rPr>
        <w:rFonts w:ascii="Times New Roman" w:eastAsia="Calibri" w:hAnsi="Times New Roman" w:cs="Times New Roman"/>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7">
    <w:nsid w:val="693E4AAB"/>
    <w:multiLevelType w:val="hybridMultilevel"/>
    <w:tmpl w:val="7F623540"/>
    <w:lvl w:ilvl="0" w:tplc="092634E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8">
    <w:nsid w:val="6D175EB6"/>
    <w:multiLevelType w:val="hybridMultilevel"/>
    <w:tmpl w:val="96469128"/>
    <w:lvl w:ilvl="0" w:tplc="EAE619A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9">
    <w:nsid w:val="6D494A96"/>
    <w:multiLevelType w:val="hybridMultilevel"/>
    <w:tmpl w:val="2A603004"/>
    <w:lvl w:ilvl="0" w:tplc="0422000F">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0">
    <w:nsid w:val="6EA62F0C"/>
    <w:multiLevelType w:val="hybridMultilevel"/>
    <w:tmpl w:val="32A0903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1">
    <w:nsid w:val="6FC353E6"/>
    <w:multiLevelType w:val="hybridMultilevel"/>
    <w:tmpl w:val="C06C65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71383090"/>
    <w:multiLevelType w:val="hybridMultilevel"/>
    <w:tmpl w:val="D1183A5E"/>
    <w:lvl w:ilvl="0" w:tplc="0422000F">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3">
    <w:nsid w:val="75F917E2"/>
    <w:multiLevelType w:val="hybridMultilevel"/>
    <w:tmpl w:val="3E8285A8"/>
    <w:lvl w:ilvl="0" w:tplc="F5C060F6">
      <w:start w:val="13"/>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34">
    <w:nsid w:val="77234D1F"/>
    <w:multiLevelType w:val="hybridMultilevel"/>
    <w:tmpl w:val="BDBC5AA8"/>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5">
    <w:nsid w:val="78384133"/>
    <w:multiLevelType w:val="hybridMultilevel"/>
    <w:tmpl w:val="242C2E0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B280A51"/>
    <w:multiLevelType w:val="hybridMultilevel"/>
    <w:tmpl w:val="00A2C0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7D272756"/>
    <w:multiLevelType w:val="hybridMultilevel"/>
    <w:tmpl w:val="B7F83AF0"/>
    <w:lvl w:ilvl="0" w:tplc="A7EEDD8A">
      <w:numFmt w:val="bullet"/>
      <w:lvlText w:val="-"/>
      <w:lvlJc w:val="left"/>
      <w:pPr>
        <w:ind w:left="927"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38">
    <w:nsid w:val="7D54614C"/>
    <w:multiLevelType w:val="hybridMultilevel"/>
    <w:tmpl w:val="4EB853F6"/>
    <w:lvl w:ilvl="0" w:tplc="0422000F">
      <w:start w:val="1"/>
      <w:numFmt w:val="decimal"/>
      <w:lvlText w:val="%1."/>
      <w:lvlJc w:val="left"/>
      <w:pPr>
        <w:ind w:left="1777"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9">
    <w:nsid w:val="7E2C2A01"/>
    <w:multiLevelType w:val="hybridMultilevel"/>
    <w:tmpl w:val="23F24E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4"/>
  </w:num>
  <w:num w:numId="2">
    <w:abstractNumId w:val="33"/>
  </w:num>
  <w:num w:numId="3">
    <w:abstractNumId w:val="13"/>
  </w:num>
  <w:num w:numId="4">
    <w:abstractNumId w:val="27"/>
  </w:num>
  <w:num w:numId="5">
    <w:abstractNumId w:val="26"/>
  </w:num>
  <w:num w:numId="6">
    <w:abstractNumId w:val="34"/>
  </w:num>
  <w:num w:numId="7">
    <w:abstractNumId w:val="16"/>
  </w:num>
  <w:num w:numId="8">
    <w:abstractNumId w:val="32"/>
  </w:num>
  <w:num w:numId="9">
    <w:abstractNumId w:val="28"/>
  </w:num>
  <w:num w:numId="10">
    <w:abstractNumId w:val="22"/>
  </w:num>
  <w:num w:numId="11">
    <w:abstractNumId w:val="38"/>
  </w:num>
  <w:num w:numId="12">
    <w:abstractNumId w:val="15"/>
  </w:num>
  <w:num w:numId="13">
    <w:abstractNumId w:val="29"/>
  </w:num>
  <w:num w:numId="14">
    <w:abstractNumId w:val="21"/>
  </w:num>
  <w:num w:numId="15">
    <w:abstractNumId w:val="36"/>
  </w:num>
  <w:num w:numId="16">
    <w:abstractNumId w:val="11"/>
  </w:num>
  <w:num w:numId="17">
    <w:abstractNumId w:val="35"/>
  </w:num>
  <w:num w:numId="18">
    <w:abstractNumId w:val="14"/>
  </w:num>
  <w:num w:numId="19">
    <w:abstractNumId w:val="17"/>
  </w:num>
  <w:num w:numId="20">
    <w:abstractNumId w:val="20"/>
  </w:num>
  <w:num w:numId="21">
    <w:abstractNumId w:val="18"/>
  </w:num>
  <w:num w:numId="22">
    <w:abstractNumId w:val="31"/>
  </w:num>
  <w:num w:numId="23">
    <w:abstractNumId w:val="39"/>
  </w:num>
  <w:num w:numId="24">
    <w:abstractNumId w:val="10"/>
  </w:num>
  <w:num w:numId="25">
    <w:abstractNumId w:val="30"/>
  </w:num>
  <w:num w:numId="26">
    <w:abstractNumId w:val="12"/>
  </w:num>
  <w:num w:numId="27">
    <w:abstractNumId w:val="23"/>
  </w:num>
  <w:num w:numId="28">
    <w:abstractNumId w:val="19"/>
  </w:num>
  <w:num w:numId="29">
    <w:abstractNumId w:val="25"/>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942"/>
    <w:rsid w:val="00000893"/>
    <w:rsid w:val="006E691A"/>
    <w:rsid w:val="00802E9A"/>
    <w:rsid w:val="00A15727"/>
    <w:rsid w:val="00CB3942"/>
    <w:rsid w:val="00ED1FFA"/>
    <w:rsid w:val="00EE62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727"/>
    <w:pPr>
      <w:spacing w:after="160" w:line="259" w:lineRule="auto"/>
    </w:pPr>
    <w:rPr>
      <w:rFonts w:ascii="Times New Roman" w:hAnsi="Times New Roman"/>
      <w:sz w:val="28"/>
    </w:rPr>
  </w:style>
  <w:style w:type="paragraph" w:styleId="3">
    <w:name w:val="heading 3"/>
    <w:basedOn w:val="a"/>
    <w:link w:val="30"/>
    <w:qFormat/>
    <w:rsid w:val="00A15727"/>
    <w:pPr>
      <w:spacing w:before="100" w:beforeAutospacing="1" w:after="100" w:afterAutospacing="1" w:line="240" w:lineRule="auto"/>
      <w:outlineLvl w:val="2"/>
    </w:pPr>
    <w:rPr>
      <w:rFonts w:eastAsia="Times New Roman" w:cs="Times New Roman"/>
      <w:b/>
      <w:bCs/>
      <w:sz w:val="27"/>
      <w:szCs w:val="27"/>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572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5727"/>
    <w:rPr>
      <w:rFonts w:ascii="Tahoma" w:hAnsi="Tahoma" w:cs="Tahoma"/>
      <w:sz w:val="16"/>
      <w:szCs w:val="16"/>
    </w:rPr>
  </w:style>
  <w:style w:type="character" w:customStyle="1" w:styleId="30">
    <w:name w:val="Заголовок 3 Знак"/>
    <w:basedOn w:val="a0"/>
    <w:link w:val="3"/>
    <w:rsid w:val="00A15727"/>
    <w:rPr>
      <w:rFonts w:ascii="Times New Roman" w:eastAsia="Times New Roman" w:hAnsi="Times New Roman" w:cs="Times New Roman"/>
      <w:b/>
      <w:bCs/>
      <w:sz w:val="27"/>
      <w:szCs w:val="27"/>
      <w:lang w:val="x-none" w:eastAsia="x-none"/>
    </w:rPr>
  </w:style>
  <w:style w:type="paragraph" w:styleId="a5">
    <w:name w:val="header"/>
    <w:basedOn w:val="a"/>
    <w:link w:val="a6"/>
    <w:uiPriority w:val="99"/>
    <w:unhideWhenUsed/>
    <w:rsid w:val="00A15727"/>
    <w:pPr>
      <w:tabs>
        <w:tab w:val="center" w:pos="4677"/>
        <w:tab w:val="right" w:pos="9355"/>
      </w:tabs>
      <w:spacing w:after="0" w:line="240" w:lineRule="auto"/>
    </w:pPr>
    <w:rPr>
      <w:rFonts w:ascii="Calibri" w:eastAsia="Times New Roman" w:hAnsi="Calibri" w:cs="Times New Roman"/>
      <w:sz w:val="20"/>
      <w:szCs w:val="20"/>
      <w:lang w:val="x-none" w:eastAsia="ru-RU"/>
    </w:rPr>
  </w:style>
  <w:style w:type="character" w:customStyle="1" w:styleId="a6">
    <w:name w:val="Верхний колонтитул Знак"/>
    <w:basedOn w:val="a0"/>
    <w:link w:val="a5"/>
    <w:uiPriority w:val="99"/>
    <w:rsid w:val="00A15727"/>
    <w:rPr>
      <w:rFonts w:ascii="Calibri" w:eastAsia="Times New Roman" w:hAnsi="Calibri" w:cs="Times New Roman"/>
      <w:sz w:val="20"/>
      <w:szCs w:val="20"/>
      <w:lang w:val="x-none" w:eastAsia="ru-RU"/>
    </w:rPr>
  </w:style>
  <w:style w:type="paragraph" w:styleId="a7">
    <w:name w:val="footer"/>
    <w:basedOn w:val="a"/>
    <w:link w:val="a8"/>
    <w:uiPriority w:val="99"/>
    <w:unhideWhenUsed/>
    <w:rsid w:val="00A15727"/>
    <w:pPr>
      <w:tabs>
        <w:tab w:val="center" w:pos="4677"/>
        <w:tab w:val="right" w:pos="9355"/>
      </w:tabs>
      <w:spacing w:after="0" w:line="240" w:lineRule="auto"/>
    </w:pPr>
    <w:rPr>
      <w:rFonts w:ascii="Calibri" w:eastAsia="Times New Roman" w:hAnsi="Calibri" w:cs="Times New Roman"/>
      <w:sz w:val="20"/>
      <w:szCs w:val="20"/>
      <w:lang w:val="x-none" w:eastAsia="ru-RU"/>
    </w:rPr>
  </w:style>
  <w:style w:type="character" w:customStyle="1" w:styleId="a8">
    <w:name w:val="Нижний колонтитул Знак"/>
    <w:basedOn w:val="a0"/>
    <w:link w:val="a7"/>
    <w:uiPriority w:val="99"/>
    <w:rsid w:val="00A15727"/>
    <w:rPr>
      <w:rFonts w:ascii="Calibri" w:eastAsia="Times New Roman" w:hAnsi="Calibri" w:cs="Times New Roman"/>
      <w:sz w:val="20"/>
      <w:szCs w:val="20"/>
      <w:lang w:val="x-none" w:eastAsia="ru-RU"/>
    </w:rPr>
  </w:style>
  <w:style w:type="character" w:customStyle="1" w:styleId="rvts82">
    <w:name w:val="rvts82"/>
    <w:basedOn w:val="a0"/>
    <w:rsid w:val="00A15727"/>
  </w:style>
  <w:style w:type="paragraph" w:customStyle="1" w:styleId="rvps12">
    <w:name w:val="rvps12"/>
    <w:basedOn w:val="a"/>
    <w:rsid w:val="00A15727"/>
    <w:pPr>
      <w:spacing w:before="100" w:beforeAutospacing="1" w:after="100" w:afterAutospacing="1" w:line="240" w:lineRule="auto"/>
    </w:pPr>
    <w:rPr>
      <w:rFonts w:eastAsia="Times New Roman" w:cs="Times New Roman"/>
      <w:sz w:val="24"/>
      <w:szCs w:val="24"/>
      <w:lang w:val="en-US"/>
    </w:rPr>
  </w:style>
  <w:style w:type="paragraph" w:styleId="a9">
    <w:name w:val="List Paragraph"/>
    <w:basedOn w:val="a"/>
    <w:uiPriority w:val="34"/>
    <w:qFormat/>
    <w:rsid w:val="00A15727"/>
    <w:pPr>
      <w:ind w:left="720"/>
      <w:contextualSpacing/>
    </w:pPr>
    <w:rPr>
      <w:rFonts w:ascii="Calibri" w:eastAsia="Calibri" w:hAnsi="Calibri" w:cs="Times New Roman"/>
      <w:sz w:val="22"/>
      <w:lang w:val="ru-RU"/>
    </w:rPr>
  </w:style>
  <w:style w:type="paragraph" w:customStyle="1" w:styleId="aa">
    <w:name w:val="Нормальний текст"/>
    <w:basedOn w:val="a"/>
    <w:link w:val="ab"/>
    <w:rsid w:val="00A15727"/>
    <w:pPr>
      <w:spacing w:before="120" w:after="0" w:line="240" w:lineRule="auto"/>
      <w:ind w:firstLine="567"/>
    </w:pPr>
    <w:rPr>
      <w:rFonts w:ascii="Antiqua" w:eastAsia="Times New Roman" w:hAnsi="Antiqua" w:cs="Times New Roman"/>
      <w:sz w:val="26"/>
      <w:szCs w:val="20"/>
      <w:lang w:eastAsia="ru-RU"/>
    </w:rPr>
  </w:style>
  <w:style w:type="character" w:customStyle="1" w:styleId="ab">
    <w:name w:val="Нормальний текст Знак"/>
    <w:link w:val="aa"/>
    <w:rsid w:val="00A15727"/>
    <w:rPr>
      <w:rFonts w:ascii="Antiqua" w:eastAsia="Times New Roman" w:hAnsi="Antiqua" w:cs="Times New Roman"/>
      <w:sz w:val="26"/>
      <w:szCs w:val="20"/>
      <w:lang w:eastAsia="ru-RU"/>
    </w:rPr>
  </w:style>
  <w:style w:type="table" w:customStyle="1" w:styleId="41">
    <w:name w:val="Сітка таблиці 4 – акцент 1"/>
    <w:basedOn w:val="a1"/>
    <w:uiPriority w:val="49"/>
    <w:rsid w:val="00A15727"/>
    <w:pPr>
      <w:spacing w:after="0" w:line="240" w:lineRule="auto"/>
    </w:pPr>
    <w:rPr>
      <w:rFonts w:ascii="Calibri" w:eastAsia="Calibri" w:hAnsi="Calibri" w:cs="Times New Roman"/>
      <w:sz w:val="20"/>
      <w:szCs w:val="20"/>
      <w:lang w:eastAsia="uk-UA"/>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ac">
    <w:name w:val="Normal (Web)"/>
    <w:aliases w:val="Обычный (Web)"/>
    <w:basedOn w:val="a"/>
    <w:unhideWhenUsed/>
    <w:qFormat/>
    <w:rsid w:val="00A15727"/>
    <w:pPr>
      <w:spacing w:before="100" w:beforeAutospacing="1" w:after="100" w:afterAutospacing="1" w:line="240" w:lineRule="auto"/>
    </w:pPr>
    <w:rPr>
      <w:rFonts w:eastAsia="Times New Roman" w:cs="Times New Roman"/>
      <w:sz w:val="24"/>
      <w:szCs w:val="24"/>
      <w:lang w:eastAsia="uk-UA"/>
    </w:rPr>
  </w:style>
  <w:style w:type="paragraph" w:customStyle="1" w:styleId="rvps2">
    <w:name w:val="rvps2"/>
    <w:basedOn w:val="a"/>
    <w:rsid w:val="00A15727"/>
    <w:pPr>
      <w:spacing w:before="100" w:beforeAutospacing="1" w:after="100" w:afterAutospacing="1" w:line="240" w:lineRule="auto"/>
    </w:pPr>
    <w:rPr>
      <w:rFonts w:eastAsia="Times New Roman" w:cs="Times New Roman"/>
      <w:sz w:val="24"/>
      <w:szCs w:val="24"/>
      <w:lang w:eastAsia="uk-UA"/>
    </w:rPr>
  </w:style>
  <w:style w:type="character" w:styleId="ad">
    <w:name w:val="Hyperlink"/>
    <w:uiPriority w:val="99"/>
    <w:semiHidden/>
    <w:unhideWhenUsed/>
    <w:rsid w:val="00A15727"/>
    <w:rPr>
      <w:color w:val="0000FF"/>
      <w:u w:val="single"/>
    </w:rPr>
  </w:style>
  <w:style w:type="character" w:customStyle="1" w:styleId="CharStyle17">
    <w:name w:val="Char Style 17"/>
    <w:link w:val="Style16"/>
    <w:rsid w:val="00A15727"/>
    <w:rPr>
      <w:sz w:val="26"/>
      <w:szCs w:val="26"/>
      <w:shd w:val="clear" w:color="auto" w:fill="FFFFFF"/>
    </w:rPr>
  </w:style>
  <w:style w:type="paragraph" w:customStyle="1" w:styleId="Style16">
    <w:name w:val="Style 16"/>
    <w:basedOn w:val="a"/>
    <w:link w:val="CharStyle17"/>
    <w:rsid w:val="00A15727"/>
    <w:pPr>
      <w:widowControl w:val="0"/>
      <w:shd w:val="clear" w:color="auto" w:fill="FFFFFF"/>
      <w:spacing w:before="60" w:after="0" w:line="0" w:lineRule="atLeast"/>
    </w:pPr>
    <w:rPr>
      <w:rFonts w:asciiTheme="minorHAnsi" w:hAnsiTheme="minorHAnsi"/>
      <w:sz w:val="26"/>
      <w:szCs w:val="26"/>
    </w:rPr>
  </w:style>
  <w:style w:type="table" w:styleId="ae">
    <w:name w:val="Table Grid"/>
    <w:basedOn w:val="a1"/>
    <w:uiPriority w:val="39"/>
    <w:rsid w:val="00A15727"/>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вичайний1"/>
    <w:rsid w:val="00A15727"/>
    <w:pPr>
      <w:spacing w:after="0" w:line="240" w:lineRule="auto"/>
    </w:pPr>
    <w:rPr>
      <w:rFonts w:ascii="Times New Roman" w:eastAsia="Times New Roman" w:hAnsi="Times New Roman" w:cs="Times New Roman"/>
      <w:snapToGrid w:val="0"/>
      <w:sz w:val="20"/>
      <w:szCs w:val="20"/>
      <w:lang w:val="en-US" w:eastAsia="ru-RU"/>
    </w:rPr>
  </w:style>
  <w:style w:type="paragraph" w:customStyle="1" w:styleId="st12">
    <w:name w:val="st12"/>
    <w:rsid w:val="00A15727"/>
    <w:pPr>
      <w:autoSpaceDE w:val="0"/>
      <w:autoSpaceDN w:val="0"/>
      <w:adjustRightInd w:val="0"/>
      <w:spacing w:before="150" w:after="150" w:line="240" w:lineRule="auto"/>
      <w:jc w:val="center"/>
    </w:pPr>
    <w:rPr>
      <w:rFonts w:ascii="Times New Roman" w:eastAsia="Times New Roman" w:hAnsi="Times New Roman" w:cs="Times New Roman"/>
      <w:sz w:val="24"/>
      <w:szCs w:val="24"/>
      <w:lang w:eastAsia="ru-RU"/>
    </w:rPr>
  </w:style>
  <w:style w:type="character" w:customStyle="1" w:styleId="st42">
    <w:name w:val="st42"/>
    <w:rsid w:val="00A15727"/>
    <w:rPr>
      <w:color w:val="000000"/>
    </w:rPr>
  </w:style>
  <w:style w:type="character" w:customStyle="1" w:styleId="st101">
    <w:name w:val="st101"/>
    <w:rsid w:val="00A15727"/>
    <w:rPr>
      <w:b/>
      <w:bCs/>
      <w:color w:val="000000"/>
    </w:rPr>
  </w:style>
  <w:style w:type="character" w:styleId="af">
    <w:name w:val="annotation reference"/>
    <w:uiPriority w:val="99"/>
    <w:semiHidden/>
    <w:unhideWhenUsed/>
    <w:rsid w:val="00A15727"/>
    <w:rPr>
      <w:sz w:val="16"/>
      <w:szCs w:val="16"/>
    </w:rPr>
  </w:style>
  <w:style w:type="paragraph" w:styleId="af0">
    <w:name w:val="annotation text"/>
    <w:basedOn w:val="a"/>
    <w:link w:val="af1"/>
    <w:uiPriority w:val="99"/>
    <w:semiHidden/>
    <w:unhideWhenUsed/>
    <w:rsid w:val="00A15727"/>
    <w:pPr>
      <w:spacing w:after="200" w:line="276" w:lineRule="auto"/>
    </w:pPr>
    <w:rPr>
      <w:rFonts w:ascii="Calibri" w:eastAsia="Times New Roman" w:hAnsi="Calibri" w:cs="Times New Roman"/>
      <w:sz w:val="20"/>
      <w:szCs w:val="20"/>
      <w:lang w:val="ru-RU" w:eastAsia="ru-RU"/>
    </w:rPr>
  </w:style>
  <w:style w:type="character" w:customStyle="1" w:styleId="af1">
    <w:name w:val="Текст примечания Знак"/>
    <w:basedOn w:val="a0"/>
    <w:link w:val="af0"/>
    <w:uiPriority w:val="99"/>
    <w:semiHidden/>
    <w:rsid w:val="00A15727"/>
    <w:rPr>
      <w:rFonts w:ascii="Calibri" w:eastAsia="Times New Roman" w:hAnsi="Calibri" w:cs="Times New Roman"/>
      <w:sz w:val="20"/>
      <w:szCs w:val="20"/>
      <w:lang w:val="ru-RU" w:eastAsia="ru-RU"/>
    </w:rPr>
  </w:style>
  <w:style w:type="paragraph" w:styleId="af2">
    <w:name w:val="annotation subject"/>
    <w:basedOn w:val="af0"/>
    <w:next w:val="af0"/>
    <w:link w:val="af3"/>
    <w:uiPriority w:val="99"/>
    <w:semiHidden/>
    <w:unhideWhenUsed/>
    <w:rsid w:val="00A15727"/>
    <w:rPr>
      <w:b/>
      <w:bCs/>
    </w:rPr>
  </w:style>
  <w:style w:type="character" w:customStyle="1" w:styleId="af3">
    <w:name w:val="Тема примечания Знак"/>
    <w:basedOn w:val="af1"/>
    <w:link w:val="af2"/>
    <w:uiPriority w:val="99"/>
    <w:semiHidden/>
    <w:rsid w:val="00A15727"/>
    <w:rPr>
      <w:rFonts w:ascii="Calibri" w:eastAsia="Times New Roman" w:hAnsi="Calibri" w:cs="Times New Roman"/>
      <w:b/>
      <w:bCs/>
      <w:sz w:val="20"/>
      <w:szCs w:val="20"/>
      <w:lang w:val="ru-RU" w:eastAsia="ru-RU"/>
    </w:rPr>
  </w:style>
  <w:style w:type="paragraph" w:styleId="af4">
    <w:name w:val="footnote text"/>
    <w:basedOn w:val="a"/>
    <w:link w:val="af5"/>
    <w:uiPriority w:val="99"/>
    <w:semiHidden/>
    <w:unhideWhenUsed/>
    <w:rsid w:val="00A15727"/>
    <w:pPr>
      <w:spacing w:after="200" w:line="276" w:lineRule="auto"/>
    </w:pPr>
    <w:rPr>
      <w:rFonts w:ascii="Calibri" w:eastAsia="Times New Roman" w:hAnsi="Calibri" w:cs="Times New Roman"/>
      <w:sz w:val="20"/>
      <w:szCs w:val="20"/>
      <w:lang w:val="ru-RU" w:eastAsia="ru-RU"/>
    </w:rPr>
  </w:style>
  <w:style w:type="character" w:customStyle="1" w:styleId="af5">
    <w:name w:val="Текст сноски Знак"/>
    <w:basedOn w:val="a0"/>
    <w:link w:val="af4"/>
    <w:uiPriority w:val="99"/>
    <w:semiHidden/>
    <w:rsid w:val="00A15727"/>
    <w:rPr>
      <w:rFonts w:ascii="Calibri" w:eastAsia="Times New Roman" w:hAnsi="Calibri" w:cs="Times New Roman"/>
      <w:sz w:val="20"/>
      <w:szCs w:val="20"/>
      <w:lang w:val="ru-RU" w:eastAsia="ru-RU"/>
    </w:rPr>
  </w:style>
  <w:style w:type="character" w:styleId="af6">
    <w:name w:val="footnote reference"/>
    <w:uiPriority w:val="99"/>
    <w:semiHidden/>
    <w:unhideWhenUsed/>
    <w:rsid w:val="00A15727"/>
    <w:rPr>
      <w:vertAlign w:val="superscript"/>
    </w:rPr>
  </w:style>
  <w:style w:type="paragraph" w:customStyle="1" w:styleId="af7">
    <w:name w:val="Знак Знак Знак Знак Знак Знак Знак Знак Знак Знак Знак Знак Знак Знак"/>
    <w:basedOn w:val="a"/>
    <w:rsid w:val="00A15727"/>
    <w:pPr>
      <w:spacing w:after="0" w:line="240" w:lineRule="auto"/>
    </w:pPr>
    <w:rPr>
      <w:rFonts w:ascii="Verdana" w:eastAsia="MS Mincho" w:hAnsi="Verdana" w:cs="Verdana"/>
      <w:sz w:val="20"/>
      <w:szCs w:val="20"/>
      <w:lang w:val="en-US"/>
    </w:rPr>
  </w:style>
  <w:style w:type="character" w:styleId="af8">
    <w:name w:val="Strong"/>
    <w:qFormat/>
    <w:rsid w:val="00A15727"/>
    <w:rPr>
      <w:b/>
      <w:bCs/>
    </w:rPr>
  </w:style>
  <w:style w:type="paragraph" w:customStyle="1" w:styleId="af9">
    <w:name w:val="Знак Знак Знак Знак Знак Знак Знак Знак Знак Знак Знак Знак Знак Знак Знак Знак Знак"/>
    <w:basedOn w:val="a"/>
    <w:rsid w:val="00A15727"/>
    <w:pPr>
      <w:spacing w:after="0" w:line="240" w:lineRule="auto"/>
    </w:pPr>
    <w:rPr>
      <w:rFonts w:ascii="Verdana" w:eastAsia="MS Mincho" w:hAnsi="Verdana" w:cs="Verdana"/>
      <w:sz w:val="20"/>
      <w:szCs w:val="20"/>
      <w:lang w:val="en-US"/>
    </w:rPr>
  </w:style>
  <w:style w:type="paragraph" w:customStyle="1" w:styleId="10">
    <w:name w:val="Основной текст с отступом1"/>
    <w:aliases w:val="Знак Знак Знак,Знак,Знак Знак Знак Знак Знак,Основной текст с отступом Знак,Основной текст с отступом Знак Знак2 Знак Знак,Основной текст с отступом Знак Знак Знак Знак1 Знак Зна"/>
    <w:basedOn w:val="a"/>
    <w:rsid w:val="00A15727"/>
    <w:pPr>
      <w:spacing w:after="0" w:line="240" w:lineRule="auto"/>
      <w:ind w:firstLine="720"/>
      <w:jc w:val="both"/>
    </w:pPr>
    <w:rPr>
      <w:rFonts w:eastAsia="Calibri" w:cs="Times New Roman"/>
      <w:szCs w:val="20"/>
      <w:lang w:eastAsia="ru-RU"/>
    </w:rPr>
  </w:style>
  <w:style w:type="paragraph" w:styleId="afa">
    <w:name w:val="Title"/>
    <w:basedOn w:val="a"/>
    <w:link w:val="afb"/>
    <w:qFormat/>
    <w:rsid w:val="00A15727"/>
    <w:pPr>
      <w:spacing w:after="0" w:line="240" w:lineRule="auto"/>
      <w:jc w:val="center"/>
    </w:pPr>
    <w:rPr>
      <w:rFonts w:ascii="Times New Roman CYR" w:eastAsia="Calibri" w:hAnsi="Times New Roman CYR" w:cs="Times New Roman"/>
      <w:b/>
      <w:sz w:val="24"/>
      <w:lang w:val="ru-RU" w:eastAsia="ru-RU"/>
    </w:rPr>
  </w:style>
  <w:style w:type="character" w:customStyle="1" w:styleId="afb">
    <w:name w:val="Название Знак"/>
    <w:basedOn w:val="a0"/>
    <w:link w:val="afa"/>
    <w:rsid w:val="00A15727"/>
    <w:rPr>
      <w:rFonts w:ascii="Times New Roman CYR" w:eastAsia="Calibri" w:hAnsi="Times New Roman CYR" w:cs="Times New Roman"/>
      <w:b/>
      <w:sz w:val="24"/>
      <w:lang w:val="ru-RU" w:eastAsia="ru-RU"/>
    </w:rPr>
  </w:style>
  <w:style w:type="paragraph" w:customStyle="1" w:styleId="rvps6">
    <w:name w:val="rvps6"/>
    <w:basedOn w:val="a"/>
    <w:rsid w:val="00A15727"/>
    <w:pPr>
      <w:spacing w:before="100" w:beforeAutospacing="1" w:after="100" w:afterAutospacing="1" w:line="240" w:lineRule="auto"/>
    </w:pPr>
    <w:rPr>
      <w:rFonts w:eastAsia="SimSun" w:cs="Times New Roman"/>
      <w:sz w:val="24"/>
      <w:szCs w:val="24"/>
      <w:lang w:val="ru-RU" w:eastAsia="zh-CN"/>
    </w:rPr>
  </w:style>
  <w:style w:type="character" w:customStyle="1" w:styleId="rvts23">
    <w:name w:val="rvts23"/>
    <w:basedOn w:val="a0"/>
    <w:rsid w:val="00A15727"/>
  </w:style>
  <w:style w:type="paragraph" w:customStyle="1" w:styleId="rvps14">
    <w:name w:val="rvps14"/>
    <w:basedOn w:val="a"/>
    <w:rsid w:val="00A15727"/>
    <w:pPr>
      <w:spacing w:before="100" w:beforeAutospacing="1" w:after="100" w:afterAutospacing="1" w:line="240" w:lineRule="auto"/>
    </w:pPr>
    <w:rPr>
      <w:rFonts w:eastAsia="SimSun" w:cs="Times New Roman"/>
      <w:sz w:val="24"/>
      <w:szCs w:val="24"/>
      <w:lang w:val="ru-RU" w:eastAsia="zh-CN"/>
    </w:rPr>
  </w:style>
  <w:style w:type="character" w:styleId="afc">
    <w:name w:val="Emphasis"/>
    <w:qFormat/>
    <w:rsid w:val="00A15727"/>
    <w:rPr>
      <w:i/>
      <w:iCs/>
    </w:rPr>
  </w:style>
  <w:style w:type="paragraph" w:customStyle="1" w:styleId="afd">
    <w:name w:val="Знак"/>
    <w:basedOn w:val="a"/>
    <w:rsid w:val="00A15727"/>
    <w:pPr>
      <w:spacing w:after="0" w:line="240" w:lineRule="auto"/>
    </w:pPr>
    <w:rPr>
      <w:rFonts w:ascii="Verdana" w:eastAsia="MS Mincho" w:hAnsi="Verdana" w:cs="Verdana"/>
      <w:sz w:val="20"/>
      <w:szCs w:val="20"/>
      <w:lang w:val="en-US"/>
    </w:rPr>
  </w:style>
  <w:style w:type="paragraph" w:customStyle="1" w:styleId="11">
    <w:name w:val="Абзац списка1"/>
    <w:basedOn w:val="a"/>
    <w:rsid w:val="00A15727"/>
    <w:pPr>
      <w:spacing w:after="0" w:line="240" w:lineRule="auto"/>
      <w:ind w:left="720"/>
    </w:pPr>
    <w:rPr>
      <w:rFonts w:eastAsia="Times New Roman" w:cs="Times New Roman"/>
      <w:sz w:val="24"/>
      <w:szCs w:val="24"/>
      <w:lang w:val="ru-RU" w:eastAsia="ru-RU"/>
    </w:rPr>
  </w:style>
  <w:style w:type="paragraph" w:customStyle="1" w:styleId="12">
    <w:name w:val="Без интервала1"/>
    <w:rsid w:val="00A15727"/>
    <w:pPr>
      <w:spacing w:after="0" w:line="240" w:lineRule="auto"/>
    </w:pPr>
    <w:rPr>
      <w:rFonts w:ascii="Calibri" w:eastAsia="Times New Roman" w:hAnsi="Calibri" w:cs="Times New Roman"/>
      <w:lang w:val="ru-RU"/>
    </w:rPr>
  </w:style>
  <w:style w:type="paragraph" w:styleId="afe">
    <w:name w:val="Body Text"/>
    <w:basedOn w:val="a"/>
    <w:link w:val="aff"/>
    <w:rsid w:val="00000893"/>
    <w:pPr>
      <w:autoSpaceDE w:val="0"/>
      <w:autoSpaceDN w:val="0"/>
      <w:spacing w:after="220" w:line="220" w:lineRule="atLeast"/>
      <w:ind w:left="840" w:right="-360"/>
    </w:pPr>
    <w:rPr>
      <w:rFonts w:eastAsia="Times New Roman" w:cs="Times New Roman"/>
      <w:sz w:val="20"/>
      <w:szCs w:val="20"/>
      <w:lang w:val="ru-RU" w:eastAsia="ru-RU"/>
    </w:rPr>
  </w:style>
  <w:style w:type="character" w:customStyle="1" w:styleId="aff">
    <w:name w:val="Основной текст Знак"/>
    <w:basedOn w:val="a0"/>
    <w:link w:val="afe"/>
    <w:rsid w:val="00000893"/>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000893"/>
    <w:pPr>
      <w:keepNext/>
      <w:overflowPunct w:val="0"/>
      <w:autoSpaceDE w:val="0"/>
      <w:autoSpaceDN w:val="0"/>
      <w:adjustRightInd w:val="0"/>
      <w:spacing w:after="0" w:line="240" w:lineRule="auto"/>
      <w:ind w:firstLine="1701"/>
      <w:jc w:val="both"/>
      <w:textAlignment w:val="baseline"/>
    </w:pPr>
    <w:rPr>
      <w:rFonts w:ascii="Bookman Old Style" w:eastAsia="Times New Roman" w:hAnsi="Bookman Old Style" w:cs="Times New Roman"/>
      <w:sz w:val="27"/>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727"/>
    <w:pPr>
      <w:spacing w:after="160" w:line="259" w:lineRule="auto"/>
    </w:pPr>
    <w:rPr>
      <w:rFonts w:ascii="Times New Roman" w:hAnsi="Times New Roman"/>
      <w:sz w:val="28"/>
    </w:rPr>
  </w:style>
  <w:style w:type="paragraph" w:styleId="3">
    <w:name w:val="heading 3"/>
    <w:basedOn w:val="a"/>
    <w:link w:val="30"/>
    <w:qFormat/>
    <w:rsid w:val="00A15727"/>
    <w:pPr>
      <w:spacing w:before="100" w:beforeAutospacing="1" w:after="100" w:afterAutospacing="1" w:line="240" w:lineRule="auto"/>
      <w:outlineLvl w:val="2"/>
    </w:pPr>
    <w:rPr>
      <w:rFonts w:eastAsia="Times New Roman" w:cs="Times New Roman"/>
      <w:b/>
      <w:bCs/>
      <w:sz w:val="27"/>
      <w:szCs w:val="27"/>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572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5727"/>
    <w:rPr>
      <w:rFonts w:ascii="Tahoma" w:hAnsi="Tahoma" w:cs="Tahoma"/>
      <w:sz w:val="16"/>
      <w:szCs w:val="16"/>
    </w:rPr>
  </w:style>
  <w:style w:type="character" w:customStyle="1" w:styleId="30">
    <w:name w:val="Заголовок 3 Знак"/>
    <w:basedOn w:val="a0"/>
    <w:link w:val="3"/>
    <w:rsid w:val="00A15727"/>
    <w:rPr>
      <w:rFonts w:ascii="Times New Roman" w:eastAsia="Times New Roman" w:hAnsi="Times New Roman" w:cs="Times New Roman"/>
      <w:b/>
      <w:bCs/>
      <w:sz w:val="27"/>
      <w:szCs w:val="27"/>
      <w:lang w:val="x-none" w:eastAsia="x-none"/>
    </w:rPr>
  </w:style>
  <w:style w:type="paragraph" w:styleId="a5">
    <w:name w:val="header"/>
    <w:basedOn w:val="a"/>
    <w:link w:val="a6"/>
    <w:uiPriority w:val="99"/>
    <w:unhideWhenUsed/>
    <w:rsid w:val="00A15727"/>
    <w:pPr>
      <w:tabs>
        <w:tab w:val="center" w:pos="4677"/>
        <w:tab w:val="right" w:pos="9355"/>
      </w:tabs>
      <w:spacing w:after="0" w:line="240" w:lineRule="auto"/>
    </w:pPr>
    <w:rPr>
      <w:rFonts w:ascii="Calibri" w:eastAsia="Times New Roman" w:hAnsi="Calibri" w:cs="Times New Roman"/>
      <w:sz w:val="20"/>
      <w:szCs w:val="20"/>
      <w:lang w:val="x-none" w:eastAsia="ru-RU"/>
    </w:rPr>
  </w:style>
  <w:style w:type="character" w:customStyle="1" w:styleId="a6">
    <w:name w:val="Верхний колонтитул Знак"/>
    <w:basedOn w:val="a0"/>
    <w:link w:val="a5"/>
    <w:uiPriority w:val="99"/>
    <w:rsid w:val="00A15727"/>
    <w:rPr>
      <w:rFonts w:ascii="Calibri" w:eastAsia="Times New Roman" w:hAnsi="Calibri" w:cs="Times New Roman"/>
      <w:sz w:val="20"/>
      <w:szCs w:val="20"/>
      <w:lang w:val="x-none" w:eastAsia="ru-RU"/>
    </w:rPr>
  </w:style>
  <w:style w:type="paragraph" w:styleId="a7">
    <w:name w:val="footer"/>
    <w:basedOn w:val="a"/>
    <w:link w:val="a8"/>
    <w:uiPriority w:val="99"/>
    <w:unhideWhenUsed/>
    <w:rsid w:val="00A15727"/>
    <w:pPr>
      <w:tabs>
        <w:tab w:val="center" w:pos="4677"/>
        <w:tab w:val="right" w:pos="9355"/>
      </w:tabs>
      <w:spacing w:after="0" w:line="240" w:lineRule="auto"/>
    </w:pPr>
    <w:rPr>
      <w:rFonts w:ascii="Calibri" w:eastAsia="Times New Roman" w:hAnsi="Calibri" w:cs="Times New Roman"/>
      <w:sz w:val="20"/>
      <w:szCs w:val="20"/>
      <w:lang w:val="x-none" w:eastAsia="ru-RU"/>
    </w:rPr>
  </w:style>
  <w:style w:type="character" w:customStyle="1" w:styleId="a8">
    <w:name w:val="Нижний колонтитул Знак"/>
    <w:basedOn w:val="a0"/>
    <w:link w:val="a7"/>
    <w:uiPriority w:val="99"/>
    <w:rsid w:val="00A15727"/>
    <w:rPr>
      <w:rFonts w:ascii="Calibri" w:eastAsia="Times New Roman" w:hAnsi="Calibri" w:cs="Times New Roman"/>
      <w:sz w:val="20"/>
      <w:szCs w:val="20"/>
      <w:lang w:val="x-none" w:eastAsia="ru-RU"/>
    </w:rPr>
  </w:style>
  <w:style w:type="character" w:customStyle="1" w:styleId="rvts82">
    <w:name w:val="rvts82"/>
    <w:basedOn w:val="a0"/>
    <w:rsid w:val="00A15727"/>
  </w:style>
  <w:style w:type="paragraph" w:customStyle="1" w:styleId="rvps12">
    <w:name w:val="rvps12"/>
    <w:basedOn w:val="a"/>
    <w:rsid w:val="00A15727"/>
    <w:pPr>
      <w:spacing w:before="100" w:beforeAutospacing="1" w:after="100" w:afterAutospacing="1" w:line="240" w:lineRule="auto"/>
    </w:pPr>
    <w:rPr>
      <w:rFonts w:eastAsia="Times New Roman" w:cs="Times New Roman"/>
      <w:sz w:val="24"/>
      <w:szCs w:val="24"/>
      <w:lang w:val="en-US"/>
    </w:rPr>
  </w:style>
  <w:style w:type="paragraph" w:styleId="a9">
    <w:name w:val="List Paragraph"/>
    <w:basedOn w:val="a"/>
    <w:uiPriority w:val="34"/>
    <w:qFormat/>
    <w:rsid w:val="00A15727"/>
    <w:pPr>
      <w:ind w:left="720"/>
      <w:contextualSpacing/>
    </w:pPr>
    <w:rPr>
      <w:rFonts w:ascii="Calibri" w:eastAsia="Calibri" w:hAnsi="Calibri" w:cs="Times New Roman"/>
      <w:sz w:val="22"/>
      <w:lang w:val="ru-RU"/>
    </w:rPr>
  </w:style>
  <w:style w:type="paragraph" w:customStyle="1" w:styleId="aa">
    <w:name w:val="Нормальний текст"/>
    <w:basedOn w:val="a"/>
    <w:link w:val="ab"/>
    <w:rsid w:val="00A15727"/>
    <w:pPr>
      <w:spacing w:before="120" w:after="0" w:line="240" w:lineRule="auto"/>
      <w:ind w:firstLine="567"/>
    </w:pPr>
    <w:rPr>
      <w:rFonts w:ascii="Antiqua" w:eastAsia="Times New Roman" w:hAnsi="Antiqua" w:cs="Times New Roman"/>
      <w:sz w:val="26"/>
      <w:szCs w:val="20"/>
      <w:lang w:eastAsia="ru-RU"/>
    </w:rPr>
  </w:style>
  <w:style w:type="character" w:customStyle="1" w:styleId="ab">
    <w:name w:val="Нормальний текст Знак"/>
    <w:link w:val="aa"/>
    <w:rsid w:val="00A15727"/>
    <w:rPr>
      <w:rFonts w:ascii="Antiqua" w:eastAsia="Times New Roman" w:hAnsi="Antiqua" w:cs="Times New Roman"/>
      <w:sz w:val="26"/>
      <w:szCs w:val="20"/>
      <w:lang w:eastAsia="ru-RU"/>
    </w:rPr>
  </w:style>
  <w:style w:type="table" w:customStyle="1" w:styleId="41">
    <w:name w:val="Сітка таблиці 4 – акцент 1"/>
    <w:basedOn w:val="a1"/>
    <w:uiPriority w:val="49"/>
    <w:rsid w:val="00A15727"/>
    <w:pPr>
      <w:spacing w:after="0" w:line="240" w:lineRule="auto"/>
    </w:pPr>
    <w:rPr>
      <w:rFonts w:ascii="Calibri" w:eastAsia="Calibri" w:hAnsi="Calibri" w:cs="Times New Roman"/>
      <w:sz w:val="20"/>
      <w:szCs w:val="20"/>
      <w:lang w:eastAsia="uk-UA"/>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ac">
    <w:name w:val="Normal (Web)"/>
    <w:aliases w:val="Обычный (Web)"/>
    <w:basedOn w:val="a"/>
    <w:unhideWhenUsed/>
    <w:qFormat/>
    <w:rsid w:val="00A15727"/>
    <w:pPr>
      <w:spacing w:before="100" w:beforeAutospacing="1" w:after="100" w:afterAutospacing="1" w:line="240" w:lineRule="auto"/>
    </w:pPr>
    <w:rPr>
      <w:rFonts w:eastAsia="Times New Roman" w:cs="Times New Roman"/>
      <w:sz w:val="24"/>
      <w:szCs w:val="24"/>
      <w:lang w:eastAsia="uk-UA"/>
    </w:rPr>
  </w:style>
  <w:style w:type="paragraph" w:customStyle="1" w:styleId="rvps2">
    <w:name w:val="rvps2"/>
    <w:basedOn w:val="a"/>
    <w:rsid w:val="00A15727"/>
    <w:pPr>
      <w:spacing w:before="100" w:beforeAutospacing="1" w:after="100" w:afterAutospacing="1" w:line="240" w:lineRule="auto"/>
    </w:pPr>
    <w:rPr>
      <w:rFonts w:eastAsia="Times New Roman" w:cs="Times New Roman"/>
      <w:sz w:val="24"/>
      <w:szCs w:val="24"/>
      <w:lang w:eastAsia="uk-UA"/>
    </w:rPr>
  </w:style>
  <w:style w:type="character" w:styleId="ad">
    <w:name w:val="Hyperlink"/>
    <w:uiPriority w:val="99"/>
    <w:semiHidden/>
    <w:unhideWhenUsed/>
    <w:rsid w:val="00A15727"/>
    <w:rPr>
      <w:color w:val="0000FF"/>
      <w:u w:val="single"/>
    </w:rPr>
  </w:style>
  <w:style w:type="character" w:customStyle="1" w:styleId="CharStyle17">
    <w:name w:val="Char Style 17"/>
    <w:link w:val="Style16"/>
    <w:rsid w:val="00A15727"/>
    <w:rPr>
      <w:sz w:val="26"/>
      <w:szCs w:val="26"/>
      <w:shd w:val="clear" w:color="auto" w:fill="FFFFFF"/>
    </w:rPr>
  </w:style>
  <w:style w:type="paragraph" w:customStyle="1" w:styleId="Style16">
    <w:name w:val="Style 16"/>
    <w:basedOn w:val="a"/>
    <w:link w:val="CharStyle17"/>
    <w:rsid w:val="00A15727"/>
    <w:pPr>
      <w:widowControl w:val="0"/>
      <w:shd w:val="clear" w:color="auto" w:fill="FFFFFF"/>
      <w:spacing w:before="60" w:after="0" w:line="0" w:lineRule="atLeast"/>
    </w:pPr>
    <w:rPr>
      <w:rFonts w:asciiTheme="minorHAnsi" w:hAnsiTheme="minorHAnsi"/>
      <w:sz w:val="26"/>
      <w:szCs w:val="26"/>
    </w:rPr>
  </w:style>
  <w:style w:type="table" w:styleId="ae">
    <w:name w:val="Table Grid"/>
    <w:basedOn w:val="a1"/>
    <w:uiPriority w:val="39"/>
    <w:rsid w:val="00A15727"/>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вичайний1"/>
    <w:rsid w:val="00A15727"/>
    <w:pPr>
      <w:spacing w:after="0" w:line="240" w:lineRule="auto"/>
    </w:pPr>
    <w:rPr>
      <w:rFonts w:ascii="Times New Roman" w:eastAsia="Times New Roman" w:hAnsi="Times New Roman" w:cs="Times New Roman"/>
      <w:snapToGrid w:val="0"/>
      <w:sz w:val="20"/>
      <w:szCs w:val="20"/>
      <w:lang w:val="en-US" w:eastAsia="ru-RU"/>
    </w:rPr>
  </w:style>
  <w:style w:type="paragraph" w:customStyle="1" w:styleId="st12">
    <w:name w:val="st12"/>
    <w:rsid w:val="00A15727"/>
    <w:pPr>
      <w:autoSpaceDE w:val="0"/>
      <w:autoSpaceDN w:val="0"/>
      <w:adjustRightInd w:val="0"/>
      <w:spacing w:before="150" w:after="150" w:line="240" w:lineRule="auto"/>
      <w:jc w:val="center"/>
    </w:pPr>
    <w:rPr>
      <w:rFonts w:ascii="Times New Roman" w:eastAsia="Times New Roman" w:hAnsi="Times New Roman" w:cs="Times New Roman"/>
      <w:sz w:val="24"/>
      <w:szCs w:val="24"/>
      <w:lang w:eastAsia="ru-RU"/>
    </w:rPr>
  </w:style>
  <w:style w:type="character" w:customStyle="1" w:styleId="st42">
    <w:name w:val="st42"/>
    <w:rsid w:val="00A15727"/>
    <w:rPr>
      <w:color w:val="000000"/>
    </w:rPr>
  </w:style>
  <w:style w:type="character" w:customStyle="1" w:styleId="st101">
    <w:name w:val="st101"/>
    <w:rsid w:val="00A15727"/>
    <w:rPr>
      <w:b/>
      <w:bCs/>
      <w:color w:val="000000"/>
    </w:rPr>
  </w:style>
  <w:style w:type="character" w:styleId="af">
    <w:name w:val="annotation reference"/>
    <w:uiPriority w:val="99"/>
    <w:semiHidden/>
    <w:unhideWhenUsed/>
    <w:rsid w:val="00A15727"/>
    <w:rPr>
      <w:sz w:val="16"/>
      <w:szCs w:val="16"/>
    </w:rPr>
  </w:style>
  <w:style w:type="paragraph" w:styleId="af0">
    <w:name w:val="annotation text"/>
    <w:basedOn w:val="a"/>
    <w:link w:val="af1"/>
    <w:uiPriority w:val="99"/>
    <w:semiHidden/>
    <w:unhideWhenUsed/>
    <w:rsid w:val="00A15727"/>
    <w:pPr>
      <w:spacing w:after="200" w:line="276" w:lineRule="auto"/>
    </w:pPr>
    <w:rPr>
      <w:rFonts w:ascii="Calibri" w:eastAsia="Times New Roman" w:hAnsi="Calibri" w:cs="Times New Roman"/>
      <w:sz w:val="20"/>
      <w:szCs w:val="20"/>
      <w:lang w:val="ru-RU" w:eastAsia="ru-RU"/>
    </w:rPr>
  </w:style>
  <w:style w:type="character" w:customStyle="1" w:styleId="af1">
    <w:name w:val="Текст примечания Знак"/>
    <w:basedOn w:val="a0"/>
    <w:link w:val="af0"/>
    <w:uiPriority w:val="99"/>
    <w:semiHidden/>
    <w:rsid w:val="00A15727"/>
    <w:rPr>
      <w:rFonts w:ascii="Calibri" w:eastAsia="Times New Roman" w:hAnsi="Calibri" w:cs="Times New Roman"/>
      <w:sz w:val="20"/>
      <w:szCs w:val="20"/>
      <w:lang w:val="ru-RU" w:eastAsia="ru-RU"/>
    </w:rPr>
  </w:style>
  <w:style w:type="paragraph" w:styleId="af2">
    <w:name w:val="annotation subject"/>
    <w:basedOn w:val="af0"/>
    <w:next w:val="af0"/>
    <w:link w:val="af3"/>
    <w:uiPriority w:val="99"/>
    <w:semiHidden/>
    <w:unhideWhenUsed/>
    <w:rsid w:val="00A15727"/>
    <w:rPr>
      <w:b/>
      <w:bCs/>
    </w:rPr>
  </w:style>
  <w:style w:type="character" w:customStyle="1" w:styleId="af3">
    <w:name w:val="Тема примечания Знак"/>
    <w:basedOn w:val="af1"/>
    <w:link w:val="af2"/>
    <w:uiPriority w:val="99"/>
    <w:semiHidden/>
    <w:rsid w:val="00A15727"/>
    <w:rPr>
      <w:rFonts w:ascii="Calibri" w:eastAsia="Times New Roman" w:hAnsi="Calibri" w:cs="Times New Roman"/>
      <w:b/>
      <w:bCs/>
      <w:sz w:val="20"/>
      <w:szCs w:val="20"/>
      <w:lang w:val="ru-RU" w:eastAsia="ru-RU"/>
    </w:rPr>
  </w:style>
  <w:style w:type="paragraph" w:styleId="af4">
    <w:name w:val="footnote text"/>
    <w:basedOn w:val="a"/>
    <w:link w:val="af5"/>
    <w:uiPriority w:val="99"/>
    <w:semiHidden/>
    <w:unhideWhenUsed/>
    <w:rsid w:val="00A15727"/>
    <w:pPr>
      <w:spacing w:after="200" w:line="276" w:lineRule="auto"/>
    </w:pPr>
    <w:rPr>
      <w:rFonts w:ascii="Calibri" w:eastAsia="Times New Roman" w:hAnsi="Calibri" w:cs="Times New Roman"/>
      <w:sz w:val="20"/>
      <w:szCs w:val="20"/>
      <w:lang w:val="ru-RU" w:eastAsia="ru-RU"/>
    </w:rPr>
  </w:style>
  <w:style w:type="character" w:customStyle="1" w:styleId="af5">
    <w:name w:val="Текст сноски Знак"/>
    <w:basedOn w:val="a0"/>
    <w:link w:val="af4"/>
    <w:uiPriority w:val="99"/>
    <w:semiHidden/>
    <w:rsid w:val="00A15727"/>
    <w:rPr>
      <w:rFonts w:ascii="Calibri" w:eastAsia="Times New Roman" w:hAnsi="Calibri" w:cs="Times New Roman"/>
      <w:sz w:val="20"/>
      <w:szCs w:val="20"/>
      <w:lang w:val="ru-RU" w:eastAsia="ru-RU"/>
    </w:rPr>
  </w:style>
  <w:style w:type="character" w:styleId="af6">
    <w:name w:val="footnote reference"/>
    <w:uiPriority w:val="99"/>
    <w:semiHidden/>
    <w:unhideWhenUsed/>
    <w:rsid w:val="00A15727"/>
    <w:rPr>
      <w:vertAlign w:val="superscript"/>
    </w:rPr>
  </w:style>
  <w:style w:type="paragraph" w:customStyle="1" w:styleId="af7">
    <w:name w:val="Знак Знак Знак Знак Знак Знак Знак Знак Знак Знак Знак Знак Знак Знак"/>
    <w:basedOn w:val="a"/>
    <w:rsid w:val="00A15727"/>
    <w:pPr>
      <w:spacing w:after="0" w:line="240" w:lineRule="auto"/>
    </w:pPr>
    <w:rPr>
      <w:rFonts w:ascii="Verdana" w:eastAsia="MS Mincho" w:hAnsi="Verdana" w:cs="Verdana"/>
      <w:sz w:val="20"/>
      <w:szCs w:val="20"/>
      <w:lang w:val="en-US"/>
    </w:rPr>
  </w:style>
  <w:style w:type="character" w:styleId="af8">
    <w:name w:val="Strong"/>
    <w:qFormat/>
    <w:rsid w:val="00A15727"/>
    <w:rPr>
      <w:b/>
      <w:bCs/>
    </w:rPr>
  </w:style>
  <w:style w:type="paragraph" w:customStyle="1" w:styleId="af9">
    <w:name w:val="Знак Знак Знак Знак Знак Знак Знак Знак Знак Знак Знак Знак Знак Знак Знак Знак Знак"/>
    <w:basedOn w:val="a"/>
    <w:rsid w:val="00A15727"/>
    <w:pPr>
      <w:spacing w:after="0" w:line="240" w:lineRule="auto"/>
    </w:pPr>
    <w:rPr>
      <w:rFonts w:ascii="Verdana" w:eastAsia="MS Mincho" w:hAnsi="Verdana" w:cs="Verdana"/>
      <w:sz w:val="20"/>
      <w:szCs w:val="20"/>
      <w:lang w:val="en-US"/>
    </w:rPr>
  </w:style>
  <w:style w:type="paragraph" w:customStyle="1" w:styleId="10">
    <w:name w:val="Основной текст с отступом1"/>
    <w:aliases w:val="Знак Знак Знак,Знак,Знак Знак Знак Знак Знак,Основной текст с отступом Знак,Основной текст с отступом Знак Знак2 Знак Знак,Основной текст с отступом Знак Знак Знак Знак1 Знак Зна"/>
    <w:basedOn w:val="a"/>
    <w:rsid w:val="00A15727"/>
    <w:pPr>
      <w:spacing w:after="0" w:line="240" w:lineRule="auto"/>
      <w:ind w:firstLine="720"/>
      <w:jc w:val="both"/>
    </w:pPr>
    <w:rPr>
      <w:rFonts w:eastAsia="Calibri" w:cs="Times New Roman"/>
      <w:szCs w:val="20"/>
      <w:lang w:eastAsia="ru-RU"/>
    </w:rPr>
  </w:style>
  <w:style w:type="paragraph" w:styleId="afa">
    <w:name w:val="Title"/>
    <w:basedOn w:val="a"/>
    <w:link w:val="afb"/>
    <w:qFormat/>
    <w:rsid w:val="00A15727"/>
    <w:pPr>
      <w:spacing w:after="0" w:line="240" w:lineRule="auto"/>
      <w:jc w:val="center"/>
    </w:pPr>
    <w:rPr>
      <w:rFonts w:ascii="Times New Roman CYR" w:eastAsia="Calibri" w:hAnsi="Times New Roman CYR" w:cs="Times New Roman"/>
      <w:b/>
      <w:sz w:val="24"/>
      <w:lang w:val="ru-RU" w:eastAsia="ru-RU"/>
    </w:rPr>
  </w:style>
  <w:style w:type="character" w:customStyle="1" w:styleId="afb">
    <w:name w:val="Название Знак"/>
    <w:basedOn w:val="a0"/>
    <w:link w:val="afa"/>
    <w:rsid w:val="00A15727"/>
    <w:rPr>
      <w:rFonts w:ascii="Times New Roman CYR" w:eastAsia="Calibri" w:hAnsi="Times New Roman CYR" w:cs="Times New Roman"/>
      <w:b/>
      <w:sz w:val="24"/>
      <w:lang w:val="ru-RU" w:eastAsia="ru-RU"/>
    </w:rPr>
  </w:style>
  <w:style w:type="paragraph" w:customStyle="1" w:styleId="rvps6">
    <w:name w:val="rvps6"/>
    <w:basedOn w:val="a"/>
    <w:rsid w:val="00A15727"/>
    <w:pPr>
      <w:spacing w:before="100" w:beforeAutospacing="1" w:after="100" w:afterAutospacing="1" w:line="240" w:lineRule="auto"/>
    </w:pPr>
    <w:rPr>
      <w:rFonts w:eastAsia="SimSun" w:cs="Times New Roman"/>
      <w:sz w:val="24"/>
      <w:szCs w:val="24"/>
      <w:lang w:val="ru-RU" w:eastAsia="zh-CN"/>
    </w:rPr>
  </w:style>
  <w:style w:type="character" w:customStyle="1" w:styleId="rvts23">
    <w:name w:val="rvts23"/>
    <w:basedOn w:val="a0"/>
    <w:rsid w:val="00A15727"/>
  </w:style>
  <w:style w:type="paragraph" w:customStyle="1" w:styleId="rvps14">
    <w:name w:val="rvps14"/>
    <w:basedOn w:val="a"/>
    <w:rsid w:val="00A15727"/>
    <w:pPr>
      <w:spacing w:before="100" w:beforeAutospacing="1" w:after="100" w:afterAutospacing="1" w:line="240" w:lineRule="auto"/>
    </w:pPr>
    <w:rPr>
      <w:rFonts w:eastAsia="SimSun" w:cs="Times New Roman"/>
      <w:sz w:val="24"/>
      <w:szCs w:val="24"/>
      <w:lang w:val="ru-RU" w:eastAsia="zh-CN"/>
    </w:rPr>
  </w:style>
  <w:style w:type="character" w:styleId="afc">
    <w:name w:val="Emphasis"/>
    <w:qFormat/>
    <w:rsid w:val="00A15727"/>
    <w:rPr>
      <w:i/>
      <w:iCs/>
    </w:rPr>
  </w:style>
  <w:style w:type="paragraph" w:customStyle="1" w:styleId="afd">
    <w:name w:val="Знак"/>
    <w:basedOn w:val="a"/>
    <w:rsid w:val="00A15727"/>
    <w:pPr>
      <w:spacing w:after="0" w:line="240" w:lineRule="auto"/>
    </w:pPr>
    <w:rPr>
      <w:rFonts w:ascii="Verdana" w:eastAsia="MS Mincho" w:hAnsi="Verdana" w:cs="Verdana"/>
      <w:sz w:val="20"/>
      <w:szCs w:val="20"/>
      <w:lang w:val="en-US"/>
    </w:rPr>
  </w:style>
  <w:style w:type="paragraph" w:customStyle="1" w:styleId="11">
    <w:name w:val="Абзац списка1"/>
    <w:basedOn w:val="a"/>
    <w:rsid w:val="00A15727"/>
    <w:pPr>
      <w:spacing w:after="0" w:line="240" w:lineRule="auto"/>
      <w:ind w:left="720"/>
    </w:pPr>
    <w:rPr>
      <w:rFonts w:eastAsia="Times New Roman" w:cs="Times New Roman"/>
      <w:sz w:val="24"/>
      <w:szCs w:val="24"/>
      <w:lang w:val="ru-RU" w:eastAsia="ru-RU"/>
    </w:rPr>
  </w:style>
  <w:style w:type="paragraph" w:customStyle="1" w:styleId="12">
    <w:name w:val="Без интервала1"/>
    <w:rsid w:val="00A15727"/>
    <w:pPr>
      <w:spacing w:after="0" w:line="240" w:lineRule="auto"/>
    </w:pPr>
    <w:rPr>
      <w:rFonts w:ascii="Calibri" w:eastAsia="Times New Roman" w:hAnsi="Calibri" w:cs="Times New Roman"/>
      <w:lang w:val="ru-RU"/>
    </w:rPr>
  </w:style>
  <w:style w:type="paragraph" w:styleId="afe">
    <w:name w:val="Body Text"/>
    <w:basedOn w:val="a"/>
    <w:link w:val="aff"/>
    <w:rsid w:val="00000893"/>
    <w:pPr>
      <w:autoSpaceDE w:val="0"/>
      <w:autoSpaceDN w:val="0"/>
      <w:spacing w:after="220" w:line="220" w:lineRule="atLeast"/>
      <w:ind w:left="840" w:right="-360"/>
    </w:pPr>
    <w:rPr>
      <w:rFonts w:eastAsia="Times New Roman" w:cs="Times New Roman"/>
      <w:sz w:val="20"/>
      <w:szCs w:val="20"/>
      <w:lang w:val="ru-RU" w:eastAsia="ru-RU"/>
    </w:rPr>
  </w:style>
  <w:style w:type="character" w:customStyle="1" w:styleId="aff">
    <w:name w:val="Основной текст Знак"/>
    <w:basedOn w:val="a0"/>
    <w:link w:val="afe"/>
    <w:rsid w:val="00000893"/>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000893"/>
    <w:pPr>
      <w:keepNext/>
      <w:overflowPunct w:val="0"/>
      <w:autoSpaceDE w:val="0"/>
      <w:autoSpaceDN w:val="0"/>
      <w:adjustRightInd w:val="0"/>
      <w:spacing w:after="0" w:line="240" w:lineRule="auto"/>
      <w:ind w:firstLine="1701"/>
      <w:jc w:val="both"/>
      <w:textAlignment w:val="baseline"/>
    </w:pPr>
    <w:rPr>
      <w:rFonts w:ascii="Bookman Old Style" w:eastAsia="Times New Roman" w:hAnsi="Bookman Old Style" w:cs="Times New Roman"/>
      <w:sz w:val="27"/>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953-18" TargetMode="External"/><Relationship Id="rId13" Type="http://schemas.openxmlformats.org/officeDocument/2006/relationships/hyperlink" Target="https://zakon.rada.gov.ua/laws/show/z0953-18" TargetMode="External"/><Relationship Id="rId3" Type="http://schemas.microsoft.com/office/2007/relationships/stylesWithEffects" Target="stylesWithEffects.xml"/><Relationship Id="rId7" Type="http://schemas.openxmlformats.org/officeDocument/2006/relationships/chart" Target="charts/chart1.xml"/><Relationship Id="rId12" Type="http://schemas.openxmlformats.org/officeDocument/2006/relationships/hyperlink" Target="https://zakon.rada.gov.ua/laws/show/z0953-1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zakon.rada.gov.ua/laws/show/z0953-1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z0953-18" TargetMode="External"/><Relationship Id="rId4" Type="http://schemas.openxmlformats.org/officeDocument/2006/relationships/settings" Target="settings.xml"/><Relationship Id="rId9" Type="http://schemas.openxmlformats.org/officeDocument/2006/relationships/hyperlink" Target="https://zakon.rada.gov.ua/laws/show/z0953-18" TargetMode="External"/><Relationship Id="rId14" Type="http://schemas.openxmlformats.org/officeDocument/2006/relationships/hyperlink" Target="https://zakon.rada.gov.ua/laws/show/z0953-18"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46" b="1" i="0" u="none" strike="noStrike" baseline="0">
                <a:solidFill>
                  <a:srgbClr val="000000"/>
                </a:solidFill>
                <a:latin typeface="Times New Roman"/>
                <a:ea typeface="Times New Roman"/>
                <a:cs typeface="Times New Roman"/>
              </a:defRPr>
            </a:pPr>
            <a:r>
              <a:rPr lang="uk-UA"/>
              <a:t>Доходи бюджету Старовижівської територіальної громади у 2021-2024 роках, млн грн</a:t>
            </a:r>
          </a:p>
        </c:rich>
      </c:tx>
      <c:layout>
        <c:manualLayout>
          <c:xMode val="edge"/>
          <c:yMode val="edge"/>
          <c:x val="0.20764659225289145"/>
          <c:y val="4.4871794871794872E-2"/>
        </c:manualLayout>
      </c:layout>
      <c:overlay val="0"/>
      <c:spPr>
        <a:noFill/>
        <a:ln w="25312">
          <a:noFill/>
        </a:ln>
      </c:spPr>
    </c:title>
    <c:autoTitleDeleted val="0"/>
    <c:plotArea>
      <c:layout>
        <c:manualLayout>
          <c:layoutTarget val="inner"/>
          <c:xMode val="edge"/>
          <c:yMode val="edge"/>
          <c:x val="8.5843373493975902E-2"/>
          <c:y val="0.1858974358974359"/>
          <c:w val="0.9006024096385542"/>
          <c:h val="0.60256410256410253"/>
        </c:manualLayout>
      </c:layout>
      <c:barChart>
        <c:barDir val="col"/>
        <c:grouping val="stacked"/>
        <c:varyColors val="0"/>
        <c:ser>
          <c:idx val="0"/>
          <c:order val="0"/>
          <c:tx>
            <c:strRef>
              <c:f>Лист1!$B$4</c:f>
              <c:strCache>
                <c:ptCount val="1"/>
                <c:pt idx="0">
                  <c:v>Власні доходи</c:v>
                </c:pt>
              </c:strCache>
            </c:strRef>
          </c:tx>
          <c:spPr>
            <a:solidFill>
              <a:srgbClr val="99CC00"/>
            </a:solidFill>
            <a:ln w="12656">
              <a:solidFill>
                <a:srgbClr val="000000"/>
              </a:solidFill>
              <a:prstDash val="solid"/>
            </a:ln>
          </c:spPr>
          <c:invertIfNegative val="0"/>
          <c:dLbls>
            <c:spPr>
              <a:noFill/>
              <a:ln w="25312">
                <a:noFill/>
              </a:ln>
            </c:spPr>
            <c:txPr>
              <a:bodyPr/>
              <a:lstStyle/>
              <a:p>
                <a:pPr>
                  <a:defRPr sz="997" b="1"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dLbls>
          <c:cat>
            <c:strRef>
              <c:f>Лист1!$C$3:$F$3</c:f>
              <c:strCache>
                <c:ptCount val="4"/>
                <c:pt idx="0">
                  <c:v>2021 рік</c:v>
                </c:pt>
                <c:pt idx="1">
                  <c:v>2022 рік</c:v>
                </c:pt>
                <c:pt idx="2">
                  <c:v>2023 рік</c:v>
                </c:pt>
                <c:pt idx="3">
                  <c:v>2024 рік</c:v>
                </c:pt>
              </c:strCache>
            </c:strRef>
          </c:cat>
          <c:val>
            <c:numRef>
              <c:f>Лист1!$C$4:$F$4</c:f>
              <c:numCache>
                <c:formatCode>#,##0.0</c:formatCode>
                <c:ptCount val="4"/>
                <c:pt idx="0">
                  <c:v>34.5</c:v>
                </c:pt>
                <c:pt idx="1">
                  <c:v>37.799999999999997</c:v>
                </c:pt>
                <c:pt idx="2">
                  <c:v>39.9</c:v>
                </c:pt>
                <c:pt idx="3">
                  <c:v>42.1</c:v>
                </c:pt>
              </c:numCache>
            </c:numRef>
          </c:val>
        </c:ser>
        <c:ser>
          <c:idx val="1"/>
          <c:order val="1"/>
          <c:tx>
            <c:strRef>
              <c:f>Лист1!$B$5</c:f>
              <c:strCache>
                <c:ptCount val="1"/>
                <c:pt idx="0">
                  <c:v>Трансферти з державного бюджету</c:v>
                </c:pt>
              </c:strCache>
            </c:strRef>
          </c:tx>
          <c:spPr>
            <a:solidFill>
              <a:srgbClr val="FF0000"/>
            </a:solidFill>
            <a:ln w="12656">
              <a:solidFill>
                <a:srgbClr val="000000"/>
              </a:solidFill>
              <a:prstDash val="solid"/>
            </a:ln>
          </c:spPr>
          <c:invertIfNegative val="0"/>
          <c:dLbls>
            <c:spPr>
              <a:noFill/>
              <a:ln w="25312">
                <a:noFill/>
              </a:ln>
            </c:spPr>
            <c:txPr>
              <a:bodyPr/>
              <a:lstStyle/>
              <a:p>
                <a:pPr>
                  <a:defRPr sz="997" b="1"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dLbls>
          <c:cat>
            <c:strRef>
              <c:f>Лист1!$C$3:$F$3</c:f>
              <c:strCache>
                <c:ptCount val="4"/>
                <c:pt idx="0">
                  <c:v>2021 рік</c:v>
                </c:pt>
                <c:pt idx="1">
                  <c:v>2022 рік</c:v>
                </c:pt>
                <c:pt idx="2">
                  <c:v>2023 рік</c:v>
                </c:pt>
                <c:pt idx="3">
                  <c:v>2024 рік</c:v>
                </c:pt>
              </c:strCache>
            </c:strRef>
          </c:cat>
          <c:val>
            <c:numRef>
              <c:f>Лист1!$C$5:$F$5</c:f>
              <c:numCache>
                <c:formatCode>#,##0.0</c:formatCode>
                <c:ptCount val="4"/>
                <c:pt idx="0">
                  <c:v>61.6</c:v>
                </c:pt>
                <c:pt idx="1">
                  <c:v>66.8</c:v>
                </c:pt>
                <c:pt idx="2">
                  <c:v>74.3</c:v>
                </c:pt>
                <c:pt idx="3">
                  <c:v>81.2</c:v>
                </c:pt>
              </c:numCache>
            </c:numRef>
          </c:val>
        </c:ser>
        <c:dLbls>
          <c:showLegendKey val="0"/>
          <c:showVal val="0"/>
          <c:showCatName val="0"/>
          <c:showSerName val="0"/>
          <c:showPercent val="0"/>
          <c:showBubbleSize val="0"/>
        </c:dLbls>
        <c:gapWidth val="150"/>
        <c:overlap val="100"/>
        <c:axId val="153162240"/>
        <c:axId val="126682816"/>
      </c:barChart>
      <c:catAx>
        <c:axId val="153162240"/>
        <c:scaling>
          <c:orientation val="minMax"/>
        </c:scaling>
        <c:delete val="0"/>
        <c:axPos val="b"/>
        <c:numFmt formatCode="General" sourceLinked="1"/>
        <c:majorTickMark val="out"/>
        <c:minorTickMark val="none"/>
        <c:tickLblPos val="nextTo"/>
        <c:spPr>
          <a:ln w="3164">
            <a:solidFill>
              <a:srgbClr val="000000"/>
            </a:solidFill>
            <a:prstDash val="solid"/>
          </a:ln>
        </c:spPr>
        <c:txPr>
          <a:bodyPr rot="0" vert="horz"/>
          <a:lstStyle/>
          <a:p>
            <a:pPr>
              <a:defRPr sz="797" b="0" i="0" u="none" strike="noStrike" baseline="0">
                <a:solidFill>
                  <a:srgbClr val="000000"/>
                </a:solidFill>
                <a:latin typeface="Arial Cyr"/>
                <a:ea typeface="Arial Cyr"/>
                <a:cs typeface="Arial Cyr"/>
              </a:defRPr>
            </a:pPr>
            <a:endParaRPr lang="uk-UA"/>
          </a:p>
        </c:txPr>
        <c:crossAx val="126682816"/>
        <c:crosses val="autoZero"/>
        <c:auto val="1"/>
        <c:lblAlgn val="ctr"/>
        <c:lblOffset val="100"/>
        <c:tickLblSkip val="1"/>
        <c:tickMarkSkip val="1"/>
        <c:noMultiLvlLbl val="0"/>
      </c:catAx>
      <c:valAx>
        <c:axId val="126682816"/>
        <c:scaling>
          <c:orientation val="minMax"/>
        </c:scaling>
        <c:delete val="0"/>
        <c:axPos val="l"/>
        <c:majorGridlines>
          <c:spPr>
            <a:ln w="3164">
              <a:solidFill>
                <a:srgbClr val="000000"/>
              </a:solidFill>
              <a:prstDash val="solid"/>
            </a:ln>
          </c:spPr>
        </c:majorGridlines>
        <c:numFmt formatCode="#,##0.0" sourceLinked="1"/>
        <c:majorTickMark val="out"/>
        <c:minorTickMark val="none"/>
        <c:tickLblPos val="nextTo"/>
        <c:spPr>
          <a:ln w="3164">
            <a:solidFill>
              <a:srgbClr val="000000"/>
            </a:solidFill>
            <a:prstDash val="solid"/>
          </a:ln>
        </c:spPr>
        <c:txPr>
          <a:bodyPr rot="0" vert="horz"/>
          <a:lstStyle/>
          <a:p>
            <a:pPr>
              <a:defRPr sz="797" b="0" i="0" u="none" strike="noStrike" baseline="0">
                <a:solidFill>
                  <a:srgbClr val="000000"/>
                </a:solidFill>
                <a:latin typeface="Times New Roman"/>
                <a:ea typeface="Times New Roman"/>
                <a:cs typeface="Times New Roman"/>
              </a:defRPr>
            </a:pPr>
            <a:endParaRPr lang="uk-UA"/>
          </a:p>
        </c:txPr>
        <c:crossAx val="153162240"/>
        <c:crosses val="autoZero"/>
        <c:crossBetween val="between"/>
      </c:valAx>
      <c:spPr>
        <a:gradFill rotWithShape="0">
          <a:gsLst>
            <a:gs pos="0">
              <a:srgbClr xmlns:mc="http://schemas.openxmlformats.org/markup-compatibility/2006" xmlns:a14="http://schemas.microsoft.com/office/drawing/2010/main" val="CCFFFF" mc:Ignorable="a14" a14:legacySpreadsheetColorIndex="27"/>
            </a:gs>
            <a:gs pos="100000">
              <a:srgbClr xmlns:mc="http://schemas.openxmlformats.org/markup-compatibility/2006" xmlns:a14="http://schemas.microsoft.com/office/drawing/2010/main" val="000000" mc:Ignorable="a14" a14:legacySpreadsheetColorIndex="27">
                <a:gamma/>
                <a:shade val="46275"/>
                <a:invGamma/>
              </a:srgbClr>
            </a:gs>
          </a:gsLst>
          <a:lin ang="5400000" scaled="1"/>
        </a:gradFill>
        <a:ln w="12656">
          <a:solidFill>
            <a:srgbClr val="808080"/>
          </a:solidFill>
          <a:prstDash val="solid"/>
        </a:ln>
      </c:spPr>
    </c:plotArea>
    <c:legend>
      <c:legendPos val="b"/>
      <c:layout>
        <c:manualLayout>
          <c:xMode val="edge"/>
          <c:yMode val="edge"/>
          <c:x val="0.26656629459779063"/>
          <c:y val="0.90705128205128205"/>
          <c:w val="0.53765063020968529"/>
          <c:h val="8.333333333333337E-2"/>
        </c:manualLayout>
      </c:layout>
      <c:overlay val="0"/>
      <c:spPr>
        <a:solidFill>
          <a:srgbClr val="FFFFFF"/>
        </a:solidFill>
        <a:ln w="3164">
          <a:solidFill>
            <a:srgbClr val="000000"/>
          </a:solidFill>
          <a:prstDash val="solid"/>
        </a:ln>
      </c:spPr>
      <c:txPr>
        <a:bodyPr/>
        <a:lstStyle/>
        <a:p>
          <a:pPr>
            <a:defRPr sz="1031"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solidFill>
      <a:srgbClr val="FFFFFF"/>
    </a:solidFill>
    <a:ln>
      <a:noFill/>
    </a:ln>
  </c:spPr>
  <c:txPr>
    <a:bodyPr/>
    <a:lstStyle/>
    <a:p>
      <a:pPr>
        <a:defRPr sz="797" b="0" i="0" u="none" strike="noStrike" baseline="0">
          <a:solidFill>
            <a:srgbClr val="000000"/>
          </a:solidFill>
          <a:latin typeface="Arial Cyr"/>
          <a:ea typeface="Arial Cyr"/>
          <a:cs typeface="Arial Cyr"/>
        </a:defRPr>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16</Pages>
  <Words>24008</Words>
  <Characters>13685</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cp:lastPrinted>2021-09-13T13:21:00Z</cp:lastPrinted>
  <dcterms:created xsi:type="dcterms:W3CDTF">2021-08-31T12:34:00Z</dcterms:created>
  <dcterms:modified xsi:type="dcterms:W3CDTF">2021-09-13T13:34:00Z</dcterms:modified>
</cp:coreProperties>
</file>