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3B6" w:rsidRDefault="00C848B1" w:rsidP="002023B6">
      <w:pPr>
        <w:rPr>
          <w:lang w:val="uk-UA"/>
        </w:rPr>
      </w:pPr>
      <w:r>
        <w:rPr>
          <w:lang w:val="uk-UA"/>
        </w:rPr>
        <w:t xml:space="preserve">  </w:t>
      </w:r>
      <w:bookmarkStart w:id="0" w:name="_GoBack"/>
      <w:bookmarkEnd w:id="0"/>
      <w:r w:rsidR="002023B6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2023B6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="002023B6">
        <w:rPr>
          <w:lang w:val="uk-UA"/>
        </w:rPr>
        <w:t xml:space="preserve">                 </w:t>
      </w:r>
    </w:p>
    <w:p w:rsidR="002023B6" w:rsidRDefault="002023B6" w:rsidP="002023B6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Рішення виконавчого комітету</w:t>
      </w:r>
      <w:r>
        <w:rPr>
          <w:lang w:val="uk-UA"/>
        </w:rPr>
        <w:t xml:space="preserve">    </w:t>
      </w:r>
    </w:p>
    <w:p w:rsidR="002023B6" w:rsidRDefault="002023B6" w:rsidP="002023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селищної ради</w:t>
      </w:r>
    </w:p>
    <w:p w:rsidR="002023B6" w:rsidRDefault="002023B6" w:rsidP="002023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 w:rsidR="00F23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A5945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8F508F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  <w:r w:rsidR="00FA5945">
        <w:rPr>
          <w:rFonts w:ascii="Times New Roman" w:hAnsi="Times New Roman" w:cs="Times New Roman"/>
          <w:sz w:val="28"/>
          <w:szCs w:val="28"/>
          <w:lang w:val="uk-UA"/>
        </w:rPr>
        <w:t>50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"/>
        <w:gridCol w:w="1705"/>
        <w:gridCol w:w="3118"/>
        <w:gridCol w:w="3969"/>
        <w:gridCol w:w="1560"/>
        <w:gridCol w:w="1842"/>
        <w:gridCol w:w="2771"/>
      </w:tblGrid>
      <w:tr w:rsidR="002023B6" w:rsidTr="00E5327A">
        <w:tc>
          <w:tcPr>
            <w:tcW w:w="955" w:type="dxa"/>
          </w:tcPr>
          <w:p w:rsidR="002023B6" w:rsidRPr="00712B3A" w:rsidRDefault="002023B6" w:rsidP="00E532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05" w:type="dxa"/>
          </w:tcPr>
          <w:p w:rsidR="002023B6" w:rsidRPr="00712B3A" w:rsidRDefault="002023B6" w:rsidP="00E532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нормативного акту</w:t>
            </w:r>
          </w:p>
        </w:tc>
        <w:tc>
          <w:tcPr>
            <w:tcW w:w="3118" w:type="dxa"/>
          </w:tcPr>
          <w:p w:rsidR="002023B6" w:rsidRPr="00712B3A" w:rsidRDefault="002023B6" w:rsidP="00E532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3969" w:type="dxa"/>
          </w:tcPr>
          <w:p w:rsidR="002023B6" w:rsidRPr="00712B3A" w:rsidRDefault="002023B6" w:rsidP="00E532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B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прийняття</w:t>
            </w:r>
          </w:p>
        </w:tc>
        <w:tc>
          <w:tcPr>
            <w:tcW w:w="1560" w:type="dxa"/>
          </w:tcPr>
          <w:p w:rsidR="002023B6" w:rsidRPr="00712B3A" w:rsidRDefault="002023B6" w:rsidP="00E532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B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підготовки</w:t>
            </w:r>
          </w:p>
        </w:tc>
        <w:tc>
          <w:tcPr>
            <w:tcW w:w="1842" w:type="dxa"/>
          </w:tcPr>
          <w:p w:rsidR="002023B6" w:rsidRPr="00712B3A" w:rsidRDefault="002023B6" w:rsidP="00E532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B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Підрозділ, відповідальний за розробку</w:t>
            </w:r>
          </w:p>
        </w:tc>
        <w:tc>
          <w:tcPr>
            <w:tcW w:w="2771" w:type="dxa"/>
          </w:tcPr>
          <w:p w:rsidR="002023B6" w:rsidRPr="00712B3A" w:rsidRDefault="002023B6" w:rsidP="00E532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Спосіб оприлюднення</w:t>
            </w:r>
          </w:p>
        </w:tc>
      </w:tr>
      <w:tr w:rsidR="00A901DD" w:rsidTr="00E5327A">
        <w:tc>
          <w:tcPr>
            <w:tcW w:w="955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05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ради</w:t>
            </w:r>
          </w:p>
        </w:tc>
        <w:tc>
          <w:tcPr>
            <w:tcW w:w="3118" w:type="dxa"/>
          </w:tcPr>
          <w:p w:rsidR="00A901DD" w:rsidRPr="00FA5945" w:rsidRDefault="00A901DD" w:rsidP="008F508F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FA5945">
              <w:rPr>
                <w:rFonts w:ascii="Times New Roman" w:hAnsi="Times New Roman"/>
                <w:sz w:val="28"/>
                <w:szCs w:val="28"/>
                <w:lang w:val="uk-UA"/>
              </w:rPr>
              <w:t>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A5945">
              <w:rPr>
                <w:rFonts w:ascii="Times New Roman" w:hAnsi="Times New Roman"/>
                <w:sz w:val="28"/>
                <w:szCs w:val="28"/>
                <w:lang w:val="uk-UA"/>
              </w:rPr>
              <w:t>встановлення податку на майно</w:t>
            </w:r>
          </w:p>
          <w:p w:rsidR="00A901DD" w:rsidRPr="00FA5945" w:rsidRDefault="00A901DD" w:rsidP="00D329E6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A5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частині плати за землю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A5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території </w:t>
            </w:r>
            <w:proofErr w:type="spellStart"/>
            <w:r w:rsidRPr="00FA5945">
              <w:rPr>
                <w:rFonts w:ascii="Times New Roman" w:hAnsi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</w:p>
          <w:p w:rsidR="00A901DD" w:rsidRPr="00FA5945" w:rsidRDefault="00A901DD" w:rsidP="008F508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59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селищної  ради на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  <w:p w:rsidR="00A901DD" w:rsidRPr="008F508F" w:rsidRDefault="00A901DD" w:rsidP="008F508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A901DD" w:rsidRDefault="007723C8" w:rsidP="00A901DD">
            <w:pPr>
              <w:jc w:val="both"/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rvts9"/>
                <w:sz w:val="28"/>
                <w:szCs w:val="28"/>
                <w:lang w:val="uk-UA"/>
              </w:rPr>
              <w:t xml:space="preserve"> </w:t>
            </w:r>
            <w:r w:rsidR="003E2166"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пункту 24 </w:t>
            </w:r>
            <w:r w:rsidR="008B127B"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частини 1 </w:t>
            </w:r>
            <w:r w:rsidR="003E2166"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статті 26 Закону України «Про місцеве самоврядування в Україні» </w:t>
            </w:r>
            <w:r w:rsidR="008B127B"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>виключно на пленарних засіданнях селищної ради розглядається питання встановлення місцевих податків і зборів та розмірів ставок у межах, визначених законом.</w:t>
            </w:r>
          </w:p>
          <w:p w:rsidR="008B127B" w:rsidRDefault="008B127B" w:rsidP="00A901DD">
            <w:pPr>
              <w:jc w:val="both"/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>Пунктом 12.3 статті 12 Податкового кодексу України встановлено, що селищні ради в межах своїх повноважень приймають рішення про встановлення місцевих податків і зборів.</w:t>
            </w:r>
          </w:p>
          <w:p w:rsidR="000C53BB" w:rsidRDefault="000C53BB" w:rsidP="00A901DD">
            <w:pPr>
              <w:jc w:val="both"/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статті 206 Земельного кодексу України використання землі в Україні є </w:t>
            </w:r>
            <w:r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платним</w:t>
            </w:r>
          </w:p>
          <w:p w:rsidR="008B127B" w:rsidRPr="003E2166" w:rsidRDefault="008B127B" w:rsidP="00A901DD">
            <w:pPr>
              <w:jc w:val="both"/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A901DD" w:rsidRDefault="00A901DD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 півріччя 2018 року</w:t>
            </w:r>
          </w:p>
        </w:tc>
        <w:tc>
          <w:tcPr>
            <w:tcW w:w="1842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селищної ради</w:t>
            </w:r>
          </w:p>
        </w:tc>
        <w:tc>
          <w:tcPr>
            <w:tcW w:w="2771" w:type="dxa"/>
          </w:tcPr>
          <w:p w:rsidR="00A901DD" w:rsidRDefault="00A901DD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Веб-сайт селищної ради</w:t>
            </w:r>
          </w:p>
        </w:tc>
      </w:tr>
      <w:tr w:rsidR="00A901DD" w:rsidTr="00E5327A">
        <w:tc>
          <w:tcPr>
            <w:tcW w:w="955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1705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ради</w:t>
            </w:r>
          </w:p>
        </w:tc>
        <w:tc>
          <w:tcPr>
            <w:tcW w:w="3118" w:type="dxa"/>
          </w:tcPr>
          <w:p w:rsidR="00A901DD" w:rsidRDefault="00A901DD" w:rsidP="00FA594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>Про встановлення ставок податку</w:t>
            </w:r>
          </w:p>
          <w:p w:rsidR="00A901DD" w:rsidRDefault="00A901DD" w:rsidP="00FA594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нерухоме майно, відмінне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 земельної ділянки на 201</w:t>
            </w:r>
            <w:r w:rsidR="000C53BB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 </w:t>
            </w:r>
          </w:p>
          <w:p w:rsidR="00A901DD" w:rsidRDefault="00A901DD" w:rsidP="00FA5945">
            <w:pPr>
              <w:pStyle w:val="caaieiaie4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території </w:t>
            </w:r>
            <w:proofErr w:type="spellStart"/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E540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0C53BB" w:rsidRPr="000C53BB" w:rsidRDefault="000C53BB" w:rsidP="000C53BB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Згідно пункту 12.3 статті 12 Податкового кодексу України с</w:t>
            </w:r>
            <w:r w:rsidRPr="000C5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ільські, селищні, міські ради та ради об’єднаних територіальних громад, що створені згідно із законом та перспективним планом формування територій громад, в межах своїх повноважень приймають рішення про встановлення місцевих податків та зборів.</w:t>
            </w:r>
            <w:bookmarkStart w:id="1" w:name="n12646"/>
            <w:bookmarkEnd w:id="1"/>
          </w:p>
          <w:p w:rsidR="000C53BB" w:rsidRPr="000C53BB" w:rsidRDefault="000C53BB" w:rsidP="000C53BB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bookmarkStart w:id="2" w:name="n238"/>
            <w:bookmarkEnd w:id="2"/>
            <w:r w:rsidRPr="000C5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Встановлення місцевих податків та зборів здійснюється у порядку, визначеному цим Кодексом</w:t>
            </w:r>
            <w:r w:rsidRPr="000C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A901DD" w:rsidRPr="00997E60" w:rsidRDefault="000C53BB" w:rsidP="00A901DD">
            <w:pPr>
              <w:jc w:val="both"/>
              <w:rPr>
                <w:rStyle w:val="rvts9"/>
                <w:sz w:val="28"/>
                <w:szCs w:val="28"/>
                <w:lang w:val="uk-UA"/>
              </w:rPr>
            </w:pPr>
            <w:r>
              <w:rPr>
                <w:rStyle w:val="rvts9"/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до пункту 24 частини 1 статті 26 Закону України «Про місцеве самоврядування в Україні» виключно на пленарних засіданнях селищної ради розглядається питання встановлення місцевих податків і зборів та розмірів ставок у межах, визначених законом.</w:t>
            </w:r>
          </w:p>
        </w:tc>
        <w:tc>
          <w:tcPr>
            <w:tcW w:w="1560" w:type="dxa"/>
          </w:tcPr>
          <w:p w:rsidR="00A901DD" w:rsidRDefault="00A901DD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півріччя 2018 року</w:t>
            </w:r>
          </w:p>
        </w:tc>
        <w:tc>
          <w:tcPr>
            <w:tcW w:w="1842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селищної ради</w:t>
            </w:r>
          </w:p>
        </w:tc>
        <w:tc>
          <w:tcPr>
            <w:tcW w:w="2771" w:type="dxa"/>
          </w:tcPr>
          <w:p w:rsidR="00A901DD" w:rsidRDefault="00A901DD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Веб-сайт селищної ради</w:t>
            </w:r>
          </w:p>
        </w:tc>
      </w:tr>
      <w:tr w:rsidR="00A901DD" w:rsidTr="0092669E">
        <w:tc>
          <w:tcPr>
            <w:tcW w:w="955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1705" w:type="dxa"/>
          </w:tcPr>
          <w:p w:rsidR="00A901DD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ради</w:t>
            </w:r>
          </w:p>
        </w:tc>
        <w:tc>
          <w:tcPr>
            <w:tcW w:w="3118" w:type="dxa"/>
          </w:tcPr>
          <w:p w:rsidR="00A901DD" w:rsidRPr="00E54012" w:rsidRDefault="00A901DD" w:rsidP="00FA594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затвердження Положення про порядок залучення, розрахунку розміру і використання коштів інфраструктури території селищної ради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C53BB" w:rsidRPr="000C53BB" w:rsidRDefault="000C53BB" w:rsidP="000C53BB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Відповідно до статті 40 Закону України «Про регулювання містобудівної діяльності» </w:t>
            </w:r>
            <w:r w:rsidR="00DF7D7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до повноважень органів місцевого самоврядування відноситься питання встановлення Порядку залучення, розрахунку розміру і використання коштів пайової участі у розвитку інфраструктури населеного пункту.</w:t>
            </w:r>
          </w:p>
          <w:p w:rsidR="00A901DD" w:rsidRPr="00997E60" w:rsidRDefault="00A901DD" w:rsidP="00DF7D7F">
            <w:pPr>
              <w:shd w:val="clear" w:color="auto" w:fill="FFFFFF"/>
              <w:spacing w:after="150"/>
              <w:ind w:firstLine="450"/>
              <w:jc w:val="both"/>
              <w:rPr>
                <w:rStyle w:val="rvts9"/>
                <w:sz w:val="28"/>
                <w:szCs w:val="28"/>
                <w:lang w:val="uk-UA"/>
              </w:rPr>
            </w:pPr>
            <w:bookmarkStart w:id="3" w:name="n615"/>
            <w:bookmarkEnd w:id="3"/>
          </w:p>
        </w:tc>
        <w:tc>
          <w:tcPr>
            <w:tcW w:w="1560" w:type="dxa"/>
          </w:tcPr>
          <w:p w:rsidR="00A901DD" w:rsidRDefault="00A901DD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півріччя 2018року</w:t>
            </w:r>
          </w:p>
        </w:tc>
        <w:tc>
          <w:tcPr>
            <w:tcW w:w="1842" w:type="dxa"/>
          </w:tcPr>
          <w:p w:rsidR="00A901DD" w:rsidRDefault="00A901DD" w:rsidP="008447B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селищної ради</w:t>
            </w:r>
          </w:p>
        </w:tc>
        <w:tc>
          <w:tcPr>
            <w:tcW w:w="2771" w:type="dxa"/>
          </w:tcPr>
          <w:p w:rsidR="00A901DD" w:rsidRDefault="00A901DD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Веб-сайт селищної ради</w:t>
            </w:r>
          </w:p>
        </w:tc>
      </w:tr>
      <w:tr w:rsidR="00A901DD" w:rsidTr="0092669E">
        <w:tc>
          <w:tcPr>
            <w:tcW w:w="955" w:type="dxa"/>
          </w:tcPr>
          <w:p w:rsidR="00A901DD" w:rsidRPr="0092669E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5" w:type="dxa"/>
          </w:tcPr>
          <w:p w:rsidR="00A901DD" w:rsidRPr="0092669E" w:rsidRDefault="00A901DD" w:rsidP="00E532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ради</w:t>
            </w:r>
          </w:p>
        </w:tc>
        <w:tc>
          <w:tcPr>
            <w:tcW w:w="3118" w:type="dxa"/>
          </w:tcPr>
          <w:p w:rsidR="00A901DD" w:rsidRPr="0092669E" w:rsidRDefault="00A901DD" w:rsidP="00844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DD" w:rsidRPr="0092669E" w:rsidRDefault="00A901DD" w:rsidP="00844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Про Порядок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розміщення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тимчасових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споруд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ярмар</w:t>
            </w:r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ків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сцевих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святкових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урочистих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масових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сезонної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торгівлі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A901DD" w:rsidRPr="0092669E" w:rsidRDefault="00A901DD" w:rsidP="00FA594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817EC7" w:rsidRDefault="0092669E" w:rsidP="00E5327A">
            <w:pPr>
              <w:pStyle w:val="rvps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Відповідно до підпункту 8 пункту а) частини першої статті 30 Закону України «Про місцеве самоврядування в Україні» до відання виконавчих органів селищних рад належить організація місцевих ринків, ярмарків, сприяння розвитку всіх форм торгівлі.</w:t>
            </w:r>
          </w:p>
          <w:p w:rsidR="0092669E" w:rsidRDefault="0092669E" w:rsidP="00E5327A">
            <w:pPr>
              <w:pStyle w:val="rvps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Згідно статті 10 Закону України «Про благоустрій населених пунктів» до повноважень </w:t>
            </w:r>
            <w:r w:rsidR="00FD7147">
              <w:rPr>
                <w:sz w:val="28"/>
                <w:szCs w:val="28"/>
                <w:lang w:val="uk-UA"/>
              </w:rPr>
              <w:t xml:space="preserve">селищних рад у </w:t>
            </w:r>
            <w:r w:rsidR="00FD7147">
              <w:rPr>
                <w:sz w:val="28"/>
                <w:szCs w:val="28"/>
                <w:lang w:val="uk-UA"/>
              </w:rPr>
              <w:lastRenderedPageBreak/>
              <w:t>сфері благоустрою населених пунктів належить організація місць відпочинку для населення.</w:t>
            </w:r>
          </w:p>
          <w:p w:rsidR="00817EC7" w:rsidRDefault="00FD7147" w:rsidP="00FD7147">
            <w:pPr>
              <w:pStyle w:val="rvps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Згідно Закону України «Про гастрольні заходи в Україні» гастрольні заходи – це видови</w:t>
            </w:r>
            <w:r w:rsidRPr="00FD7147">
              <w:rPr>
                <w:sz w:val="28"/>
                <w:szCs w:val="28"/>
                <w:lang w:val="uk-UA"/>
              </w:rPr>
              <w:t xml:space="preserve">щні заходи </w:t>
            </w:r>
            <w:r w:rsidR="00817EC7" w:rsidRPr="00FD7147">
              <w:rPr>
                <w:sz w:val="28"/>
                <w:szCs w:val="28"/>
                <w:lang w:val="uk-UA"/>
              </w:rPr>
              <w:t xml:space="preserve"> (фестивалі, концерти, вистави, лекційно-концертні, розважальні програми, виступи пересувних циркових колективів, пересувні механізовані атракціони типу «Луна-парк» тощо) закладів, підприємств, організацій культури, творчих колективів, у тому числі тимчасових, окремих виконавців за межами їх стаціонарних сценічних майданчиків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FD7147" w:rsidRDefault="00FD7147" w:rsidP="00FD7147">
            <w:pPr>
              <w:pStyle w:val="rvps2"/>
              <w:jc w:val="both"/>
              <w:rPr>
                <w:sz w:val="28"/>
                <w:szCs w:val="28"/>
                <w:lang w:val="uk-UA"/>
              </w:rPr>
            </w:pPr>
          </w:p>
          <w:p w:rsidR="00FD7147" w:rsidRDefault="00FD7147" w:rsidP="00FD7147">
            <w:pPr>
              <w:pStyle w:val="rvps2"/>
              <w:jc w:val="both"/>
              <w:rPr>
                <w:sz w:val="28"/>
                <w:szCs w:val="28"/>
                <w:lang w:val="uk-UA"/>
              </w:rPr>
            </w:pPr>
          </w:p>
          <w:p w:rsidR="00FD7147" w:rsidRPr="0092669E" w:rsidRDefault="00FD7147" w:rsidP="00FD7147">
            <w:pPr>
              <w:pStyle w:val="rvps2"/>
              <w:jc w:val="both"/>
              <w:rPr>
                <w:rStyle w:val="rvts9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A901DD" w:rsidRDefault="00FD7147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ІІ півріччя</w:t>
            </w:r>
          </w:p>
          <w:p w:rsidR="00FD7147" w:rsidRPr="0092669E" w:rsidRDefault="00FD7147" w:rsidP="00D329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 року</w:t>
            </w:r>
            <w:r w:rsidR="003518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2" w:type="dxa"/>
          </w:tcPr>
          <w:p w:rsidR="00A901DD" w:rsidRPr="0092669E" w:rsidRDefault="00A901DD" w:rsidP="008C6A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селищної ради</w:t>
            </w:r>
          </w:p>
        </w:tc>
        <w:tc>
          <w:tcPr>
            <w:tcW w:w="2771" w:type="dxa"/>
          </w:tcPr>
          <w:p w:rsidR="00A901DD" w:rsidRDefault="00A901DD" w:rsidP="008C6A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6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Веб-сайт селищної ради</w:t>
            </w:r>
          </w:p>
        </w:tc>
      </w:tr>
    </w:tbl>
    <w:p w:rsidR="002023B6" w:rsidRPr="00997E60" w:rsidRDefault="002023B6" w:rsidP="002023B6">
      <w:pPr>
        <w:rPr>
          <w:rFonts w:ascii="Times New Roman" w:hAnsi="Times New Roman" w:cs="Times New Roman"/>
          <w:lang w:val="uk-UA"/>
        </w:rPr>
      </w:pPr>
      <w:r w:rsidRPr="00997E60">
        <w:rPr>
          <w:rFonts w:ascii="Times New Roman" w:hAnsi="Times New Roman" w:cs="Times New Roman"/>
          <w:lang w:val="uk-UA"/>
        </w:rPr>
        <w:lastRenderedPageBreak/>
        <w:t xml:space="preserve"> </w:t>
      </w:r>
    </w:p>
    <w:p w:rsidR="002252B4" w:rsidRPr="002023B6" w:rsidRDefault="002252B4">
      <w:pPr>
        <w:rPr>
          <w:lang w:val="uk-UA"/>
        </w:rPr>
      </w:pPr>
    </w:p>
    <w:sectPr w:rsidR="002252B4" w:rsidRPr="002023B6" w:rsidSect="00712B3A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D3A"/>
    <w:rsid w:val="000C53BB"/>
    <w:rsid w:val="000E6A18"/>
    <w:rsid w:val="002023B6"/>
    <w:rsid w:val="002252B4"/>
    <w:rsid w:val="003518BE"/>
    <w:rsid w:val="003B5BEF"/>
    <w:rsid w:val="003E2166"/>
    <w:rsid w:val="004053FD"/>
    <w:rsid w:val="00630E38"/>
    <w:rsid w:val="00637254"/>
    <w:rsid w:val="007723C8"/>
    <w:rsid w:val="00817EC7"/>
    <w:rsid w:val="008447B5"/>
    <w:rsid w:val="008B127B"/>
    <w:rsid w:val="008F508F"/>
    <w:rsid w:val="0092669E"/>
    <w:rsid w:val="00A901DD"/>
    <w:rsid w:val="00C848B1"/>
    <w:rsid w:val="00D329E6"/>
    <w:rsid w:val="00DC2D3A"/>
    <w:rsid w:val="00DF7D7F"/>
    <w:rsid w:val="00E0121C"/>
    <w:rsid w:val="00F23332"/>
    <w:rsid w:val="00FA5945"/>
    <w:rsid w:val="00FD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B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3B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202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2023B6"/>
  </w:style>
  <w:style w:type="paragraph" w:customStyle="1" w:styleId="caaieiaie4">
    <w:name w:val="caaieiaie 4"/>
    <w:basedOn w:val="a"/>
    <w:next w:val="a"/>
    <w:rsid w:val="00FA5945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character" w:customStyle="1" w:styleId="rvts46">
    <w:name w:val="rvts46"/>
    <w:basedOn w:val="a0"/>
    <w:rsid w:val="000C53BB"/>
  </w:style>
  <w:style w:type="character" w:styleId="a4">
    <w:name w:val="Hyperlink"/>
    <w:basedOn w:val="a0"/>
    <w:uiPriority w:val="99"/>
    <w:semiHidden/>
    <w:unhideWhenUsed/>
    <w:rsid w:val="000C53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0E3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B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3B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202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2023B6"/>
  </w:style>
  <w:style w:type="paragraph" w:customStyle="1" w:styleId="caaieiaie4">
    <w:name w:val="caaieiaie 4"/>
    <w:basedOn w:val="a"/>
    <w:next w:val="a"/>
    <w:rsid w:val="00FA5945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character" w:customStyle="1" w:styleId="rvts46">
    <w:name w:val="rvts46"/>
    <w:basedOn w:val="a0"/>
    <w:rsid w:val="000C53BB"/>
  </w:style>
  <w:style w:type="character" w:styleId="a4">
    <w:name w:val="Hyperlink"/>
    <w:basedOn w:val="a0"/>
    <w:uiPriority w:val="99"/>
    <w:semiHidden/>
    <w:unhideWhenUsed/>
    <w:rsid w:val="000C53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0E3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0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DEC9A-CD4B-46FF-836C-ED122E89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2664</Words>
  <Characters>1520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2017-12-12T12:49:00Z</cp:lastPrinted>
  <dcterms:created xsi:type="dcterms:W3CDTF">2017-11-24T09:29:00Z</dcterms:created>
  <dcterms:modified xsi:type="dcterms:W3CDTF">2017-12-12T13:07:00Z</dcterms:modified>
</cp:coreProperties>
</file>