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831" w:rsidRDefault="00856831" w:rsidP="00856831">
      <w:pPr>
        <w:rPr>
          <w:sz w:val="28"/>
          <w:szCs w:val="28"/>
          <w:lang w:val="uk-UA"/>
        </w:rPr>
      </w:pPr>
    </w:p>
    <w:p w:rsidR="00856831" w:rsidRDefault="00856831" w:rsidP="0085683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C2F4BF2" wp14:editId="4D816F2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856831" w:rsidRPr="00D944A3" w:rsidRDefault="00856831" w:rsidP="00856831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856831" w:rsidRDefault="00856831" w:rsidP="0085683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856831" w:rsidRDefault="00856831" w:rsidP="0085683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856831" w:rsidRDefault="00856831" w:rsidP="0085683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856831" w:rsidRPr="00507E60" w:rsidRDefault="00856831" w:rsidP="0085683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856831" w:rsidRDefault="00856831" w:rsidP="0085683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856831" w:rsidRDefault="00856831" w:rsidP="0085683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856831" w:rsidRPr="00D24112" w:rsidRDefault="00856831" w:rsidP="008568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18</w:t>
      </w:r>
      <w:r>
        <w:rPr>
          <w:sz w:val="28"/>
          <w:szCs w:val="28"/>
          <w:u w:val="single"/>
          <w:lang w:val="uk-UA"/>
        </w:rPr>
        <w:t xml:space="preserve"> жовтня   2017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13</w:t>
      </w:r>
      <w:r>
        <w:rPr>
          <w:sz w:val="28"/>
          <w:szCs w:val="28"/>
          <w:u w:val="single"/>
          <w:lang w:val="uk-UA"/>
        </w:rPr>
        <w:t>6</w:t>
      </w:r>
    </w:p>
    <w:p w:rsidR="00856831" w:rsidRPr="007403C0" w:rsidRDefault="00856831" w:rsidP="008568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856831" w:rsidRDefault="00856831" w:rsidP="00856831">
      <w:pPr>
        <w:jc w:val="center"/>
        <w:rPr>
          <w:sz w:val="28"/>
          <w:szCs w:val="28"/>
          <w:lang w:val="uk-UA"/>
        </w:rPr>
      </w:pPr>
    </w:p>
    <w:p w:rsidR="00856831" w:rsidRDefault="00856831" w:rsidP="00856831">
      <w:pPr>
        <w:jc w:val="center"/>
        <w:rPr>
          <w:sz w:val="16"/>
          <w:szCs w:val="16"/>
          <w:lang w:val="uk-UA"/>
        </w:rPr>
      </w:pPr>
    </w:p>
    <w:p w:rsidR="00856831" w:rsidRDefault="00856831" w:rsidP="0085683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встановлення тарифів </w:t>
      </w:r>
    </w:p>
    <w:p w:rsidR="00856831" w:rsidRDefault="00856831" w:rsidP="008568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виробництва теплової енергії</w:t>
      </w:r>
    </w:p>
    <w:p w:rsidR="00856831" w:rsidRDefault="00856831" w:rsidP="008568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потреб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</w:p>
    <w:p w:rsidR="00856831" w:rsidRDefault="00856831" w:rsidP="008568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професійного ліцею </w:t>
      </w:r>
    </w:p>
    <w:p w:rsidR="00856831" w:rsidRPr="00A02703" w:rsidRDefault="00856831" w:rsidP="008568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856831" w:rsidRPr="00031B79" w:rsidRDefault="00856831" w:rsidP="00856831">
      <w:pPr>
        <w:jc w:val="both"/>
        <w:rPr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>Відповідно до підпункту 2 пункту «а» частини 1 статті 28, статті 52 Закону України «Про місцеве самоврядування в Україні», статей 7, 31 Закону України «Про житлово-комунальні послуги», статті 20 Закону України «Про теплопостачання», Порядку формування тарифів на теплову енергію, її виробництво, транспортування  та постачання, послуги з централізованого опалення  і постачання гарячої води, затвердженого постановою Кабінету Міністрів України від 01.06.2011 року №869 «Про забезпечення єдиного підходу до формування тарифів на житлово-комунальні послуги», розглянувши клопотання Товариства з обмеженою відповідальністю «</w:t>
      </w:r>
      <w:proofErr w:type="spellStart"/>
      <w:r>
        <w:rPr>
          <w:sz w:val="28"/>
          <w:szCs w:val="28"/>
          <w:lang w:val="uk-UA"/>
        </w:rPr>
        <w:t>Західтепло</w:t>
      </w:r>
      <w:proofErr w:type="spellEnd"/>
      <w:r>
        <w:rPr>
          <w:sz w:val="28"/>
          <w:szCs w:val="28"/>
          <w:lang w:val="uk-UA"/>
        </w:rPr>
        <w:t>» щодо встановлення тарифів на теплову енергію</w:t>
      </w:r>
    </w:p>
    <w:p w:rsidR="00856831" w:rsidRDefault="00856831" w:rsidP="00856831">
      <w:pPr>
        <w:ind w:firstLine="720"/>
        <w:jc w:val="both"/>
        <w:rPr>
          <w:sz w:val="28"/>
          <w:szCs w:val="28"/>
          <w:lang w:val="uk-UA"/>
        </w:rPr>
      </w:pPr>
    </w:p>
    <w:p w:rsidR="00856831" w:rsidRDefault="00856831" w:rsidP="008568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856831" w:rsidRDefault="00856831" w:rsidP="00856831">
      <w:pPr>
        <w:rPr>
          <w:sz w:val="28"/>
          <w:szCs w:val="28"/>
          <w:lang w:val="uk-UA"/>
        </w:rPr>
      </w:pPr>
    </w:p>
    <w:p w:rsidR="00856831" w:rsidRDefault="00856831" w:rsidP="008568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Встановити  для потреб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професійного ліцею тариф на теплову енергію, що надається підприємством </w:t>
      </w: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 «</w:t>
      </w:r>
      <w:proofErr w:type="spellStart"/>
      <w:r>
        <w:rPr>
          <w:sz w:val="28"/>
          <w:szCs w:val="28"/>
          <w:lang w:val="uk-UA"/>
        </w:rPr>
        <w:t>Західтепло</w:t>
      </w:r>
      <w:proofErr w:type="spellEnd"/>
      <w:r>
        <w:rPr>
          <w:sz w:val="28"/>
          <w:szCs w:val="28"/>
          <w:lang w:val="uk-UA"/>
        </w:rPr>
        <w:t xml:space="preserve">» зі структурами згідно додатку 1 до цього рішення  в розмірі 1305,54 грн. за 1 </w:t>
      </w:r>
      <w:proofErr w:type="spellStart"/>
      <w:r>
        <w:rPr>
          <w:sz w:val="28"/>
          <w:szCs w:val="28"/>
          <w:lang w:val="uk-UA"/>
        </w:rPr>
        <w:t>Гкал</w:t>
      </w:r>
      <w:proofErr w:type="spellEnd"/>
      <w:r>
        <w:rPr>
          <w:sz w:val="28"/>
          <w:szCs w:val="28"/>
          <w:lang w:val="uk-UA"/>
        </w:rPr>
        <w:t xml:space="preserve"> без ПДВ.</w:t>
      </w:r>
    </w:p>
    <w:p w:rsidR="00856831" w:rsidRDefault="00856831" w:rsidP="00856831">
      <w:pPr>
        <w:jc w:val="both"/>
        <w:rPr>
          <w:sz w:val="28"/>
          <w:szCs w:val="28"/>
          <w:lang w:val="uk-UA"/>
        </w:rPr>
      </w:pPr>
    </w:p>
    <w:p w:rsidR="00856831" w:rsidRDefault="00856831" w:rsidP="008568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Даний тариф діє на 2017-2018 роки  до встановлення нових тарифів.</w:t>
      </w:r>
    </w:p>
    <w:p w:rsidR="00856831" w:rsidRDefault="00856831" w:rsidP="00856831">
      <w:pPr>
        <w:jc w:val="both"/>
        <w:rPr>
          <w:sz w:val="28"/>
          <w:szCs w:val="28"/>
          <w:lang w:val="uk-UA"/>
        </w:rPr>
      </w:pPr>
    </w:p>
    <w:p w:rsidR="00856831" w:rsidRDefault="00856831" w:rsidP="0085683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Згідно пункту 8 Порядку формування тарифів на теплову енергію, її виробництво, транспортування та постачання, послуги з централізованого опалення і постачання гарячої води, затвердженого постановою Кабінету Міністрів України від 01.06.2011 року №869 протягом дії рішення виконавчого </w:t>
      </w:r>
    </w:p>
    <w:p w:rsidR="00856831" w:rsidRDefault="00856831" w:rsidP="00856831">
      <w:pPr>
        <w:ind w:firstLine="708"/>
        <w:jc w:val="both"/>
        <w:rPr>
          <w:sz w:val="28"/>
          <w:szCs w:val="28"/>
          <w:lang w:val="uk-UA"/>
        </w:rPr>
      </w:pPr>
    </w:p>
    <w:p w:rsidR="00856831" w:rsidRDefault="00856831" w:rsidP="00856831">
      <w:pPr>
        <w:ind w:firstLine="708"/>
        <w:jc w:val="both"/>
        <w:rPr>
          <w:sz w:val="28"/>
          <w:szCs w:val="28"/>
          <w:lang w:val="uk-UA"/>
        </w:rPr>
      </w:pPr>
    </w:p>
    <w:p w:rsidR="00856831" w:rsidRDefault="00856831" w:rsidP="00856831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856831" w:rsidRDefault="00856831" w:rsidP="00856831">
      <w:pPr>
        <w:ind w:firstLine="708"/>
        <w:jc w:val="center"/>
        <w:rPr>
          <w:sz w:val="28"/>
          <w:szCs w:val="28"/>
          <w:lang w:val="uk-UA"/>
        </w:rPr>
      </w:pPr>
    </w:p>
    <w:p w:rsidR="00856831" w:rsidRDefault="00856831" w:rsidP="008568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комітету може проводитись перерахування тарифів з виробництва теплової енергії шляхом коригування в бік збільшення або зменшення.</w:t>
      </w:r>
    </w:p>
    <w:p w:rsidR="00856831" w:rsidRDefault="00856831" w:rsidP="00856831">
      <w:pPr>
        <w:jc w:val="both"/>
        <w:rPr>
          <w:sz w:val="28"/>
          <w:szCs w:val="28"/>
          <w:lang w:val="uk-UA"/>
        </w:rPr>
      </w:pPr>
    </w:p>
    <w:p w:rsidR="00856831" w:rsidRDefault="00856831" w:rsidP="008568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4. Рішення набирає чинності через 15 календарних днів після затвердження виконкомом селищної ради і повідомлення споживача.</w:t>
      </w:r>
    </w:p>
    <w:p w:rsidR="00856831" w:rsidRDefault="00856831" w:rsidP="00856831">
      <w:pPr>
        <w:jc w:val="both"/>
        <w:rPr>
          <w:sz w:val="28"/>
          <w:szCs w:val="28"/>
          <w:lang w:val="uk-UA"/>
        </w:rPr>
      </w:pPr>
    </w:p>
    <w:p w:rsidR="00856831" w:rsidRDefault="00856831" w:rsidP="008568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5. Контроль за виконанням рішення покласти на заступника селищного голови з питань діяльності виконавчих органів ради.</w:t>
      </w:r>
    </w:p>
    <w:p w:rsidR="00856831" w:rsidRDefault="00856831" w:rsidP="00856831">
      <w:pPr>
        <w:jc w:val="both"/>
        <w:rPr>
          <w:sz w:val="28"/>
          <w:szCs w:val="28"/>
          <w:lang w:val="uk-UA"/>
        </w:rPr>
      </w:pPr>
    </w:p>
    <w:p w:rsidR="00856831" w:rsidRDefault="00856831" w:rsidP="00856831">
      <w:pPr>
        <w:jc w:val="both"/>
        <w:rPr>
          <w:sz w:val="28"/>
          <w:szCs w:val="28"/>
          <w:lang w:val="uk-UA"/>
        </w:rPr>
      </w:pPr>
    </w:p>
    <w:p w:rsidR="00856831" w:rsidRDefault="00856831" w:rsidP="008568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856831" w:rsidRDefault="00856831" w:rsidP="008568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856831" w:rsidRDefault="00856831" w:rsidP="008568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В.В.Бондар</w:t>
      </w:r>
    </w:p>
    <w:p w:rsidR="00856831" w:rsidRDefault="00856831" w:rsidP="00856831">
      <w:pPr>
        <w:jc w:val="both"/>
        <w:rPr>
          <w:sz w:val="28"/>
          <w:szCs w:val="28"/>
          <w:lang w:val="uk-UA"/>
        </w:rPr>
      </w:pPr>
    </w:p>
    <w:p w:rsidR="00856831" w:rsidRPr="00E82E55" w:rsidRDefault="00856831" w:rsidP="00856831">
      <w:pPr>
        <w:rPr>
          <w:lang w:val="uk-UA"/>
        </w:rPr>
      </w:pPr>
      <w:r>
        <w:rPr>
          <w:lang w:val="uk-UA"/>
        </w:rPr>
        <w:t>Янчук 30 138</w:t>
      </w:r>
    </w:p>
    <w:p w:rsidR="00856831" w:rsidRDefault="00856831" w:rsidP="00856831">
      <w:pPr>
        <w:rPr>
          <w:sz w:val="28"/>
          <w:szCs w:val="28"/>
          <w:lang w:val="uk-UA"/>
        </w:rPr>
      </w:pPr>
    </w:p>
    <w:p w:rsidR="009713F7" w:rsidRDefault="009713F7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tbl>
      <w:tblPr>
        <w:tblW w:w="14868" w:type="dxa"/>
        <w:tblInd w:w="108" w:type="dxa"/>
        <w:tblLook w:val="04A0" w:firstRow="1" w:lastRow="0" w:firstColumn="1" w:lastColumn="0" w:noHBand="0" w:noVBand="1"/>
      </w:tblPr>
      <w:tblGrid>
        <w:gridCol w:w="495"/>
        <w:gridCol w:w="5668"/>
        <w:gridCol w:w="1256"/>
        <w:gridCol w:w="2476"/>
        <w:gridCol w:w="3597"/>
        <w:gridCol w:w="1376"/>
      </w:tblGrid>
      <w:tr w:rsidR="00856831" w:rsidRPr="00856831" w:rsidTr="00856831">
        <w:trPr>
          <w:trHeight w:val="25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spacing w:after="200" w:line="276" w:lineRule="auto"/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  <w:bookmarkStart w:id="0" w:name="_GoBack"/>
            <w:bookmarkEnd w:id="0"/>
          </w:p>
        </w:tc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</w:tr>
      <w:tr w:rsidR="00856831" w:rsidRPr="00856831" w:rsidTr="00856831">
        <w:trPr>
          <w:trHeight w:val="25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</w:tr>
      <w:tr w:rsidR="00856831" w:rsidRPr="00856831" w:rsidTr="00856831">
        <w:trPr>
          <w:trHeight w:val="25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</w:tr>
      <w:tr w:rsidR="00856831" w:rsidRPr="00856831" w:rsidTr="00856831">
        <w:trPr>
          <w:trHeight w:val="25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</w:tr>
      <w:tr w:rsidR="00856831" w:rsidRPr="00856831" w:rsidTr="00856831">
        <w:trPr>
          <w:trHeight w:val="25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</w:tr>
      <w:tr w:rsidR="00856831" w:rsidRPr="00856831" w:rsidTr="00856831">
        <w:trPr>
          <w:trHeight w:val="25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</w:tr>
      <w:tr w:rsidR="00856831" w:rsidRPr="00856831" w:rsidTr="00856831">
        <w:trPr>
          <w:trHeight w:val="25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</w:tr>
      <w:tr w:rsidR="00856831" w:rsidRPr="00856831" w:rsidTr="00856831">
        <w:trPr>
          <w:trHeight w:val="25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uk-UA" w:eastAsia="uk-UA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831" w:rsidRPr="00856831" w:rsidRDefault="00856831" w:rsidP="00856831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</w:tr>
    </w:tbl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Default="00856831">
      <w:pPr>
        <w:rPr>
          <w:lang w:val="uk-UA"/>
        </w:rPr>
      </w:pPr>
    </w:p>
    <w:p w:rsidR="00856831" w:rsidRPr="00856831" w:rsidRDefault="00856831">
      <w:pPr>
        <w:rPr>
          <w:lang w:val="uk-UA"/>
        </w:rPr>
      </w:pPr>
    </w:p>
    <w:sectPr w:rsidR="00856831" w:rsidRPr="00856831" w:rsidSect="00856831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371C92"/>
    <w:multiLevelType w:val="hybridMultilevel"/>
    <w:tmpl w:val="15944CD0"/>
    <w:lvl w:ilvl="0" w:tplc="322C25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031"/>
    <w:rsid w:val="00856831"/>
    <w:rsid w:val="009713F7"/>
    <w:rsid w:val="00B9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856831"/>
    <w:pPr>
      <w:keepNext/>
      <w:overflowPunct w:val="0"/>
      <w:autoSpaceDE w:val="0"/>
      <w:autoSpaceDN w:val="0"/>
      <w:adjustRightInd w:val="0"/>
      <w:ind w:firstLine="1701"/>
      <w:jc w:val="both"/>
    </w:pPr>
    <w:rPr>
      <w:rFonts w:ascii="Bookman Old Style" w:hAnsi="Bookman Old Style"/>
      <w:sz w:val="27"/>
      <w:szCs w:val="20"/>
    </w:rPr>
  </w:style>
  <w:style w:type="paragraph" w:styleId="a3">
    <w:name w:val="Body Text"/>
    <w:basedOn w:val="a"/>
    <w:link w:val="a4"/>
    <w:rsid w:val="00856831"/>
    <w:pPr>
      <w:autoSpaceDE w:val="0"/>
      <w:autoSpaceDN w:val="0"/>
      <w:spacing w:after="220" w:line="220" w:lineRule="atLeast"/>
      <w:ind w:left="840" w:right="-36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85683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856831"/>
    <w:pPr>
      <w:autoSpaceDE w:val="0"/>
      <w:autoSpaceDN w:val="0"/>
      <w:ind w:left="720"/>
      <w:contextualSpacing/>
    </w:pPr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568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683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856831"/>
    <w:pPr>
      <w:keepNext/>
      <w:overflowPunct w:val="0"/>
      <w:autoSpaceDE w:val="0"/>
      <w:autoSpaceDN w:val="0"/>
      <w:adjustRightInd w:val="0"/>
      <w:ind w:firstLine="1701"/>
      <w:jc w:val="both"/>
    </w:pPr>
    <w:rPr>
      <w:rFonts w:ascii="Bookman Old Style" w:hAnsi="Bookman Old Style"/>
      <w:sz w:val="27"/>
      <w:szCs w:val="20"/>
    </w:rPr>
  </w:style>
  <w:style w:type="paragraph" w:styleId="a3">
    <w:name w:val="Body Text"/>
    <w:basedOn w:val="a"/>
    <w:link w:val="a4"/>
    <w:rsid w:val="00856831"/>
    <w:pPr>
      <w:autoSpaceDE w:val="0"/>
      <w:autoSpaceDN w:val="0"/>
      <w:spacing w:after="220" w:line="220" w:lineRule="atLeast"/>
      <w:ind w:left="840" w:right="-36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85683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856831"/>
    <w:pPr>
      <w:autoSpaceDE w:val="0"/>
      <w:autoSpaceDN w:val="0"/>
      <w:ind w:left="720"/>
      <w:contextualSpacing/>
    </w:pPr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568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683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6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1522</Words>
  <Characters>869</Characters>
  <Application>Microsoft Office Word</Application>
  <DocSecurity>0</DocSecurity>
  <Lines>7</Lines>
  <Paragraphs>4</Paragraphs>
  <ScaleCrop>false</ScaleCrop>
  <Company>diakov.net</Company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2017-10-17T13:34:00Z</dcterms:created>
  <dcterms:modified xsi:type="dcterms:W3CDTF">2017-10-17T13:40:00Z</dcterms:modified>
</cp:coreProperties>
</file>