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B0" w:rsidRPr="0059361D" w:rsidRDefault="004B60B0" w:rsidP="004B60B0">
      <w:pPr>
        <w:jc w:val="center"/>
        <w:rPr>
          <w:sz w:val="28"/>
          <w:szCs w:val="28"/>
          <w:lang w:val="uk-UA"/>
        </w:rPr>
      </w:pPr>
      <w:r>
        <w:rPr>
          <w:noProof/>
          <w:lang w:val="uk-UA" w:eastAsia="uk-UA" w:bidi="ar-SA"/>
        </w:rPr>
        <w:drawing>
          <wp:anchor distT="0" distB="0" distL="114300" distR="114300" simplePos="0" relativeHeight="251659264" behindDoc="0" locked="0" layoutInCell="1" allowOverlap="1" wp14:anchorId="47FF3C96" wp14:editId="25C428E0">
            <wp:simplePos x="0" y="0"/>
            <wp:positionH relativeFrom="column">
              <wp:posOffset>2886557</wp:posOffset>
            </wp:positionH>
            <wp:positionV relativeFrom="paragraph">
              <wp:posOffset>95885</wp:posOffset>
            </wp:positionV>
            <wp:extent cx="533400" cy="7620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0B0" w:rsidRDefault="004B60B0" w:rsidP="004B60B0">
      <w:pPr>
        <w:rPr>
          <w:lang w:val="uk-UA"/>
        </w:rPr>
      </w:pPr>
      <w:r>
        <w:rPr>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pStyle w:val="af5"/>
        <w:rPr>
          <w:b w:val="0"/>
          <w:szCs w:val="28"/>
        </w:rPr>
      </w:pPr>
      <w:r w:rsidRPr="00731DC7">
        <w:rPr>
          <w:szCs w:val="28"/>
        </w:rPr>
        <w:t xml:space="preserve"> </w:t>
      </w:r>
    </w:p>
    <w:p w:rsidR="004B60B0" w:rsidRPr="00731DC7" w:rsidRDefault="004B60B0" w:rsidP="004B60B0">
      <w:pPr>
        <w:pStyle w:val="af5"/>
        <w:ind w:firstLine="708"/>
        <w:rPr>
          <w:b w:val="0"/>
          <w:szCs w:val="28"/>
          <w:u w:val="single"/>
        </w:rPr>
      </w:pPr>
      <w:r w:rsidRPr="00731DC7">
        <w:rPr>
          <w:b w:val="0"/>
          <w:szCs w:val="28"/>
        </w:rPr>
        <w:t>УКРАЇНА</w:t>
      </w:r>
    </w:p>
    <w:p w:rsidR="004B60B0" w:rsidRPr="00731DC7" w:rsidRDefault="004B60B0" w:rsidP="004B60B0">
      <w:pPr>
        <w:pStyle w:val="af5"/>
        <w:ind w:firstLine="708"/>
        <w:rPr>
          <w:b w:val="0"/>
          <w:szCs w:val="28"/>
        </w:rPr>
      </w:pPr>
      <w:r w:rsidRPr="00731DC7">
        <w:rPr>
          <w:b w:val="0"/>
          <w:szCs w:val="28"/>
        </w:rPr>
        <w:t>СТАРОВИЖІВСЬКА СЕЛИЩНА РАДА</w:t>
      </w:r>
    </w:p>
    <w:p w:rsidR="004B60B0" w:rsidRPr="00731DC7" w:rsidRDefault="004B60B0" w:rsidP="004B60B0">
      <w:pPr>
        <w:ind w:firstLine="708"/>
        <w:jc w:val="center"/>
        <w:rPr>
          <w:sz w:val="28"/>
          <w:szCs w:val="28"/>
          <w:lang w:val="uk-UA"/>
        </w:rPr>
      </w:pPr>
      <w:r w:rsidRPr="00731DC7">
        <w:rPr>
          <w:sz w:val="28"/>
          <w:szCs w:val="28"/>
          <w:lang w:val="uk-UA"/>
        </w:rPr>
        <w:t>СТАРОВИЖІВСЬКОГО РАЙОНУ ВОЛИНСЬКОЇ ОБЛАСТІ</w:t>
      </w:r>
    </w:p>
    <w:p w:rsidR="004B60B0" w:rsidRPr="00731DC7" w:rsidRDefault="004B60B0" w:rsidP="004B60B0">
      <w:pPr>
        <w:jc w:val="center"/>
        <w:rPr>
          <w:sz w:val="28"/>
          <w:szCs w:val="28"/>
          <w:lang w:val="uk-UA"/>
        </w:rPr>
      </w:pPr>
    </w:p>
    <w:p w:rsidR="004B60B0" w:rsidRPr="00731DC7" w:rsidRDefault="004B60B0" w:rsidP="004B60B0">
      <w:pPr>
        <w:ind w:firstLine="708"/>
        <w:jc w:val="center"/>
        <w:rPr>
          <w:sz w:val="28"/>
          <w:szCs w:val="28"/>
          <w:lang w:val="uk-UA"/>
        </w:rPr>
      </w:pPr>
      <w:r w:rsidRPr="00731DC7">
        <w:rPr>
          <w:sz w:val="28"/>
          <w:szCs w:val="28"/>
          <w:lang w:val="uk-UA"/>
        </w:rPr>
        <w:t>РОЗПОРЯДЖЕННЯ</w:t>
      </w:r>
    </w:p>
    <w:p w:rsidR="004B60B0" w:rsidRDefault="004B60B0" w:rsidP="004B60B0">
      <w:pPr>
        <w:rPr>
          <w:sz w:val="28"/>
          <w:szCs w:val="28"/>
          <w:lang w:val="uk-UA"/>
        </w:rPr>
      </w:pPr>
    </w:p>
    <w:p w:rsidR="002908A4" w:rsidRDefault="000710AB" w:rsidP="004B60B0">
      <w:pPr>
        <w:ind w:right="282"/>
        <w:rPr>
          <w:sz w:val="28"/>
          <w:szCs w:val="28"/>
          <w:lang w:val="uk-UA"/>
        </w:rPr>
      </w:pPr>
      <w:r>
        <w:rPr>
          <w:sz w:val="28"/>
          <w:szCs w:val="28"/>
          <w:lang w:val="uk-UA"/>
        </w:rPr>
        <w:t>31</w:t>
      </w:r>
      <w:r w:rsidR="007F2E27">
        <w:rPr>
          <w:sz w:val="28"/>
          <w:szCs w:val="28"/>
          <w:lang w:val="uk-UA"/>
        </w:rPr>
        <w:t xml:space="preserve"> липня</w:t>
      </w:r>
      <w:r w:rsidR="00225AD9">
        <w:rPr>
          <w:sz w:val="28"/>
          <w:szCs w:val="28"/>
          <w:lang w:val="uk-UA"/>
        </w:rPr>
        <w:t xml:space="preserve"> </w:t>
      </w:r>
      <w:r w:rsidR="004B60B0" w:rsidRPr="004B60B0">
        <w:rPr>
          <w:sz w:val="28"/>
          <w:szCs w:val="28"/>
          <w:lang w:val="uk-UA"/>
        </w:rPr>
        <w:t xml:space="preserve"> 20</w:t>
      </w:r>
      <w:r w:rsidR="00225AD9">
        <w:rPr>
          <w:sz w:val="28"/>
          <w:szCs w:val="28"/>
          <w:lang w:val="uk-UA"/>
        </w:rPr>
        <w:t>20</w:t>
      </w:r>
      <w:r w:rsidR="004B60B0" w:rsidRPr="004B60B0">
        <w:rPr>
          <w:sz w:val="28"/>
          <w:szCs w:val="28"/>
          <w:lang w:val="uk-UA"/>
        </w:rPr>
        <w:t xml:space="preserve"> року                        смт Стара Ви</w:t>
      </w:r>
      <w:r w:rsidR="00AA7411">
        <w:rPr>
          <w:sz w:val="28"/>
          <w:szCs w:val="28"/>
          <w:lang w:val="uk-UA"/>
        </w:rPr>
        <w:t xml:space="preserve">жівка                          </w:t>
      </w:r>
      <w:r w:rsidR="004B60B0" w:rsidRPr="004B60B0">
        <w:rPr>
          <w:sz w:val="28"/>
          <w:szCs w:val="28"/>
          <w:lang w:val="uk-UA"/>
        </w:rPr>
        <w:t>№</w:t>
      </w:r>
      <w:r w:rsidR="00EC32B1">
        <w:rPr>
          <w:sz w:val="28"/>
          <w:szCs w:val="28"/>
          <w:lang w:val="uk-UA"/>
        </w:rPr>
        <w:t xml:space="preserve"> 151</w:t>
      </w:r>
      <w:r w:rsidR="005F78AA">
        <w:rPr>
          <w:sz w:val="28"/>
          <w:szCs w:val="28"/>
          <w:lang w:val="uk-UA"/>
        </w:rPr>
        <w:t xml:space="preserve"> </w:t>
      </w:r>
    </w:p>
    <w:p w:rsidR="00803ACB" w:rsidRPr="004B60B0" w:rsidRDefault="00803ACB" w:rsidP="004B60B0">
      <w:pPr>
        <w:ind w:right="282"/>
        <w:rPr>
          <w:sz w:val="28"/>
          <w:szCs w:val="28"/>
          <w:lang w:val="uk-UA"/>
        </w:rPr>
      </w:pPr>
    </w:p>
    <w:p w:rsidR="00C1753E" w:rsidRDefault="00440C66" w:rsidP="00803ACB">
      <w:pPr>
        <w:pStyle w:val="af8"/>
        <w:spacing w:before="0"/>
        <w:ind w:firstLine="0"/>
        <w:jc w:val="center"/>
        <w:rPr>
          <w:rFonts w:ascii="Times New Roman" w:hAnsi="Times New Roman"/>
          <w:bCs/>
          <w:sz w:val="28"/>
          <w:szCs w:val="28"/>
        </w:rPr>
      </w:pPr>
      <w:r w:rsidRPr="002802C9">
        <w:rPr>
          <w:rFonts w:ascii="Times New Roman" w:hAnsi="Times New Roman"/>
          <w:bCs/>
          <w:sz w:val="28"/>
          <w:szCs w:val="28"/>
        </w:rPr>
        <w:t xml:space="preserve">Про </w:t>
      </w:r>
      <w:r w:rsidR="00803ACB">
        <w:rPr>
          <w:rFonts w:ascii="Times New Roman" w:hAnsi="Times New Roman"/>
          <w:bCs/>
          <w:sz w:val="28"/>
          <w:szCs w:val="28"/>
        </w:rPr>
        <w:t xml:space="preserve">встановлення карантину </w:t>
      </w:r>
      <w:r w:rsidR="00002115">
        <w:rPr>
          <w:rFonts w:ascii="Times New Roman" w:hAnsi="Times New Roman"/>
          <w:bCs/>
          <w:sz w:val="28"/>
          <w:szCs w:val="28"/>
        </w:rPr>
        <w:t xml:space="preserve">та запровадження посилених протиепідемічних заходів </w:t>
      </w:r>
      <w:r w:rsidR="00803ACB">
        <w:rPr>
          <w:rFonts w:ascii="Times New Roman" w:hAnsi="Times New Roman"/>
          <w:bCs/>
          <w:sz w:val="28"/>
          <w:szCs w:val="28"/>
        </w:rPr>
        <w:t>на території Старовижівської селищної ради</w:t>
      </w:r>
      <w:r w:rsidR="00002115">
        <w:rPr>
          <w:rFonts w:ascii="Times New Roman" w:hAnsi="Times New Roman"/>
          <w:bCs/>
          <w:sz w:val="28"/>
          <w:szCs w:val="28"/>
        </w:rPr>
        <w:t xml:space="preserve"> у зв’язку із поширенням</w:t>
      </w:r>
      <w:r w:rsidR="00803ACB">
        <w:rPr>
          <w:rFonts w:ascii="Times New Roman" w:hAnsi="Times New Roman"/>
          <w:bCs/>
          <w:sz w:val="28"/>
          <w:szCs w:val="28"/>
        </w:rPr>
        <w:t xml:space="preserve"> гострої респіраторної хвороби </w:t>
      </w:r>
      <w:r w:rsidR="00065B32">
        <w:rPr>
          <w:rFonts w:ascii="Times New Roman" w:hAnsi="Times New Roman"/>
          <w:bCs/>
          <w:sz w:val="28"/>
          <w:szCs w:val="28"/>
          <w:lang w:val="en-US"/>
        </w:rPr>
        <w:t>CO</w:t>
      </w:r>
      <w:r w:rsidR="00803ACB">
        <w:rPr>
          <w:rFonts w:ascii="Times New Roman" w:hAnsi="Times New Roman"/>
          <w:bCs/>
          <w:sz w:val="28"/>
          <w:szCs w:val="28"/>
          <w:lang w:val="en-US"/>
        </w:rPr>
        <w:t>VID</w:t>
      </w:r>
      <w:r w:rsidR="00803ACB" w:rsidRPr="00803ACB">
        <w:rPr>
          <w:rFonts w:ascii="Times New Roman" w:hAnsi="Times New Roman"/>
          <w:bCs/>
          <w:sz w:val="28"/>
          <w:szCs w:val="28"/>
        </w:rPr>
        <w:t>-19</w:t>
      </w:r>
      <w:r w:rsidR="00803ACB">
        <w:rPr>
          <w:rFonts w:ascii="Times New Roman" w:hAnsi="Times New Roman"/>
          <w:bCs/>
          <w:sz w:val="28"/>
          <w:szCs w:val="28"/>
        </w:rPr>
        <w:t xml:space="preserve">, спричиненої коронавірусом </w:t>
      </w:r>
    </w:p>
    <w:p w:rsidR="00440C66" w:rsidRPr="00803ACB" w:rsidRDefault="00803ACB" w:rsidP="00803ACB">
      <w:pPr>
        <w:pStyle w:val="af8"/>
        <w:spacing w:before="0"/>
        <w:ind w:firstLine="0"/>
        <w:jc w:val="center"/>
        <w:rPr>
          <w:rFonts w:ascii="Times New Roman" w:hAnsi="Times New Roman"/>
          <w:bCs/>
          <w:sz w:val="28"/>
          <w:szCs w:val="28"/>
        </w:rPr>
      </w:pPr>
      <w:r>
        <w:rPr>
          <w:rFonts w:ascii="Times New Roman" w:hAnsi="Times New Roman"/>
          <w:bCs/>
          <w:sz w:val="28"/>
          <w:szCs w:val="28"/>
          <w:lang w:val="en-US"/>
        </w:rPr>
        <w:t>SARS</w:t>
      </w:r>
      <w:r w:rsidRPr="00803ACB">
        <w:rPr>
          <w:rFonts w:ascii="Times New Roman" w:hAnsi="Times New Roman"/>
          <w:bCs/>
          <w:sz w:val="28"/>
          <w:szCs w:val="28"/>
        </w:rPr>
        <w:t>-</w:t>
      </w:r>
      <w:r>
        <w:rPr>
          <w:rFonts w:ascii="Times New Roman" w:hAnsi="Times New Roman"/>
          <w:bCs/>
          <w:sz w:val="28"/>
          <w:szCs w:val="28"/>
          <w:lang w:val="en-US"/>
        </w:rPr>
        <w:t>CoV</w:t>
      </w:r>
      <w:r w:rsidRPr="00803ACB">
        <w:rPr>
          <w:rFonts w:ascii="Times New Roman" w:hAnsi="Times New Roman"/>
          <w:bCs/>
          <w:sz w:val="28"/>
          <w:szCs w:val="28"/>
        </w:rPr>
        <w:t>-2</w:t>
      </w:r>
    </w:p>
    <w:p w:rsidR="00440C66" w:rsidRPr="002802C9" w:rsidRDefault="00440C66" w:rsidP="00440C66">
      <w:pPr>
        <w:pStyle w:val="af8"/>
        <w:spacing w:before="0"/>
        <w:ind w:firstLine="0"/>
        <w:jc w:val="center"/>
        <w:rPr>
          <w:rFonts w:ascii="Times New Roman" w:hAnsi="Times New Roman"/>
          <w:sz w:val="28"/>
          <w:szCs w:val="28"/>
        </w:rPr>
      </w:pPr>
    </w:p>
    <w:p w:rsidR="00440C66" w:rsidRDefault="000710AB" w:rsidP="007032B2">
      <w:pPr>
        <w:pStyle w:val="af8"/>
        <w:spacing w:before="0"/>
        <w:ind w:firstLine="708"/>
        <w:jc w:val="both"/>
        <w:rPr>
          <w:rFonts w:ascii="Times New Roman" w:hAnsi="Times New Roman"/>
          <w:bCs/>
          <w:sz w:val="28"/>
          <w:szCs w:val="28"/>
        </w:rPr>
      </w:pPr>
      <w:r w:rsidRPr="000710AB">
        <w:rPr>
          <w:rFonts w:ascii="Times New Roman" w:hAnsi="Times New Roman"/>
          <w:sz w:val="28"/>
          <w:szCs w:val="28"/>
        </w:rPr>
        <w:t>Відповідно до статті 75 Кодексу цивільного захисту України, статті 29 Закону України "Про захист населення від інфекційних хвороб", на виконання вимог постанови Кабінету Міністрів України від 22 липня 2020 р.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(далі - Постанова), з урахуванням рішень Державної та регіональн</w:t>
      </w:r>
      <w:r>
        <w:rPr>
          <w:rFonts w:ascii="Times New Roman" w:hAnsi="Times New Roman"/>
          <w:sz w:val="28"/>
          <w:szCs w:val="28"/>
        </w:rPr>
        <w:t>их</w:t>
      </w:r>
      <w:r w:rsidRPr="000710AB">
        <w:rPr>
          <w:rFonts w:ascii="Times New Roman" w:hAnsi="Times New Roman"/>
          <w:sz w:val="28"/>
          <w:szCs w:val="28"/>
        </w:rPr>
        <w:t xml:space="preserve"> комісій з питань техногенно-екологічної безпеки та надзвичайних ситуацій, у зв'язку з встановленням карантину з 1 серпня до 31 серпня 2020 р., продовживши дію карантину, встановленого постановами Кабінету Міністрів України від 11 березня 2020 р. № 211 "Про запобігання поширенню на території України гострої респіраторної хвороби COVID-19, спричиненої коронавірусом SARS-CoV-2" та від 20 травня 2020 р. № 392 "Про встановлення карантину з метою запобігання поширенню на території України гострої респіраторної хвороби COVID-19, спричиненої коронавірусом SARS-CoV-2"</w:t>
      </w:r>
      <w:r w:rsidR="00F751A2">
        <w:rPr>
          <w:rFonts w:ascii="Times New Roman" w:hAnsi="Times New Roman"/>
          <w:sz w:val="28"/>
          <w:szCs w:val="28"/>
        </w:rPr>
        <w:t>,</w:t>
      </w:r>
      <w:r w:rsidR="00945816" w:rsidRPr="00945816">
        <w:rPr>
          <w:rFonts w:ascii="Times New Roman" w:hAnsi="Times New Roman"/>
          <w:sz w:val="28"/>
          <w:szCs w:val="28"/>
        </w:rPr>
        <w:t xml:space="preserve"> </w:t>
      </w:r>
      <w:r>
        <w:rPr>
          <w:rFonts w:ascii="Times New Roman" w:hAnsi="Times New Roman"/>
          <w:sz w:val="28"/>
          <w:szCs w:val="28"/>
        </w:rPr>
        <w:t xml:space="preserve">розпорядження керівника робіт з ліквідації наслідків медико-біологічної надзвичайної ситуації природного характеру регіонального рівня пов’язаної із поширенням коронавірусної хвороби </w:t>
      </w:r>
      <w:r>
        <w:rPr>
          <w:rFonts w:ascii="Times New Roman" w:hAnsi="Times New Roman"/>
          <w:sz w:val="28"/>
          <w:szCs w:val="28"/>
          <w:lang w:val="en-US"/>
        </w:rPr>
        <w:t>COVID</w:t>
      </w:r>
      <w:r w:rsidRPr="000710AB">
        <w:rPr>
          <w:rFonts w:ascii="Times New Roman" w:hAnsi="Times New Roman"/>
          <w:sz w:val="28"/>
          <w:szCs w:val="28"/>
        </w:rPr>
        <w:t>-19</w:t>
      </w:r>
      <w:r>
        <w:rPr>
          <w:rFonts w:ascii="Times New Roman" w:hAnsi="Times New Roman"/>
          <w:sz w:val="28"/>
          <w:szCs w:val="28"/>
        </w:rPr>
        <w:t xml:space="preserve"> на території Волинської області від 29 липня 2020 року № 72, </w:t>
      </w:r>
      <w:r w:rsidR="002C5BB7">
        <w:rPr>
          <w:rFonts w:ascii="Times New Roman" w:hAnsi="Times New Roman"/>
          <w:sz w:val="28"/>
          <w:szCs w:val="28"/>
        </w:rPr>
        <w:t>рішення комісії з питань техногенно-екологічної безпеки і надзвичайних ситуацій Старовижівської селищної р</w:t>
      </w:r>
      <w:r w:rsidR="00AF658A">
        <w:rPr>
          <w:rFonts w:ascii="Times New Roman" w:hAnsi="Times New Roman"/>
          <w:sz w:val="28"/>
          <w:szCs w:val="28"/>
        </w:rPr>
        <w:t>а</w:t>
      </w:r>
      <w:r w:rsidR="002C5BB7">
        <w:rPr>
          <w:rFonts w:ascii="Times New Roman" w:hAnsi="Times New Roman"/>
          <w:sz w:val="28"/>
          <w:szCs w:val="28"/>
        </w:rPr>
        <w:t>ди</w:t>
      </w:r>
      <w:r w:rsidR="00AF658A">
        <w:rPr>
          <w:rFonts w:ascii="Times New Roman" w:hAnsi="Times New Roman"/>
          <w:sz w:val="28"/>
          <w:szCs w:val="28"/>
        </w:rPr>
        <w:t xml:space="preserve"> (протокол від </w:t>
      </w:r>
      <w:r>
        <w:rPr>
          <w:rFonts w:ascii="Times New Roman" w:hAnsi="Times New Roman"/>
          <w:sz w:val="28"/>
          <w:szCs w:val="28"/>
        </w:rPr>
        <w:t>31</w:t>
      </w:r>
      <w:r w:rsidR="007F2E27" w:rsidRPr="007F2E27">
        <w:rPr>
          <w:rFonts w:ascii="Times New Roman" w:hAnsi="Times New Roman"/>
          <w:sz w:val="28"/>
          <w:szCs w:val="28"/>
        </w:rPr>
        <w:t>.07</w:t>
      </w:r>
      <w:r w:rsidR="00AF658A" w:rsidRPr="007F2E27">
        <w:rPr>
          <w:rFonts w:ascii="Times New Roman" w:hAnsi="Times New Roman"/>
          <w:sz w:val="28"/>
          <w:szCs w:val="28"/>
        </w:rPr>
        <w:t xml:space="preserve">.2020 р. № </w:t>
      </w:r>
      <w:r w:rsidR="007032B2" w:rsidRPr="007F2E27">
        <w:rPr>
          <w:rFonts w:ascii="Times New Roman" w:hAnsi="Times New Roman"/>
          <w:sz w:val="28"/>
          <w:szCs w:val="28"/>
        </w:rPr>
        <w:t>1</w:t>
      </w:r>
      <w:r>
        <w:rPr>
          <w:rFonts w:ascii="Times New Roman" w:hAnsi="Times New Roman"/>
          <w:sz w:val="28"/>
          <w:szCs w:val="28"/>
        </w:rPr>
        <w:t>2</w:t>
      </w:r>
      <w:r w:rsidR="00AF658A">
        <w:rPr>
          <w:rFonts w:ascii="Times New Roman" w:hAnsi="Times New Roman"/>
          <w:sz w:val="28"/>
          <w:szCs w:val="28"/>
        </w:rPr>
        <w:t>)</w:t>
      </w:r>
      <w:r w:rsidR="00440C66" w:rsidRPr="002802C9">
        <w:rPr>
          <w:rFonts w:ascii="Times New Roman" w:hAnsi="Times New Roman"/>
          <w:bCs/>
          <w:sz w:val="28"/>
          <w:szCs w:val="28"/>
        </w:rPr>
        <w:t>:</w:t>
      </w:r>
    </w:p>
    <w:p w:rsidR="00292ED8" w:rsidRDefault="00292ED8" w:rsidP="007032B2">
      <w:pPr>
        <w:pStyle w:val="af8"/>
        <w:spacing w:before="0"/>
        <w:jc w:val="both"/>
        <w:rPr>
          <w:rFonts w:ascii="Times New Roman" w:hAnsi="Times New Roman"/>
          <w:bCs/>
          <w:sz w:val="28"/>
          <w:szCs w:val="28"/>
        </w:rPr>
      </w:pPr>
    </w:p>
    <w:p w:rsidR="00D46C03" w:rsidRPr="002802C9" w:rsidRDefault="00D46C03" w:rsidP="007032B2">
      <w:pPr>
        <w:pStyle w:val="af8"/>
        <w:spacing w:before="0"/>
        <w:jc w:val="both"/>
        <w:rPr>
          <w:rFonts w:ascii="Times New Roman" w:hAnsi="Times New Roman"/>
          <w:bCs/>
          <w:sz w:val="28"/>
          <w:szCs w:val="28"/>
        </w:rPr>
      </w:pPr>
      <w:r>
        <w:rPr>
          <w:rFonts w:ascii="Times New Roman" w:hAnsi="Times New Roman"/>
          <w:bCs/>
          <w:sz w:val="28"/>
          <w:szCs w:val="28"/>
        </w:rPr>
        <w:t>1. Установити, з метою запобігання поширенню на території Старовижівської селищної ради гострої респіраторної хвороби C</w:t>
      </w:r>
      <w:r>
        <w:rPr>
          <w:rFonts w:ascii="Times New Roman" w:hAnsi="Times New Roman"/>
          <w:bCs/>
          <w:sz w:val="28"/>
          <w:szCs w:val="28"/>
          <w:lang w:val="en-US"/>
        </w:rPr>
        <w:t>O</w:t>
      </w:r>
      <w:r w:rsidRPr="00273D8C">
        <w:rPr>
          <w:rFonts w:ascii="Times New Roman" w:hAnsi="Times New Roman"/>
          <w:bCs/>
          <w:sz w:val="28"/>
          <w:szCs w:val="28"/>
        </w:rPr>
        <w:t>VID-19, спричиненої коронавірусом SARS-CoV-2</w:t>
      </w:r>
      <w:r>
        <w:rPr>
          <w:rFonts w:ascii="Times New Roman" w:hAnsi="Times New Roman"/>
          <w:bCs/>
          <w:sz w:val="28"/>
          <w:szCs w:val="28"/>
        </w:rPr>
        <w:t xml:space="preserve">, </w:t>
      </w:r>
      <w:r w:rsidRPr="007F2E27">
        <w:rPr>
          <w:rFonts w:ascii="Times New Roman" w:hAnsi="Times New Roman"/>
          <w:bCs/>
          <w:sz w:val="28"/>
          <w:szCs w:val="28"/>
        </w:rPr>
        <w:t xml:space="preserve">з </w:t>
      </w:r>
      <w:r w:rsidR="00A90CED">
        <w:rPr>
          <w:rFonts w:ascii="Times New Roman" w:hAnsi="Times New Roman"/>
          <w:bCs/>
          <w:sz w:val="28"/>
          <w:szCs w:val="28"/>
        </w:rPr>
        <w:t>01 серпня</w:t>
      </w:r>
      <w:r w:rsidR="007032B2" w:rsidRPr="007F2E27">
        <w:rPr>
          <w:rFonts w:ascii="Times New Roman" w:hAnsi="Times New Roman"/>
          <w:bCs/>
          <w:sz w:val="28"/>
          <w:szCs w:val="28"/>
        </w:rPr>
        <w:t xml:space="preserve"> 2020 р.</w:t>
      </w:r>
      <w:r w:rsidR="007032B2">
        <w:rPr>
          <w:rFonts w:ascii="Times New Roman" w:hAnsi="Times New Roman"/>
          <w:bCs/>
          <w:sz w:val="28"/>
          <w:szCs w:val="28"/>
        </w:rPr>
        <w:t xml:space="preserve"> по 31</w:t>
      </w:r>
      <w:r>
        <w:rPr>
          <w:rFonts w:ascii="Times New Roman" w:hAnsi="Times New Roman"/>
          <w:bCs/>
          <w:sz w:val="28"/>
          <w:szCs w:val="28"/>
        </w:rPr>
        <w:t xml:space="preserve"> </w:t>
      </w:r>
      <w:r w:rsidR="00A90CED">
        <w:rPr>
          <w:rFonts w:ascii="Times New Roman" w:hAnsi="Times New Roman"/>
          <w:bCs/>
          <w:sz w:val="28"/>
          <w:szCs w:val="28"/>
        </w:rPr>
        <w:t>серпня</w:t>
      </w:r>
      <w:r>
        <w:rPr>
          <w:rFonts w:ascii="Times New Roman" w:hAnsi="Times New Roman"/>
          <w:bCs/>
          <w:sz w:val="28"/>
          <w:szCs w:val="28"/>
        </w:rPr>
        <w:t xml:space="preserve"> 2020 року, карантин, </w:t>
      </w:r>
      <w:r w:rsidR="00A90CED">
        <w:rPr>
          <w:rFonts w:ascii="Times New Roman" w:hAnsi="Times New Roman"/>
          <w:bCs/>
          <w:sz w:val="28"/>
          <w:szCs w:val="28"/>
        </w:rPr>
        <w:t xml:space="preserve">продовживши дію карантину, </w:t>
      </w:r>
      <w:r w:rsidR="00A90CED" w:rsidRPr="00A90CED">
        <w:rPr>
          <w:rFonts w:ascii="Times New Roman" w:hAnsi="Times New Roman"/>
          <w:bCs/>
          <w:sz w:val="28"/>
          <w:szCs w:val="28"/>
        </w:rPr>
        <w:t xml:space="preserve">встановленого постановами Кабінету Міністрів України від 11 березня 2020 р. № 211 “Про запобігання поширенню на території України гострої респіраторної хвороби COVID-19, спричиненої коронавірусом SARS-CoV-2”  та від 20 травня 2020 р. </w:t>
      </w:r>
      <w:r w:rsidR="00A90CED" w:rsidRPr="00A90CED">
        <w:rPr>
          <w:rFonts w:ascii="Times New Roman" w:hAnsi="Times New Roman"/>
          <w:bCs/>
          <w:sz w:val="28"/>
          <w:szCs w:val="28"/>
        </w:rPr>
        <w:lastRenderedPageBreak/>
        <w:t>№ 392 “Про встановлення карантину з метою запобігання поширенню на території України гострої респіраторної хвороби COVID-19, спричиненої коронавірусом SARS-CoV-</w:t>
      </w:r>
      <w:r w:rsidR="00A90CED">
        <w:rPr>
          <w:rFonts w:ascii="Times New Roman" w:hAnsi="Times New Roman"/>
          <w:bCs/>
          <w:sz w:val="28"/>
          <w:szCs w:val="28"/>
        </w:rPr>
        <w:t>2”.</w:t>
      </w:r>
    </w:p>
    <w:p w:rsidR="00292ED8" w:rsidRDefault="00292ED8" w:rsidP="007032B2">
      <w:pPr>
        <w:pStyle w:val="af8"/>
        <w:spacing w:before="0"/>
        <w:jc w:val="both"/>
        <w:rPr>
          <w:rFonts w:ascii="Times New Roman" w:hAnsi="Times New Roman"/>
          <w:bCs/>
          <w:sz w:val="28"/>
          <w:szCs w:val="28"/>
        </w:rPr>
      </w:pPr>
    </w:p>
    <w:p w:rsidR="00D46C03" w:rsidRDefault="00D46C03" w:rsidP="00292ED8">
      <w:pPr>
        <w:pStyle w:val="af8"/>
        <w:spacing w:before="0"/>
        <w:jc w:val="both"/>
        <w:rPr>
          <w:rFonts w:ascii="Times New Roman" w:hAnsi="Times New Roman"/>
          <w:bCs/>
          <w:sz w:val="28"/>
          <w:szCs w:val="28"/>
        </w:rPr>
      </w:pPr>
      <w:r>
        <w:rPr>
          <w:rFonts w:ascii="Times New Roman" w:hAnsi="Times New Roman"/>
          <w:bCs/>
          <w:sz w:val="28"/>
          <w:szCs w:val="28"/>
        </w:rPr>
        <w:t>2</w:t>
      </w:r>
      <w:r w:rsidRPr="002802C9">
        <w:rPr>
          <w:rFonts w:ascii="Times New Roman" w:hAnsi="Times New Roman"/>
          <w:bCs/>
          <w:sz w:val="28"/>
          <w:szCs w:val="28"/>
        </w:rPr>
        <w:t>. Заборонити</w:t>
      </w:r>
      <w:r w:rsidRPr="002802C9">
        <w:rPr>
          <w:rFonts w:ascii="Times New Roman" w:hAnsi="Times New Roman"/>
          <w:color w:val="1D1D1B"/>
          <w:sz w:val="28"/>
          <w:szCs w:val="28"/>
          <w:shd w:val="clear" w:color="auto" w:fill="FFFFFF"/>
        </w:rPr>
        <w:t xml:space="preserve"> </w:t>
      </w:r>
      <w:r w:rsidRPr="002802C9">
        <w:rPr>
          <w:rFonts w:ascii="Times New Roman" w:hAnsi="Times New Roman"/>
          <w:bCs/>
          <w:sz w:val="28"/>
          <w:szCs w:val="28"/>
        </w:rPr>
        <w:t>на території Старовижівської  селищної ради</w:t>
      </w:r>
      <w:r w:rsidRPr="002802C9">
        <w:rPr>
          <w:rFonts w:ascii="Times New Roman" w:hAnsi="Times New Roman"/>
          <w:color w:val="1D1D1B"/>
          <w:sz w:val="28"/>
          <w:szCs w:val="28"/>
          <w:shd w:val="clear" w:color="auto" w:fill="FFFFFF"/>
        </w:rPr>
        <w:t xml:space="preserve"> </w:t>
      </w:r>
      <w:r w:rsidRPr="00831BFA">
        <w:rPr>
          <w:rFonts w:ascii="Times New Roman" w:hAnsi="Times New Roman"/>
          <w:sz w:val="28"/>
          <w:szCs w:val="28"/>
          <w:shd w:val="clear" w:color="auto" w:fill="FFFFFF"/>
        </w:rPr>
        <w:t xml:space="preserve">з </w:t>
      </w:r>
      <w:r w:rsidR="00292ED8">
        <w:rPr>
          <w:rFonts w:ascii="Times New Roman" w:hAnsi="Times New Roman"/>
          <w:sz w:val="28"/>
          <w:szCs w:val="28"/>
          <w:shd w:val="clear" w:color="auto" w:fill="FFFFFF"/>
        </w:rPr>
        <w:t>01 серпня</w:t>
      </w:r>
      <w:r w:rsidRPr="00831BFA">
        <w:rPr>
          <w:rFonts w:ascii="Times New Roman" w:hAnsi="Times New Roman"/>
          <w:sz w:val="28"/>
          <w:szCs w:val="28"/>
          <w:shd w:val="clear" w:color="auto" w:fill="FFFFFF"/>
        </w:rPr>
        <w:t xml:space="preserve"> 2020 року</w:t>
      </w:r>
      <w:r w:rsidRPr="007032B2">
        <w:rPr>
          <w:rFonts w:ascii="Times New Roman" w:hAnsi="Times New Roman"/>
          <w:sz w:val="28"/>
          <w:szCs w:val="28"/>
          <w:shd w:val="clear" w:color="auto" w:fill="FFFFFF"/>
        </w:rPr>
        <w:t xml:space="preserve"> </w:t>
      </w:r>
      <w:r w:rsidRPr="007032B2">
        <w:rPr>
          <w:rFonts w:ascii="Times New Roman" w:hAnsi="Times New Roman"/>
          <w:sz w:val="28"/>
          <w:szCs w:val="28"/>
        </w:rPr>
        <w:t xml:space="preserve">до </w:t>
      </w:r>
      <w:r w:rsidR="007032B2" w:rsidRPr="007032B2">
        <w:rPr>
          <w:rFonts w:ascii="Times New Roman" w:hAnsi="Times New Roman"/>
          <w:sz w:val="28"/>
          <w:szCs w:val="28"/>
        </w:rPr>
        <w:t>31</w:t>
      </w:r>
      <w:r w:rsidRPr="007032B2">
        <w:rPr>
          <w:rFonts w:ascii="Times New Roman" w:hAnsi="Times New Roman"/>
          <w:sz w:val="28"/>
          <w:szCs w:val="28"/>
        </w:rPr>
        <w:t xml:space="preserve"> </w:t>
      </w:r>
      <w:r w:rsidR="00292ED8">
        <w:rPr>
          <w:rFonts w:ascii="Times New Roman" w:hAnsi="Times New Roman"/>
          <w:sz w:val="28"/>
          <w:szCs w:val="28"/>
        </w:rPr>
        <w:t>серпня</w:t>
      </w:r>
      <w:r w:rsidR="007032B2" w:rsidRPr="007032B2">
        <w:rPr>
          <w:rFonts w:ascii="Times New Roman" w:hAnsi="Times New Roman"/>
          <w:sz w:val="28"/>
          <w:szCs w:val="28"/>
        </w:rPr>
        <w:t xml:space="preserve"> </w:t>
      </w:r>
      <w:r w:rsidRPr="007032B2">
        <w:rPr>
          <w:rFonts w:ascii="Times New Roman" w:hAnsi="Times New Roman"/>
          <w:sz w:val="28"/>
          <w:szCs w:val="28"/>
        </w:rPr>
        <w:t>2020 р.</w:t>
      </w:r>
      <w:r w:rsidRPr="007032B2">
        <w:rPr>
          <w:rFonts w:ascii="Times New Roman" w:hAnsi="Times New Roman"/>
          <w:bCs/>
          <w:sz w:val="28"/>
          <w:szCs w:val="28"/>
        </w:rPr>
        <w:t>:</w:t>
      </w:r>
    </w:p>
    <w:p w:rsidR="00292ED8" w:rsidRPr="007032B2" w:rsidRDefault="00292ED8" w:rsidP="00292ED8">
      <w:pPr>
        <w:pStyle w:val="af8"/>
        <w:spacing w:before="0"/>
        <w:jc w:val="both"/>
        <w:rPr>
          <w:rFonts w:ascii="Times New Roman" w:hAnsi="Times New Roman"/>
          <w:bCs/>
          <w:sz w:val="28"/>
          <w:szCs w:val="28"/>
        </w:rPr>
      </w:pPr>
    </w:p>
    <w:p w:rsidR="00A90CED" w:rsidRDefault="00A90CED" w:rsidP="00292ED8">
      <w:pPr>
        <w:pStyle w:val="af8"/>
        <w:spacing w:before="0"/>
        <w:jc w:val="both"/>
        <w:rPr>
          <w:rFonts w:ascii="Times New Roman" w:hAnsi="Times New Roman"/>
          <w:sz w:val="28"/>
          <w:szCs w:val="28"/>
        </w:rPr>
      </w:pPr>
      <w:r w:rsidRPr="00A90CED">
        <w:rPr>
          <w:rFonts w:ascii="Times New Roman" w:hAnsi="Times New Roman"/>
          <w:sz w:val="28"/>
          <w:szCs w:val="28"/>
        </w:rPr>
        <w:t>1)</w:t>
      </w:r>
      <w:r w:rsidRPr="00A90CED">
        <w:rPr>
          <w:rFonts w:ascii="Times New Roman" w:hAnsi="Times New Roman"/>
          <w:sz w:val="28"/>
          <w:szCs w:val="28"/>
        </w:rPr>
        <w:tab/>
        <w:t>перебувати в громадських будинках і спорудах, громадському транспорті без вдягнутих засобів індивідуального захисту, зокрема респіраторів або захисних масок, що закривають ніс та рот, у тому числі виготовлених самостійно;</w:t>
      </w:r>
    </w:p>
    <w:p w:rsidR="00292ED8" w:rsidRPr="00A90CED" w:rsidRDefault="00292ED8" w:rsidP="00292ED8">
      <w:pPr>
        <w:pStyle w:val="af8"/>
        <w:spacing w:before="0"/>
        <w:jc w:val="both"/>
        <w:rPr>
          <w:rFonts w:ascii="Times New Roman" w:hAnsi="Times New Roman"/>
          <w:sz w:val="28"/>
          <w:szCs w:val="28"/>
        </w:rPr>
      </w:pPr>
    </w:p>
    <w:p w:rsidR="00A90CED" w:rsidRDefault="00A90CED" w:rsidP="00292ED8">
      <w:pPr>
        <w:pStyle w:val="af8"/>
        <w:spacing w:before="0"/>
        <w:jc w:val="both"/>
        <w:rPr>
          <w:rFonts w:ascii="Times New Roman" w:hAnsi="Times New Roman"/>
          <w:sz w:val="28"/>
          <w:szCs w:val="28"/>
        </w:rPr>
      </w:pPr>
      <w:r w:rsidRPr="00A90CED">
        <w:rPr>
          <w:rFonts w:ascii="Times New Roman" w:hAnsi="Times New Roman"/>
          <w:sz w:val="28"/>
          <w:szCs w:val="28"/>
        </w:rPr>
        <w:t>2)</w:t>
      </w:r>
      <w:r w:rsidRPr="00A90CED">
        <w:rPr>
          <w:rFonts w:ascii="Times New Roman" w:hAnsi="Times New Roman"/>
          <w:sz w:val="28"/>
          <w:szCs w:val="28"/>
        </w:rPr>
        <w:tab/>
        <w:t>перебувати на вулицях без документів, що посвідчують особу, підтверджують громадянство чи її спеціальний статус, без посвідчення про взяття на облік бездомної особи;</w:t>
      </w:r>
    </w:p>
    <w:p w:rsidR="00292ED8" w:rsidRPr="00A90CED" w:rsidRDefault="00292ED8" w:rsidP="00292ED8">
      <w:pPr>
        <w:pStyle w:val="af8"/>
        <w:spacing w:before="0"/>
        <w:jc w:val="both"/>
        <w:rPr>
          <w:rFonts w:ascii="Times New Roman" w:hAnsi="Times New Roman"/>
          <w:sz w:val="28"/>
          <w:szCs w:val="28"/>
        </w:rPr>
      </w:pPr>
    </w:p>
    <w:p w:rsidR="00A90CED" w:rsidRDefault="00A90CED" w:rsidP="00292ED8">
      <w:pPr>
        <w:pStyle w:val="af8"/>
        <w:spacing w:before="0"/>
        <w:jc w:val="both"/>
        <w:rPr>
          <w:rFonts w:ascii="Times New Roman" w:hAnsi="Times New Roman"/>
          <w:sz w:val="28"/>
          <w:szCs w:val="28"/>
        </w:rPr>
      </w:pPr>
      <w:r w:rsidRPr="00A90CED">
        <w:rPr>
          <w:rFonts w:ascii="Times New Roman" w:hAnsi="Times New Roman"/>
          <w:sz w:val="28"/>
          <w:szCs w:val="28"/>
        </w:rPr>
        <w:t>3)</w:t>
      </w:r>
      <w:r w:rsidRPr="00A90CED">
        <w:rPr>
          <w:rFonts w:ascii="Times New Roman" w:hAnsi="Times New Roman"/>
          <w:sz w:val="28"/>
          <w:szCs w:val="28"/>
        </w:rPr>
        <w:tab/>
        <w:t>самовільно залишати м</w:t>
      </w:r>
      <w:r w:rsidR="00A10AEA">
        <w:rPr>
          <w:rFonts w:ascii="Times New Roman" w:hAnsi="Times New Roman"/>
          <w:sz w:val="28"/>
          <w:szCs w:val="28"/>
        </w:rPr>
        <w:t>ісця самоізоляції, обсервації.</w:t>
      </w:r>
    </w:p>
    <w:p w:rsidR="00292ED8" w:rsidRDefault="00292ED8" w:rsidP="00292ED8">
      <w:pPr>
        <w:pStyle w:val="af8"/>
        <w:spacing w:before="0"/>
        <w:jc w:val="both"/>
        <w:rPr>
          <w:rFonts w:ascii="Times New Roman" w:hAnsi="Times New Roman"/>
          <w:sz w:val="28"/>
          <w:szCs w:val="28"/>
        </w:rPr>
      </w:pPr>
    </w:p>
    <w:p w:rsidR="00E374FC" w:rsidRPr="00E374FC" w:rsidRDefault="00E374FC" w:rsidP="00E374FC">
      <w:pPr>
        <w:pStyle w:val="11"/>
        <w:tabs>
          <w:tab w:val="left" w:pos="1081"/>
        </w:tabs>
        <w:jc w:val="both"/>
        <w:rPr>
          <w:lang w:val="uk-UA"/>
        </w:rPr>
      </w:pPr>
      <w:r>
        <w:rPr>
          <w:lang w:val="uk-UA"/>
        </w:rPr>
        <w:t>3</w:t>
      </w:r>
      <w:r w:rsidRPr="00E374FC">
        <w:rPr>
          <w:lang w:val="uk-UA"/>
        </w:rPr>
        <w:t>.</w:t>
      </w:r>
      <w:r w:rsidRPr="00E374FC">
        <w:rPr>
          <w:lang w:val="uk-UA"/>
        </w:rPr>
        <w:tab/>
      </w:r>
      <w:r>
        <w:rPr>
          <w:lang w:val="uk-UA"/>
        </w:rPr>
        <w:t>В разі встановлення на території Старовижівського району</w:t>
      </w:r>
      <w:r w:rsidRPr="00E374FC">
        <w:rPr>
          <w:lang w:val="uk-UA"/>
        </w:rPr>
        <w:t xml:space="preserve"> "зелен</w:t>
      </w:r>
      <w:r>
        <w:rPr>
          <w:lang w:val="uk-UA"/>
        </w:rPr>
        <w:t>ого</w:t>
      </w:r>
      <w:r w:rsidRPr="00E374FC">
        <w:rPr>
          <w:lang w:val="uk-UA"/>
        </w:rPr>
        <w:t>" рів</w:t>
      </w:r>
      <w:r w:rsidR="00A10AEA">
        <w:rPr>
          <w:lang w:val="uk-UA"/>
        </w:rPr>
        <w:t>ня</w:t>
      </w:r>
      <w:r w:rsidRPr="00E374FC">
        <w:rPr>
          <w:lang w:val="uk-UA"/>
        </w:rPr>
        <w:t xml:space="preserve"> епідемічної небезпеки, заборонити:</w:t>
      </w:r>
    </w:p>
    <w:p w:rsidR="00E374FC" w:rsidRPr="00E374FC" w:rsidRDefault="00E374FC" w:rsidP="00E374FC">
      <w:pPr>
        <w:pStyle w:val="11"/>
        <w:tabs>
          <w:tab w:val="left" w:pos="1081"/>
        </w:tabs>
        <w:jc w:val="both"/>
        <w:rPr>
          <w:lang w:val="uk-UA"/>
        </w:rPr>
      </w:pPr>
      <w:r w:rsidRPr="00E374FC">
        <w:rPr>
          <w:lang w:val="uk-UA"/>
        </w:rPr>
        <w:t>1)</w:t>
      </w:r>
      <w:r w:rsidRPr="00E374FC">
        <w:rPr>
          <w:lang w:val="uk-UA"/>
        </w:rPr>
        <w:tab/>
        <w:t>проводити масові (культурні, спортивні, розважальні, соціальні, релігійні, рекламні та інші) заходи за участю більше однієї особи на 5 кв. метрів площі будівлі або території (якщо захід проводиться на відкритому повітрі), а також діяльність закладів культури з наповненістю залів понад 50 відсотків місць у кожному окремому залі. Організатор заходу є відповідальним за дотримання між учасниками фізичної дистанції не менше ніж 1,5 метра у разі проведення заходу із розміщенням учасників стоячи;</w:t>
      </w:r>
    </w:p>
    <w:p w:rsidR="00E374FC" w:rsidRPr="00E374FC" w:rsidRDefault="00E374FC" w:rsidP="00E374FC">
      <w:pPr>
        <w:pStyle w:val="11"/>
        <w:tabs>
          <w:tab w:val="left" w:pos="1081"/>
        </w:tabs>
        <w:jc w:val="both"/>
        <w:rPr>
          <w:lang w:val="uk-UA"/>
        </w:rPr>
      </w:pPr>
      <w:r w:rsidRPr="00E374FC">
        <w:rPr>
          <w:lang w:val="uk-UA"/>
        </w:rPr>
        <w:t>2)</w:t>
      </w:r>
      <w:r w:rsidRPr="00E374FC">
        <w:rPr>
          <w:lang w:val="uk-UA"/>
        </w:rPr>
        <w:tab/>
        <w:t>здійснювати регулярні та нерегулярні перевезення пасажирів автомобільним транспортом, зокрема перевезення пасажирів, залізничному транспорті, у приміському, міжміському, внутрішньообласному та міжобласному сполученні, в кількості більшій, ніж кількість місць для сидіння, що передбачена технічною характеристикою транспортного засобу, визначена в реєстраційних документах на цей транспортний засіб.</w:t>
      </w:r>
    </w:p>
    <w:p w:rsidR="00E374FC" w:rsidRPr="00E374FC" w:rsidRDefault="00E374FC" w:rsidP="00E374FC">
      <w:pPr>
        <w:pStyle w:val="11"/>
        <w:tabs>
          <w:tab w:val="left" w:pos="1081"/>
        </w:tabs>
        <w:jc w:val="both"/>
        <w:rPr>
          <w:lang w:val="uk-UA"/>
        </w:rPr>
      </w:pPr>
      <w:r w:rsidRPr="00E374FC">
        <w:rPr>
          <w:lang w:val="uk-UA"/>
        </w:rPr>
        <w:t>Перевізник несе відповідальність за забезпечення водіїв засобами індивідуального захисту, зокрема респіраторами або захисними масками, та здійснює контроль за використанням засобів індивідуального захисту, зокрема респіраторів або захисних масок пасажирами під час перевезення, у тому числі виготовлених самостійно.</w:t>
      </w:r>
    </w:p>
    <w:p w:rsidR="00E374FC" w:rsidRPr="00E374FC" w:rsidRDefault="00A10AEA" w:rsidP="00E374FC">
      <w:pPr>
        <w:pStyle w:val="11"/>
        <w:tabs>
          <w:tab w:val="left" w:pos="1081"/>
        </w:tabs>
        <w:jc w:val="both"/>
        <w:rPr>
          <w:lang w:val="uk-UA"/>
        </w:rPr>
      </w:pPr>
      <w:r>
        <w:rPr>
          <w:lang w:val="uk-UA"/>
        </w:rPr>
        <w:t>4</w:t>
      </w:r>
      <w:r w:rsidR="00E374FC" w:rsidRPr="00E374FC">
        <w:rPr>
          <w:lang w:val="uk-UA"/>
        </w:rPr>
        <w:t>.</w:t>
      </w:r>
      <w:r w:rsidR="00E374FC" w:rsidRPr="00E374FC">
        <w:rPr>
          <w:lang w:val="uk-UA"/>
        </w:rPr>
        <w:tab/>
      </w:r>
      <w:r w:rsidR="00E374FC">
        <w:rPr>
          <w:lang w:val="uk-UA"/>
        </w:rPr>
        <w:t>В разі встановлення на території Старовижівського району</w:t>
      </w:r>
      <w:r w:rsidR="00E374FC" w:rsidRPr="00E374FC">
        <w:rPr>
          <w:lang w:val="uk-UA"/>
        </w:rPr>
        <w:t xml:space="preserve"> "жовт</w:t>
      </w:r>
      <w:r w:rsidR="00E374FC">
        <w:rPr>
          <w:lang w:val="uk-UA"/>
        </w:rPr>
        <w:t>ого</w:t>
      </w:r>
      <w:r w:rsidR="00E374FC" w:rsidRPr="00E374FC">
        <w:rPr>
          <w:lang w:val="uk-UA"/>
        </w:rPr>
        <w:t>" рів</w:t>
      </w:r>
      <w:r w:rsidR="00E374FC">
        <w:rPr>
          <w:lang w:val="uk-UA"/>
        </w:rPr>
        <w:t>ня</w:t>
      </w:r>
      <w:r w:rsidR="00E374FC" w:rsidRPr="00E374FC">
        <w:rPr>
          <w:lang w:val="uk-UA"/>
        </w:rPr>
        <w:t xml:space="preserve"> епідемічної небезпеки, додатково до протиепідемічних обмежень, </w:t>
      </w:r>
      <w:r w:rsidR="00E374FC" w:rsidRPr="00E374FC">
        <w:rPr>
          <w:lang w:val="uk-UA"/>
        </w:rPr>
        <w:lastRenderedPageBreak/>
        <w:t>установлених для "зеленого" рівня епідемічної небезпеки, заборонити відвідування сторонніми особами установ і закладів соціального захисту, в яких тимчасово або постійно проживають/перебувають громадяни похилого віку, ветерани війни і праці, особи з інвалідністю, особи із стійкими інтелектуальними або психічними порушеннями, установ і закладів, що надають соціальні послуги сім'ям/особам, які перебувають у складних життєвих обставинах, крім установ і закладів, які надають соціальні послуги екстрено (кризово).</w:t>
      </w:r>
    </w:p>
    <w:p w:rsidR="00E374FC" w:rsidRPr="00E374FC" w:rsidRDefault="00E374FC" w:rsidP="00E374FC">
      <w:pPr>
        <w:pStyle w:val="11"/>
        <w:tabs>
          <w:tab w:val="left" w:pos="1081"/>
        </w:tabs>
        <w:jc w:val="both"/>
        <w:rPr>
          <w:lang w:val="uk-UA"/>
        </w:rPr>
      </w:pPr>
      <w:r w:rsidRPr="00E374FC">
        <w:rPr>
          <w:lang w:val="uk-UA"/>
        </w:rPr>
        <w:t>5.</w:t>
      </w:r>
      <w:r w:rsidRPr="00E374FC">
        <w:rPr>
          <w:lang w:val="uk-UA"/>
        </w:rPr>
        <w:tab/>
      </w:r>
      <w:r>
        <w:rPr>
          <w:lang w:val="uk-UA"/>
        </w:rPr>
        <w:t>В разі встановлення на території Старовижівського району</w:t>
      </w:r>
      <w:r w:rsidRPr="00E374FC">
        <w:rPr>
          <w:lang w:val="uk-UA"/>
        </w:rPr>
        <w:t xml:space="preserve"> "помаранчев</w:t>
      </w:r>
      <w:r>
        <w:rPr>
          <w:lang w:val="uk-UA"/>
        </w:rPr>
        <w:t>ого</w:t>
      </w:r>
      <w:r w:rsidRPr="00E374FC">
        <w:rPr>
          <w:lang w:val="uk-UA"/>
        </w:rPr>
        <w:t>" рів</w:t>
      </w:r>
      <w:r>
        <w:rPr>
          <w:lang w:val="uk-UA"/>
        </w:rPr>
        <w:t>ня</w:t>
      </w:r>
      <w:r w:rsidRPr="00E374FC">
        <w:rPr>
          <w:lang w:val="uk-UA"/>
        </w:rPr>
        <w:t xml:space="preserve"> епідемічної небезпеки, додатково до протиепідемічних обмежень, передбачених для "зеленого" та "жовтого" рівня епідемічної небезпеки, заборонити:</w:t>
      </w:r>
    </w:p>
    <w:p w:rsidR="00E374FC" w:rsidRPr="00E374FC" w:rsidRDefault="00E374FC" w:rsidP="00E374FC">
      <w:pPr>
        <w:pStyle w:val="11"/>
        <w:tabs>
          <w:tab w:val="left" w:pos="1081"/>
        </w:tabs>
        <w:jc w:val="both"/>
        <w:rPr>
          <w:lang w:val="uk-UA"/>
        </w:rPr>
      </w:pPr>
      <w:r w:rsidRPr="00E374FC">
        <w:rPr>
          <w:lang w:val="uk-UA"/>
        </w:rPr>
        <w:t>1)</w:t>
      </w:r>
      <w:r w:rsidRPr="00E374FC">
        <w:rPr>
          <w:lang w:val="uk-UA"/>
        </w:rPr>
        <w:tab/>
        <w:t>проводити масові (культурні, розважальні, спортивні, соціальні, релігійні, рекламні та інші) заходи за участю більше ніж 100 осіб та більше однієї особи на 20 кв. метрів площі будівлі або території (якщо захід проводиться на відкритому повітрі), де проводиться захід;</w:t>
      </w:r>
    </w:p>
    <w:p w:rsidR="00E374FC" w:rsidRPr="00E374FC" w:rsidRDefault="00E374FC" w:rsidP="00E374FC">
      <w:pPr>
        <w:pStyle w:val="11"/>
        <w:tabs>
          <w:tab w:val="left" w:pos="1081"/>
        </w:tabs>
        <w:jc w:val="both"/>
        <w:rPr>
          <w:lang w:val="uk-UA"/>
        </w:rPr>
      </w:pPr>
      <w:r w:rsidRPr="00E374FC">
        <w:rPr>
          <w:lang w:val="uk-UA"/>
        </w:rPr>
        <w:t>2)</w:t>
      </w:r>
      <w:r w:rsidRPr="00E374FC">
        <w:rPr>
          <w:lang w:val="uk-UA"/>
        </w:rPr>
        <w:tab/>
        <w:t>діяльність закладів, що надають послуги з розміщення, крім готелів;</w:t>
      </w:r>
    </w:p>
    <w:p w:rsidR="00E374FC" w:rsidRPr="00E374FC" w:rsidRDefault="00E374FC" w:rsidP="00E374FC">
      <w:pPr>
        <w:pStyle w:val="11"/>
        <w:tabs>
          <w:tab w:val="left" w:pos="1081"/>
        </w:tabs>
        <w:jc w:val="both"/>
        <w:rPr>
          <w:lang w:val="uk-UA"/>
        </w:rPr>
      </w:pPr>
      <w:r w:rsidRPr="00E374FC">
        <w:rPr>
          <w:lang w:val="uk-UA"/>
        </w:rPr>
        <w:t>3)</w:t>
      </w:r>
      <w:r w:rsidRPr="00E374FC">
        <w:rPr>
          <w:lang w:val="uk-UA"/>
        </w:rPr>
        <w:tab/>
        <w:t>роботу після 24-ї та до 7-ї години розважальних закладів, а також суб'єктів господарювання з надання послуг громадського харчування з організацією дозвілля або без нього (ресторанів, кафе, барів, закусочних, їдалень, кафетеріїв, буфетів тощо), крім діяльності з надання послуг громадського харчування із застосуванням адресної доставки замовлень та замовлень на винос;</w:t>
      </w:r>
    </w:p>
    <w:p w:rsidR="00E374FC" w:rsidRPr="00E374FC" w:rsidRDefault="00E374FC" w:rsidP="00E374FC">
      <w:pPr>
        <w:pStyle w:val="11"/>
        <w:tabs>
          <w:tab w:val="left" w:pos="1081"/>
        </w:tabs>
        <w:jc w:val="both"/>
        <w:rPr>
          <w:lang w:val="uk-UA"/>
        </w:rPr>
      </w:pPr>
      <w:r w:rsidRPr="00E374FC">
        <w:rPr>
          <w:lang w:val="uk-UA"/>
        </w:rPr>
        <w:t>4)</w:t>
      </w:r>
      <w:r w:rsidRPr="00E374FC">
        <w:rPr>
          <w:lang w:val="uk-UA"/>
        </w:rPr>
        <w:tab/>
        <w:t>відвідувати заклади освіти здобувачами освіти групами кількістю більше ніж 20 осіб, крім закладів дошкільної та загальної середньої освіти;</w:t>
      </w:r>
    </w:p>
    <w:p w:rsidR="00E374FC" w:rsidRPr="00E374FC" w:rsidRDefault="00E374FC" w:rsidP="00E374FC">
      <w:pPr>
        <w:pStyle w:val="11"/>
        <w:tabs>
          <w:tab w:val="left" w:pos="1081"/>
        </w:tabs>
        <w:jc w:val="both"/>
        <w:rPr>
          <w:lang w:val="uk-UA"/>
        </w:rPr>
      </w:pPr>
      <w:r w:rsidRPr="00E374FC">
        <w:rPr>
          <w:lang w:val="uk-UA"/>
        </w:rPr>
        <w:t>5)</w:t>
      </w:r>
      <w:r w:rsidRPr="00E374FC">
        <w:rPr>
          <w:lang w:val="uk-UA"/>
        </w:rPr>
        <w:tab/>
        <w:t>проводити закладам охорони здоров'я планові заходи з госпіталізації, крім:</w:t>
      </w:r>
    </w:p>
    <w:p w:rsidR="00E374FC" w:rsidRPr="00E374FC" w:rsidRDefault="00E374FC" w:rsidP="00E374FC">
      <w:pPr>
        <w:pStyle w:val="11"/>
        <w:tabs>
          <w:tab w:val="left" w:pos="1081"/>
        </w:tabs>
        <w:jc w:val="both"/>
        <w:rPr>
          <w:lang w:val="uk-UA"/>
        </w:rPr>
      </w:pPr>
      <w:r w:rsidRPr="00E374FC">
        <w:rPr>
          <w:lang w:val="uk-UA"/>
        </w:rPr>
        <w:t>надання медичної допомоги внаслідок ускладненого перебігу вагітності та пологів;</w:t>
      </w:r>
    </w:p>
    <w:p w:rsidR="00E374FC" w:rsidRPr="00E374FC" w:rsidRDefault="00E374FC" w:rsidP="00E374FC">
      <w:pPr>
        <w:pStyle w:val="11"/>
        <w:tabs>
          <w:tab w:val="left" w:pos="1081"/>
        </w:tabs>
        <w:jc w:val="both"/>
        <w:rPr>
          <w:lang w:val="uk-UA"/>
        </w:rPr>
      </w:pPr>
      <w:r w:rsidRPr="00E374FC">
        <w:rPr>
          <w:lang w:val="uk-UA"/>
        </w:rPr>
        <w:t>надання медичної допомоги вагітним, роділлям, породіллям, новонародженим;</w:t>
      </w:r>
    </w:p>
    <w:p w:rsidR="00E374FC" w:rsidRPr="00E374FC" w:rsidRDefault="00E374FC" w:rsidP="00E374FC">
      <w:pPr>
        <w:pStyle w:val="11"/>
        <w:tabs>
          <w:tab w:val="left" w:pos="1081"/>
        </w:tabs>
        <w:jc w:val="both"/>
        <w:rPr>
          <w:lang w:val="uk-UA"/>
        </w:rPr>
      </w:pPr>
      <w:r w:rsidRPr="00E374FC">
        <w:rPr>
          <w:lang w:val="uk-UA"/>
        </w:rPr>
        <w:t>надання медичної допомоги у спеціалізованих відділеннях закладів охорони здоров'я пацієнтам з онкологічними захворюваннями;</w:t>
      </w:r>
    </w:p>
    <w:p w:rsidR="00E374FC" w:rsidRPr="00E374FC" w:rsidRDefault="00E374FC" w:rsidP="00E374FC">
      <w:pPr>
        <w:pStyle w:val="11"/>
        <w:tabs>
          <w:tab w:val="left" w:pos="1081"/>
        </w:tabs>
        <w:jc w:val="both"/>
        <w:rPr>
          <w:lang w:val="uk-UA"/>
        </w:rPr>
      </w:pPr>
      <w:r w:rsidRPr="00E374FC">
        <w:rPr>
          <w:lang w:val="uk-UA"/>
        </w:rPr>
        <w:t>надання паліативної медичної допомоги у стаціонарних умовах;</w:t>
      </w:r>
    </w:p>
    <w:p w:rsidR="00E374FC" w:rsidRPr="00E374FC" w:rsidRDefault="00E374FC" w:rsidP="00E374FC">
      <w:pPr>
        <w:pStyle w:val="11"/>
        <w:tabs>
          <w:tab w:val="left" w:pos="1081"/>
        </w:tabs>
        <w:jc w:val="both"/>
        <w:rPr>
          <w:lang w:val="uk-UA"/>
        </w:rPr>
      </w:pPr>
      <w:r w:rsidRPr="00E374FC">
        <w:rPr>
          <w:lang w:val="uk-UA"/>
        </w:rPr>
        <w:t xml:space="preserve">проведення інших невідкладних і термінових заходів з госпіталізації, якщо </w:t>
      </w:r>
      <w:r w:rsidRPr="00E374FC">
        <w:rPr>
          <w:lang w:val="uk-UA"/>
        </w:rPr>
        <w:lastRenderedPageBreak/>
        <w:t>внаслідок їх перенесення (відтермінування) існує значний ризик для життя або здоров'я людей.</w:t>
      </w:r>
    </w:p>
    <w:p w:rsidR="00E374FC" w:rsidRPr="00E374FC" w:rsidRDefault="00E374FC" w:rsidP="00E374FC">
      <w:pPr>
        <w:pStyle w:val="11"/>
        <w:tabs>
          <w:tab w:val="left" w:pos="1081"/>
        </w:tabs>
        <w:jc w:val="both"/>
        <w:rPr>
          <w:lang w:val="uk-UA"/>
        </w:rPr>
      </w:pPr>
      <w:r w:rsidRPr="00E374FC">
        <w:rPr>
          <w:lang w:val="uk-UA"/>
        </w:rPr>
        <w:t>Пацієнти, яким надається медична допомога у зв'язку з проведенням планових заходів з госпіталізації, підлягають обов'язковому тестуванню на COVID-19 відповідно до стандартів Міністерства охорони здоров'я;</w:t>
      </w:r>
    </w:p>
    <w:p w:rsidR="00E374FC" w:rsidRPr="00E374FC" w:rsidRDefault="00E374FC" w:rsidP="00E374FC">
      <w:pPr>
        <w:pStyle w:val="11"/>
        <w:tabs>
          <w:tab w:val="left" w:pos="1081"/>
        </w:tabs>
        <w:jc w:val="both"/>
        <w:rPr>
          <w:lang w:val="uk-UA"/>
        </w:rPr>
      </w:pPr>
      <w:r w:rsidRPr="00E374FC">
        <w:rPr>
          <w:lang w:val="uk-UA"/>
        </w:rPr>
        <w:t>6</w:t>
      </w:r>
      <w:r>
        <w:rPr>
          <w:lang w:val="uk-UA"/>
        </w:rPr>
        <w:t>)</w:t>
      </w:r>
      <w:r>
        <w:rPr>
          <w:lang w:val="uk-UA"/>
        </w:rPr>
        <w:tab/>
        <w:t>діяльність спортивних залів</w:t>
      </w:r>
      <w:r w:rsidRPr="00E374FC">
        <w:rPr>
          <w:lang w:val="uk-UA"/>
        </w:rPr>
        <w:t>;</w:t>
      </w:r>
    </w:p>
    <w:p w:rsidR="00E374FC" w:rsidRPr="00E374FC" w:rsidRDefault="00E374FC" w:rsidP="00E374FC">
      <w:pPr>
        <w:pStyle w:val="11"/>
        <w:tabs>
          <w:tab w:val="left" w:pos="1081"/>
        </w:tabs>
        <w:jc w:val="both"/>
        <w:rPr>
          <w:lang w:val="uk-UA"/>
        </w:rPr>
      </w:pPr>
      <w:r w:rsidRPr="00E374FC">
        <w:rPr>
          <w:lang w:val="uk-UA"/>
        </w:rPr>
        <w:t>7)</w:t>
      </w:r>
      <w:r w:rsidRPr="00E374FC">
        <w:rPr>
          <w:lang w:val="uk-UA"/>
        </w:rPr>
        <w:tab/>
        <w:t>приймати дітей до дитячих закладів оздоровлення та відпочинку.</w:t>
      </w:r>
    </w:p>
    <w:p w:rsidR="00E374FC" w:rsidRPr="00E374FC" w:rsidRDefault="00E374FC" w:rsidP="00E374FC">
      <w:pPr>
        <w:pStyle w:val="11"/>
        <w:tabs>
          <w:tab w:val="left" w:pos="1081"/>
        </w:tabs>
        <w:jc w:val="both"/>
        <w:rPr>
          <w:lang w:val="uk-UA"/>
        </w:rPr>
      </w:pPr>
      <w:r w:rsidRPr="00E374FC">
        <w:rPr>
          <w:lang w:val="uk-UA"/>
        </w:rPr>
        <w:t>У разі встановлення "помаранчевого" рівня епідемічної небезпеки під час оздоровчої зміни в дитячому закладі оздоровлення та відпочинку робота такого закладу триває до кінця зазначеної зміни з дотриманням протиепідемічних заходів;</w:t>
      </w:r>
    </w:p>
    <w:p w:rsidR="00E374FC" w:rsidRPr="00E374FC" w:rsidRDefault="00E374FC" w:rsidP="00E374FC">
      <w:pPr>
        <w:pStyle w:val="11"/>
        <w:tabs>
          <w:tab w:val="left" w:pos="1081"/>
        </w:tabs>
        <w:jc w:val="both"/>
        <w:rPr>
          <w:lang w:val="uk-UA"/>
        </w:rPr>
      </w:pPr>
      <w:r w:rsidRPr="00E374FC">
        <w:rPr>
          <w:lang w:val="uk-UA"/>
        </w:rPr>
        <w:t>8)</w:t>
      </w:r>
      <w:r w:rsidRPr="00E374FC">
        <w:rPr>
          <w:lang w:val="uk-UA"/>
        </w:rPr>
        <w:tab/>
        <w:t>оздоровлення та відпочинок дітей за межами зазначеної території.</w:t>
      </w:r>
    </w:p>
    <w:p w:rsidR="00E374FC" w:rsidRPr="00E374FC" w:rsidRDefault="00E374FC" w:rsidP="00E374FC">
      <w:pPr>
        <w:pStyle w:val="11"/>
        <w:tabs>
          <w:tab w:val="left" w:pos="1081"/>
        </w:tabs>
        <w:jc w:val="both"/>
        <w:rPr>
          <w:lang w:val="uk-UA"/>
        </w:rPr>
      </w:pPr>
      <w:r w:rsidRPr="00E374FC">
        <w:rPr>
          <w:lang w:val="uk-UA"/>
        </w:rPr>
        <w:t>6.</w:t>
      </w:r>
      <w:r w:rsidRPr="00E374FC">
        <w:rPr>
          <w:lang w:val="uk-UA"/>
        </w:rPr>
        <w:tab/>
        <w:t>В разі встановлення на території Старовижівського району "червон</w:t>
      </w:r>
      <w:r>
        <w:rPr>
          <w:lang w:val="uk-UA"/>
        </w:rPr>
        <w:t>ого</w:t>
      </w:r>
      <w:r w:rsidRPr="00E374FC">
        <w:rPr>
          <w:lang w:val="uk-UA"/>
        </w:rPr>
        <w:t>" рів</w:t>
      </w:r>
      <w:r>
        <w:rPr>
          <w:lang w:val="uk-UA"/>
        </w:rPr>
        <w:t>ня</w:t>
      </w:r>
      <w:r w:rsidRPr="00E374FC">
        <w:rPr>
          <w:lang w:val="uk-UA"/>
        </w:rPr>
        <w:t xml:space="preserve"> епідемічної небезпеки, додатково до протиепідемічних обмежень, передбачених для "зеленого", "жовтого" та "помаранчевого" рівня епідемічної небезпеки, заборонити:</w:t>
      </w:r>
    </w:p>
    <w:p w:rsidR="00E374FC" w:rsidRPr="00E374FC" w:rsidRDefault="00E374FC" w:rsidP="00E374FC">
      <w:pPr>
        <w:pStyle w:val="11"/>
        <w:tabs>
          <w:tab w:val="left" w:pos="1081"/>
        </w:tabs>
        <w:jc w:val="both"/>
        <w:rPr>
          <w:lang w:val="uk-UA"/>
        </w:rPr>
      </w:pPr>
      <w:r w:rsidRPr="00E374FC">
        <w:rPr>
          <w:lang w:val="uk-UA"/>
        </w:rPr>
        <w:t>1)</w:t>
      </w:r>
      <w:r w:rsidRPr="00E374FC">
        <w:rPr>
          <w:lang w:val="uk-UA"/>
        </w:rPr>
        <w:tab/>
        <w:t>регулярні та нерегулярні перевезення пасажирів автомобільним, залізничним транспортом, у приміському, міжміському, внутрішньообласному та міжобласному сполученні, крім перевезення:</w:t>
      </w:r>
    </w:p>
    <w:p w:rsidR="00E374FC" w:rsidRPr="00E374FC" w:rsidRDefault="00E374FC" w:rsidP="00E374FC">
      <w:pPr>
        <w:pStyle w:val="11"/>
        <w:tabs>
          <w:tab w:val="left" w:pos="1081"/>
        </w:tabs>
        <w:jc w:val="both"/>
        <w:rPr>
          <w:lang w:val="uk-UA"/>
        </w:rPr>
      </w:pPr>
      <w:r w:rsidRPr="00E374FC">
        <w:rPr>
          <w:lang w:val="uk-UA"/>
        </w:rPr>
        <w:t>легковими автомобілями, кількість пасажирів, включаючи водія, в яких не більше п'яти осіб без урахування осіб віком до 14 років;</w:t>
      </w:r>
    </w:p>
    <w:p w:rsidR="00E374FC" w:rsidRPr="00E374FC" w:rsidRDefault="00E374FC" w:rsidP="00E374FC">
      <w:pPr>
        <w:pStyle w:val="11"/>
        <w:tabs>
          <w:tab w:val="left" w:pos="1081"/>
        </w:tabs>
        <w:jc w:val="both"/>
        <w:rPr>
          <w:lang w:val="uk-UA"/>
        </w:rPr>
      </w:pPr>
      <w:r w:rsidRPr="00E374FC">
        <w:rPr>
          <w:lang w:val="uk-UA"/>
        </w:rPr>
        <w:t>службовими та/або орендованими автомобільними транспортними засобами підприємств, закладів та установ за умови забезпечення водіїв та пасажирів під час таких перевезень засобами індивідуального захисту в межах кількості місць для сидіння і виключно за маршрутами руху, про які поінформовано не менше ніж за два дні органи Національної поліції;</w:t>
      </w:r>
    </w:p>
    <w:p w:rsidR="00E374FC" w:rsidRPr="00E374FC" w:rsidRDefault="00E374FC" w:rsidP="00E374FC">
      <w:pPr>
        <w:pStyle w:val="11"/>
        <w:tabs>
          <w:tab w:val="left" w:pos="1081"/>
        </w:tabs>
        <w:jc w:val="both"/>
        <w:rPr>
          <w:lang w:val="uk-UA"/>
        </w:rPr>
      </w:pPr>
      <w:r w:rsidRPr="00E374FC">
        <w:rPr>
          <w:lang w:val="uk-UA"/>
        </w:rPr>
        <w:t>2)</w:t>
      </w:r>
      <w:r w:rsidRPr="00E374FC">
        <w:rPr>
          <w:lang w:val="uk-UA"/>
        </w:rPr>
        <w:tab/>
        <w:t>відвідувати заклади освіти здобувачами освіти;</w:t>
      </w:r>
    </w:p>
    <w:p w:rsidR="00E374FC" w:rsidRPr="00E374FC" w:rsidRDefault="00E374FC" w:rsidP="00E374FC">
      <w:pPr>
        <w:pStyle w:val="11"/>
        <w:tabs>
          <w:tab w:val="left" w:pos="1081"/>
        </w:tabs>
        <w:jc w:val="both"/>
        <w:rPr>
          <w:lang w:val="uk-UA"/>
        </w:rPr>
      </w:pPr>
      <w:r w:rsidRPr="00E374FC">
        <w:rPr>
          <w:lang w:val="uk-UA"/>
        </w:rPr>
        <w:t>3)</w:t>
      </w:r>
      <w:r w:rsidRPr="00E374FC">
        <w:rPr>
          <w:lang w:val="uk-UA"/>
        </w:rPr>
        <w:tab/>
        <w:t>приймати відвідувачів суб'єктами господарювання, які провадять діяльність у сферах культури, закладів громадського харчування (ресторанів, кафе тощо), торговельно-розважальних центрів, інших закладів розважальної діяльності, фітнес-центрів, торговельного і побутового обслуговування населення, крім:</w:t>
      </w:r>
    </w:p>
    <w:p w:rsidR="00E374FC" w:rsidRPr="00E374FC" w:rsidRDefault="00E374FC" w:rsidP="00E374FC">
      <w:pPr>
        <w:pStyle w:val="11"/>
        <w:tabs>
          <w:tab w:val="left" w:pos="1081"/>
        </w:tabs>
        <w:jc w:val="both"/>
        <w:rPr>
          <w:lang w:val="uk-UA"/>
        </w:rPr>
      </w:pPr>
      <w:r w:rsidRPr="00E374FC">
        <w:rPr>
          <w:lang w:val="uk-UA"/>
        </w:rPr>
        <w:t>торгівлі продуктами харчування, пальним, засобами гігієни, лікарськими засобами та виробами медичного призначення, ветеринарними препаратами, кормами, пестицидами та агрохімікатами, насінням і садивним матеріалом;</w:t>
      </w:r>
    </w:p>
    <w:p w:rsidR="00E374FC" w:rsidRPr="00E374FC" w:rsidRDefault="00E374FC" w:rsidP="00E374FC">
      <w:pPr>
        <w:pStyle w:val="11"/>
        <w:tabs>
          <w:tab w:val="left" w:pos="1081"/>
        </w:tabs>
        <w:jc w:val="both"/>
        <w:rPr>
          <w:lang w:val="uk-UA"/>
        </w:rPr>
      </w:pPr>
      <w:r w:rsidRPr="00E374FC">
        <w:rPr>
          <w:lang w:val="uk-UA"/>
        </w:rPr>
        <w:lastRenderedPageBreak/>
        <w:t>провадження банківської та страхової діяльності, а також медичної практики, ветеринарної практики, діяльності автозаправних комплексів, діяльності з технічного обслуговування та ремонту транспортних засобів, технічного обслуговування реєстраторів розрахункових операцій, діяльності з ремонту комп'ютерів, побутових виробів і предметів особистого вжитку, об'єктів поштового зв'язку;</w:t>
      </w:r>
    </w:p>
    <w:p w:rsidR="00E374FC" w:rsidRPr="00E374FC" w:rsidRDefault="00E374FC" w:rsidP="00E374FC">
      <w:pPr>
        <w:pStyle w:val="11"/>
        <w:tabs>
          <w:tab w:val="left" w:pos="1081"/>
        </w:tabs>
        <w:jc w:val="both"/>
        <w:rPr>
          <w:lang w:val="uk-UA"/>
        </w:rPr>
      </w:pPr>
      <w:r w:rsidRPr="00E374FC">
        <w:rPr>
          <w:lang w:val="uk-UA"/>
        </w:rPr>
        <w:t>торговельної діяльності та діяльності з надання послуг громадського харчування із застосуванням адресної доставки замовлень;</w:t>
      </w:r>
    </w:p>
    <w:p w:rsidR="00E374FC" w:rsidRPr="00E374FC" w:rsidRDefault="00E374FC" w:rsidP="00E374FC">
      <w:pPr>
        <w:pStyle w:val="11"/>
        <w:tabs>
          <w:tab w:val="left" w:pos="1081"/>
        </w:tabs>
        <w:jc w:val="both"/>
        <w:rPr>
          <w:lang w:val="uk-UA"/>
        </w:rPr>
      </w:pPr>
      <w:r w:rsidRPr="00E374FC">
        <w:rPr>
          <w:lang w:val="uk-UA"/>
        </w:rPr>
        <w:t>4)</w:t>
      </w:r>
      <w:r w:rsidRPr="00E374FC">
        <w:rPr>
          <w:lang w:val="uk-UA"/>
        </w:rPr>
        <w:tab/>
        <w:t>відвідувати отримувачами соціальних або реабілітаційних послуг установ і закладів, що надають соціальні або реабілітаційні послуги сім'ям, особам, що перебувають у складних життєвих обставинах (тимчасове, денне перебування), крім установ і закладів, які надають соціальні послуги екстрено (кризово), мобільних бригад соціально- психологічної допомоги, соціального патрулювання.</w:t>
      </w:r>
    </w:p>
    <w:p w:rsidR="00292ED8" w:rsidRDefault="00E374FC" w:rsidP="00E374FC">
      <w:pPr>
        <w:pStyle w:val="11"/>
        <w:shd w:val="clear" w:color="auto" w:fill="auto"/>
        <w:tabs>
          <w:tab w:val="left" w:pos="1081"/>
        </w:tabs>
        <w:spacing w:after="0" w:line="240" w:lineRule="auto"/>
        <w:jc w:val="both"/>
        <w:rPr>
          <w:lang w:val="uk-UA"/>
        </w:rPr>
      </w:pPr>
      <w:r w:rsidRPr="00E374FC">
        <w:rPr>
          <w:lang w:val="uk-UA"/>
        </w:rPr>
        <w:t>7.</w:t>
      </w:r>
      <w:r w:rsidRPr="00E374FC">
        <w:rPr>
          <w:lang w:val="uk-UA"/>
        </w:rPr>
        <w:tab/>
      </w:r>
      <w:r>
        <w:rPr>
          <w:lang w:val="uk-UA"/>
        </w:rPr>
        <w:t>В разі встановлення на території Старовижівського району</w:t>
      </w:r>
      <w:r w:rsidRPr="00E374FC">
        <w:rPr>
          <w:lang w:val="uk-UA"/>
        </w:rPr>
        <w:t xml:space="preserve"> "помаранче</w:t>
      </w:r>
      <w:r>
        <w:rPr>
          <w:lang w:val="uk-UA"/>
        </w:rPr>
        <w:t>ого</w:t>
      </w:r>
      <w:r w:rsidRPr="00E374FC">
        <w:rPr>
          <w:lang w:val="uk-UA"/>
        </w:rPr>
        <w:t>" та "червон</w:t>
      </w:r>
      <w:r>
        <w:rPr>
          <w:lang w:val="uk-UA"/>
        </w:rPr>
        <w:t>ого</w:t>
      </w:r>
      <w:r w:rsidRPr="00E374FC">
        <w:rPr>
          <w:lang w:val="uk-UA"/>
        </w:rPr>
        <w:t>" рів</w:t>
      </w:r>
      <w:r>
        <w:rPr>
          <w:lang w:val="uk-UA"/>
        </w:rPr>
        <w:t>ня</w:t>
      </w:r>
      <w:r w:rsidRPr="00E374FC">
        <w:rPr>
          <w:lang w:val="uk-UA"/>
        </w:rPr>
        <w:t xml:space="preserve"> епідемічної небезпеки, додатково можуть застосовуватись обмежувальні протиепідемічні заходи, встановлені органами державної влади та органами місцевого самоврядування в межах компетенції.</w:t>
      </w:r>
    </w:p>
    <w:p w:rsidR="00E374FC" w:rsidRDefault="00E374FC" w:rsidP="00E374FC">
      <w:pPr>
        <w:pStyle w:val="11"/>
        <w:shd w:val="clear" w:color="auto" w:fill="auto"/>
        <w:tabs>
          <w:tab w:val="left" w:pos="1081"/>
        </w:tabs>
        <w:spacing w:after="0" w:line="240" w:lineRule="auto"/>
        <w:jc w:val="both"/>
        <w:rPr>
          <w:lang w:val="ru-RU" w:eastAsia="ru-RU" w:bidi="ru-RU"/>
        </w:rPr>
      </w:pPr>
    </w:p>
    <w:p w:rsidR="00A07727" w:rsidRDefault="00E374FC" w:rsidP="00A07727">
      <w:pPr>
        <w:pStyle w:val="11"/>
        <w:shd w:val="clear" w:color="auto" w:fill="auto"/>
        <w:tabs>
          <w:tab w:val="left" w:pos="1081"/>
        </w:tabs>
        <w:spacing w:line="271" w:lineRule="auto"/>
        <w:jc w:val="both"/>
        <w:rPr>
          <w:lang w:val="ru-RU" w:eastAsia="ru-RU" w:bidi="ru-RU"/>
        </w:rPr>
      </w:pPr>
      <w:r>
        <w:rPr>
          <w:lang w:val="ru-RU" w:eastAsia="ru-RU" w:bidi="ru-RU"/>
        </w:rPr>
        <w:t>8</w:t>
      </w:r>
      <w:r w:rsidR="00A07727">
        <w:rPr>
          <w:lang w:val="ru-RU" w:eastAsia="ru-RU" w:bidi="ru-RU"/>
        </w:rPr>
        <w:t>.</w:t>
      </w:r>
      <w:r w:rsidR="00A07727" w:rsidRPr="00A07727">
        <w:rPr>
          <w:lang w:val="ru-RU"/>
        </w:rPr>
        <w:t xml:space="preserve"> </w:t>
      </w:r>
      <w:r w:rsidR="00A07727" w:rsidRPr="00A07727">
        <w:rPr>
          <w:lang w:val="ru-RU" w:eastAsia="ru-RU" w:bidi="ru-RU"/>
        </w:rPr>
        <w:t>Провадження діяльності суб'єктів господарювання на період карантину здійснюва</w:t>
      </w:r>
      <w:r w:rsidR="00A07727">
        <w:rPr>
          <w:lang w:val="ru-RU" w:eastAsia="ru-RU" w:bidi="ru-RU"/>
        </w:rPr>
        <w:t>ти з дотриманням протиепідемічних</w:t>
      </w:r>
      <w:r w:rsidR="00A07727" w:rsidRPr="00A07727">
        <w:rPr>
          <w:lang w:val="ru-RU" w:eastAsia="ru-RU" w:bidi="ru-RU"/>
        </w:rPr>
        <w:t xml:space="preserve"> заходів, розроблених і затверджених Головним державним санітарним лікарем України та встановлених розпорядженнями керівник</w:t>
      </w:r>
      <w:r w:rsidR="00A07727">
        <w:rPr>
          <w:lang w:val="ru-RU" w:eastAsia="ru-RU" w:bidi="ru-RU"/>
        </w:rPr>
        <w:t>а</w:t>
      </w:r>
      <w:r w:rsidR="00A07727" w:rsidRPr="00A07727">
        <w:rPr>
          <w:lang w:val="ru-RU" w:eastAsia="ru-RU" w:bidi="ru-RU"/>
        </w:rPr>
        <w:t xml:space="preserve"> робіт з ліквідації наслідків медико- біологічної надзвичайної ситуації природного характеру регіонального рівня, пов'язаної із поширенням на території України COVID-19.</w:t>
      </w:r>
    </w:p>
    <w:p w:rsidR="00A10AEA" w:rsidRPr="00A10AEA" w:rsidRDefault="00A10AEA" w:rsidP="00A10AEA">
      <w:pPr>
        <w:pStyle w:val="11"/>
        <w:tabs>
          <w:tab w:val="left" w:pos="1081"/>
        </w:tabs>
        <w:spacing w:line="271" w:lineRule="auto"/>
        <w:jc w:val="both"/>
        <w:rPr>
          <w:lang w:val="ru-RU" w:eastAsia="ru-RU" w:bidi="ru-RU"/>
        </w:rPr>
      </w:pPr>
      <w:r>
        <w:rPr>
          <w:lang w:val="ru-RU" w:eastAsia="ru-RU" w:bidi="ru-RU"/>
        </w:rPr>
        <w:t>9.</w:t>
      </w:r>
      <w:r w:rsidRPr="00A10AEA">
        <w:rPr>
          <w:lang w:val="ru-RU"/>
        </w:rPr>
        <w:t xml:space="preserve"> </w:t>
      </w:r>
      <w:r w:rsidRPr="00A10AEA">
        <w:rPr>
          <w:lang w:val="ru-RU" w:eastAsia="ru-RU" w:bidi="ru-RU"/>
        </w:rPr>
        <w:t>На період дії карантину тимчасово дозволити:</w:t>
      </w:r>
    </w:p>
    <w:p w:rsidR="00A10AEA" w:rsidRPr="00A10AEA" w:rsidRDefault="00A10AEA" w:rsidP="00A10AEA">
      <w:pPr>
        <w:pStyle w:val="11"/>
        <w:tabs>
          <w:tab w:val="left" w:pos="1081"/>
        </w:tabs>
        <w:spacing w:line="271" w:lineRule="auto"/>
        <w:jc w:val="both"/>
        <w:rPr>
          <w:lang w:val="ru-RU" w:eastAsia="ru-RU" w:bidi="ru-RU"/>
        </w:rPr>
      </w:pPr>
      <w:r w:rsidRPr="00A10AEA">
        <w:rPr>
          <w:lang w:val="ru-RU" w:eastAsia="ru-RU" w:bidi="ru-RU"/>
        </w:rPr>
        <w:t>1) фізичним особам — підприємцям та фізичним особам, які провадять незалежну професійну діяльність, вести облік доходів і витрат без використання книг обліку доходів і витрат (книг обліку доходів), якщо ведення зазначених книг повинне розпочатися після встановлення карантину, за умови подальшого подання такими особами книг обліку доходів і витрат (книг обліку доходів), до яких внесені дані про доходи і витрати, отримані (здійснені) ними, для реєстрації до контролюючих органів протягом трьох місяців з дня прийняття рішення про відміну карантину;</w:t>
      </w:r>
    </w:p>
    <w:p w:rsidR="00A10AEA" w:rsidRPr="00A10AEA" w:rsidRDefault="00A10AEA" w:rsidP="00A10AEA">
      <w:pPr>
        <w:pStyle w:val="11"/>
        <w:tabs>
          <w:tab w:val="left" w:pos="1081"/>
        </w:tabs>
        <w:spacing w:line="271" w:lineRule="auto"/>
        <w:jc w:val="both"/>
        <w:rPr>
          <w:lang w:val="ru-RU" w:eastAsia="ru-RU" w:bidi="ru-RU"/>
        </w:rPr>
      </w:pPr>
      <w:r w:rsidRPr="00A10AEA">
        <w:rPr>
          <w:lang w:val="ru-RU" w:eastAsia="ru-RU" w:bidi="ru-RU"/>
        </w:rPr>
        <w:t xml:space="preserve">2) залучення до роботи без проходження попереднього (під час прийняття на роботу) та періодичних (протягом трудової діяльності) медичних оглядів працівників, зайнятих на важких роботах, роботах із шкідливими чи </w:t>
      </w:r>
      <w:r w:rsidRPr="00A10AEA">
        <w:rPr>
          <w:lang w:val="ru-RU" w:eastAsia="ru-RU" w:bidi="ru-RU"/>
        </w:rPr>
        <w:lastRenderedPageBreak/>
        <w:t>небезпечними умовами праці або таких, де є потреба у професійному доборі, робота яких пов'язана із забезпеченням безпеки руху та обслуговуванням залізничного транспорту, підприємств міжгалузевого промислового залізничного транспорту, працівників окремих професій, виробництв та організацій, діяльність яких пов'язана з обслуговуванням населення, визначених у переліку професій, виробництв та організацій, працівники яких підлягають обов'язковим профілактичним медичним оглядам, затвердженому постановою Кабінету Міністрів Укра</w:t>
      </w:r>
      <w:r w:rsidR="00AA6CE8">
        <w:rPr>
          <w:lang w:val="ru-RU" w:eastAsia="ru-RU" w:bidi="ru-RU"/>
        </w:rPr>
        <w:t>їни від 23 травня 2001 р. № 559.</w:t>
      </w:r>
    </w:p>
    <w:p w:rsidR="00A07727" w:rsidRPr="00A07727" w:rsidRDefault="00A10AEA" w:rsidP="00A07727">
      <w:pPr>
        <w:pStyle w:val="11"/>
        <w:tabs>
          <w:tab w:val="left" w:pos="1081"/>
        </w:tabs>
        <w:spacing w:line="271" w:lineRule="auto"/>
        <w:jc w:val="both"/>
        <w:rPr>
          <w:lang w:val="ru-RU" w:eastAsia="ru-RU" w:bidi="ru-RU"/>
        </w:rPr>
      </w:pPr>
      <w:r>
        <w:rPr>
          <w:lang w:val="ru-RU" w:eastAsia="ru-RU" w:bidi="ru-RU"/>
        </w:rPr>
        <w:t>10</w:t>
      </w:r>
      <w:r w:rsidR="00A07727">
        <w:rPr>
          <w:lang w:val="ru-RU" w:eastAsia="ru-RU" w:bidi="ru-RU"/>
        </w:rPr>
        <w:t>. Р</w:t>
      </w:r>
      <w:r w:rsidR="00A07727" w:rsidRPr="00A07727">
        <w:rPr>
          <w:lang w:val="ru-RU" w:eastAsia="ru-RU" w:bidi="ru-RU"/>
        </w:rPr>
        <w:t>екомендувати підприємствам, установам, організаціям незалежно від форми власності на період дії карантину забезпечити:</w:t>
      </w:r>
    </w:p>
    <w:p w:rsidR="00A07727" w:rsidRPr="00A07727" w:rsidRDefault="00A07727" w:rsidP="00A07727">
      <w:pPr>
        <w:pStyle w:val="11"/>
        <w:tabs>
          <w:tab w:val="left" w:pos="1081"/>
        </w:tabs>
        <w:spacing w:line="271" w:lineRule="auto"/>
        <w:jc w:val="both"/>
        <w:rPr>
          <w:lang w:val="ru-RU" w:eastAsia="ru-RU" w:bidi="ru-RU"/>
        </w:rPr>
      </w:pPr>
      <w:r w:rsidRPr="00A07727">
        <w:rPr>
          <w:lang w:val="ru-RU" w:eastAsia="ru-RU" w:bidi="ru-RU"/>
        </w:rPr>
        <w:t>з метою обмеження скупчення осіб в транспорті та на шляхах прямування на роботу/з роботи застосування за можливості гнучкого режиму робочого часу, який, зокрема, передбачає різний час початку і закінчення роботи для різних категорій працівників, дистанційну (надомну) роботу;</w:t>
      </w:r>
    </w:p>
    <w:p w:rsidR="00A07727" w:rsidRPr="00A07727" w:rsidRDefault="00A07727" w:rsidP="00A07727">
      <w:pPr>
        <w:pStyle w:val="11"/>
        <w:tabs>
          <w:tab w:val="left" w:pos="1081"/>
        </w:tabs>
        <w:spacing w:line="271" w:lineRule="auto"/>
        <w:jc w:val="both"/>
        <w:rPr>
          <w:lang w:val="ru-RU" w:eastAsia="ru-RU" w:bidi="ru-RU"/>
        </w:rPr>
      </w:pPr>
      <w:r w:rsidRPr="00A07727">
        <w:rPr>
          <w:lang w:val="ru-RU" w:eastAsia="ru-RU" w:bidi="ru-RU"/>
        </w:rPr>
        <w:t>встановлення відстані у прикасовій та касовій зонах закладу торгівлі між особами (за винятком покупця і продавця) не менше ніж 1,5 метра та/або наявність між ними відповідних захисних екранів;</w:t>
      </w:r>
    </w:p>
    <w:p w:rsidR="00A07727" w:rsidRDefault="00A07727" w:rsidP="00A07727">
      <w:pPr>
        <w:pStyle w:val="11"/>
        <w:shd w:val="clear" w:color="auto" w:fill="auto"/>
        <w:tabs>
          <w:tab w:val="left" w:pos="1081"/>
        </w:tabs>
        <w:spacing w:line="271" w:lineRule="auto"/>
        <w:jc w:val="both"/>
        <w:rPr>
          <w:lang w:val="ru-RU" w:eastAsia="ru-RU" w:bidi="ru-RU"/>
        </w:rPr>
      </w:pPr>
      <w:r w:rsidRPr="00A07727">
        <w:rPr>
          <w:lang w:val="ru-RU" w:eastAsia="ru-RU" w:bidi="ru-RU"/>
        </w:rPr>
        <w:t>дотримання відстані не менше ніж 1,5 метра між відвідувачами, які очікують дозволу на вхід до приміщень.</w:t>
      </w:r>
    </w:p>
    <w:p w:rsidR="00A07727" w:rsidRPr="00A07727" w:rsidRDefault="00A10AEA" w:rsidP="00A07727">
      <w:pPr>
        <w:pStyle w:val="11"/>
        <w:tabs>
          <w:tab w:val="left" w:pos="1081"/>
        </w:tabs>
        <w:spacing w:line="271" w:lineRule="auto"/>
        <w:jc w:val="both"/>
        <w:rPr>
          <w:lang w:val="ru-RU" w:eastAsia="ru-RU" w:bidi="ru-RU"/>
        </w:rPr>
      </w:pPr>
      <w:r>
        <w:rPr>
          <w:lang w:val="ru-RU" w:eastAsia="ru-RU" w:bidi="ru-RU"/>
        </w:rPr>
        <w:t>11</w:t>
      </w:r>
      <w:r w:rsidR="00A07727">
        <w:rPr>
          <w:lang w:val="ru-RU" w:eastAsia="ru-RU" w:bidi="ru-RU"/>
        </w:rPr>
        <w:t xml:space="preserve">. </w:t>
      </w:r>
      <w:r w:rsidR="00A07727" w:rsidRPr="00A07727">
        <w:rPr>
          <w:lang w:val="ru-RU" w:eastAsia="ru-RU" w:bidi="ru-RU"/>
        </w:rPr>
        <w:t>Рекомендувати суб'єктам господарювання незалежно від форми власності на період дії карантину внести (у разі потреби) зміни до режимів їх роботи з метою встановлення початку роботи о 9-й, 10-й годині чи більш пізній час. Зокрема, встановити початок роботи о 10-й годині або більш пізній час для суб'єктів господарювання, які провадять свою діяльність у таких видах економічної діяльності:</w:t>
      </w:r>
    </w:p>
    <w:p w:rsidR="00A07727" w:rsidRPr="00A07727" w:rsidRDefault="00A07727" w:rsidP="00A07727">
      <w:pPr>
        <w:pStyle w:val="11"/>
        <w:tabs>
          <w:tab w:val="left" w:pos="1081"/>
        </w:tabs>
        <w:spacing w:line="271" w:lineRule="auto"/>
        <w:jc w:val="both"/>
        <w:rPr>
          <w:lang w:val="ru-RU" w:eastAsia="ru-RU" w:bidi="ru-RU"/>
        </w:rPr>
      </w:pPr>
      <w:r w:rsidRPr="00A07727">
        <w:rPr>
          <w:lang w:val="ru-RU" w:eastAsia="ru-RU" w:bidi="ru-RU"/>
        </w:rPr>
        <w:t>оптова та роздрібна торгівля;</w:t>
      </w:r>
    </w:p>
    <w:p w:rsidR="00A07727" w:rsidRPr="00A07727" w:rsidRDefault="00A07727" w:rsidP="00A07727">
      <w:pPr>
        <w:pStyle w:val="11"/>
        <w:tabs>
          <w:tab w:val="left" w:pos="1081"/>
        </w:tabs>
        <w:spacing w:line="271" w:lineRule="auto"/>
        <w:jc w:val="both"/>
        <w:rPr>
          <w:lang w:val="ru-RU" w:eastAsia="ru-RU" w:bidi="ru-RU"/>
        </w:rPr>
      </w:pPr>
      <w:r w:rsidRPr="00A07727">
        <w:rPr>
          <w:lang w:val="ru-RU" w:eastAsia="ru-RU" w:bidi="ru-RU"/>
        </w:rPr>
        <w:t>ремонт автотранспортних засобів і мотоциклів;</w:t>
      </w:r>
    </w:p>
    <w:p w:rsidR="00A07727" w:rsidRPr="00A07727" w:rsidRDefault="00A07727" w:rsidP="00A07727">
      <w:pPr>
        <w:pStyle w:val="11"/>
        <w:tabs>
          <w:tab w:val="left" w:pos="1081"/>
        </w:tabs>
        <w:spacing w:line="271" w:lineRule="auto"/>
        <w:jc w:val="both"/>
        <w:rPr>
          <w:lang w:val="ru-RU" w:eastAsia="ru-RU" w:bidi="ru-RU"/>
        </w:rPr>
      </w:pPr>
      <w:r w:rsidRPr="00A07727">
        <w:rPr>
          <w:lang w:val="ru-RU" w:eastAsia="ru-RU" w:bidi="ru-RU"/>
        </w:rPr>
        <w:t>поштова та кур'єрська діяльність;</w:t>
      </w:r>
    </w:p>
    <w:p w:rsidR="00A07727" w:rsidRPr="00A07727" w:rsidRDefault="00A07727" w:rsidP="00A07727">
      <w:pPr>
        <w:pStyle w:val="11"/>
        <w:tabs>
          <w:tab w:val="left" w:pos="1081"/>
        </w:tabs>
        <w:spacing w:line="271" w:lineRule="auto"/>
        <w:jc w:val="both"/>
        <w:rPr>
          <w:lang w:val="ru-RU" w:eastAsia="ru-RU" w:bidi="ru-RU"/>
        </w:rPr>
      </w:pPr>
      <w:r w:rsidRPr="00A07727">
        <w:rPr>
          <w:lang w:val="ru-RU" w:eastAsia="ru-RU" w:bidi="ru-RU"/>
        </w:rPr>
        <w:t>тимчасове розміщення та організація харчування;</w:t>
      </w:r>
    </w:p>
    <w:p w:rsidR="00A07727" w:rsidRPr="00A07727" w:rsidRDefault="00A07727" w:rsidP="00A07727">
      <w:pPr>
        <w:pStyle w:val="11"/>
        <w:tabs>
          <w:tab w:val="left" w:pos="1081"/>
        </w:tabs>
        <w:spacing w:line="271" w:lineRule="auto"/>
        <w:jc w:val="both"/>
        <w:rPr>
          <w:lang w:val="ru-RU" w:eastAsia="ru-RU" w:bidi="ru-RU"/>
        </w:rPr>
      </w:pPr>
      <w:r w:rsidRPr="00A07727">
        <w:rPr>
          <w:lang w:val="ru-RU" w:eastAsia="ru-RU" w:bidi="ru-RU"/>
        </w:rPr>
        <w:t>страхова діяльність;</w:t>
      </w:r>
    </w:p>
    <w:p w:rsidR="00A07727" w:rsidRPr="00A07727" w:rsidRDefault="00A07727" w:rsidP="00A07727">
      <w:pPr>
        <w:pStyle w:val="11"/>
        <w:tabs>
          <w:tab w:val="left" w:pos="1081"/>
        </w:tabs>
        <w:spacing w:line="271" w:lineRule="auto"/>
        <w:jc w:val="both"/>
        <w:rPr>
          <w:lang w:val="ru-RU" w:eastAsia="ru-RU" w:bidi="ru-RU"/>
        </w:rPr>
      </w:pPr>
      <w:r w:rsidRPr="00A07727">
        <w:rPr>
          <w:lang w:val="ru-RU" w:eastAsia="ru-RU" w:bidi="ru-RU"/>
        </w:rPr>
        <w:t>освіта;</w:t>
      </w:r>
    </w:p>
    <w:p w:rsidR="00A07727" w:rsidRPr="00A07727" w:rsidRDefault="00A07727" w:rsidP="00A07727">
      <w:pPr>
        <w:pStyle w:val="11"/>
        <w:tabs>
          <w:tab w:val="left" w:pos="1081"/>
        </w:tabs>
        <w:spacing w:line="271" w:lineRule="auto"/>
        <w:jc w:val="both"/>
        <w:rPr>
          <w:lang w:val="ru-RU" w:eastAsia="ru-RU" w:bidi="ru-RU"/>
        </w:rPr>
      </w:pPr>
      <w:r w:rsidRPr="00A07727">
        <w:rPr>
          <w:lang w:val="ru-RU" w:eastAsia="ru-RU" w:bidi="ru-RU"/>
        </w:rPr>
        <w:t>надання соціальної допомоги;</w:t>
      </w:r>
    </w:p>
    <w:p w:rsidR="00A07727" w:rsidRDefault="00A07727" w:rsidP="00A07727">
      <w:pPr>
        <w:pStyle w:val="11"/>
        <w:shd w:val="clear" w:color="auto" w:fill="auto"/>
        <w:tabs>
          <w:tab w:val="left" w:pos="1081"/>
        </w:tabs>
        <w:spacing w:line="271" w:lineRule="auto"/>
        <w:jc w:val="both"/>
        <w:rPr>
          <w:lang w:val="ru-RU" w:eastAsia="ru-RU" w:bidi="ru-RU"/>
        </w:rPr>
      </w:pPr>
      <w:r w:rsidRPr="00A07727">
        <w:rPr>
          <w:lang w:val="ru-RU" w:eastAsia="ru-RU" w:bidi="ru-RU"/>
        </w:rPr>
        <w:t>мистецтво, спорт, розваги та відпочинок.</w:t>
      </w:r>
    </w:p>
    <w:p w:rsidR="00A07727" w:rsidRPr="00A90CED" w:rsidRDefault="00A10AEA" w:rsidP="00A07727">
      <w:pPr>
        <w:pStyle w:val="11"/>
        <w:shd w:val="clear" w:color="auto" w:fill="auto"/>
        <w:tabs>
          <w:tab w:val="left" w:pos="1081"/>
        </w:tabs>
        <w:spacing w:line="271" w:lineRule="auto"/>
        <w:jc w:val="both"/>
        <w:rPr>
          <w:lang w:val="ru-RU"/>
        </w:rPr>
      </w:pPr>
      <w:r>
        <w:rPr>
          <w:lang w:val="ru-RU" w:eastAsia="ru-RU" w:bidi="ru-RU"/>
        </w:rPr>
        <w:t>12</w:t>
      </w:r>
      <w:r w:rsidR="00A07727">
        <w:rPr>
          <w:lang w:val="ru-RU" w:eastAsia="ru-RU" w:bidi="ru-RU"/>
        </w:rPr>
        <w:t>. Гуманітарному відділу Старовижівської селищної ради (Валентина Яриніч)</w:t>
      </w:r>
      <w:r w:rsidR="00292ED8">
        <w:rPr>
          <w:lang w:val="ru-RU" w:eastAsia="ru-RU" w:bidi="ru-RU"/>
        </w:rPr>
        <w:t xml:space="preserve"> </w:t>
      </w:r>
      <w:r w:rsidR="00292ED8" w:rsidRPr="00292ED8">
        <w:rPr>
          <w:lang w:val="ru-RU" w:eastAsia="ru-RU" w:bidi="ru-RU"/>
        </w:rPr>
        <w:t xml:space="preserve">вжити додаткових заходів до виявлення та обслуговування одиноких </w:t>
      </w:r>
      <w:r w:rsidR="00292ED8" w:rsidRPr="00292ED8">
        <w:rPr>
          <w:lang w:val="ru-RU" w:eastAsia="ru-RU" w:bidi="ru-RU"/>
        </w:rPr>
        <w:lastRenderedPageBreak/>
        <w:t>осіб та осіб, які одиноко проживають, серед осіб похилого віку, осіб з інвалідністю, осіб, які перебувають на самоізоляції, та організувати належний соціальний супровід.</w:t>
      </w:r>
    </w:p>
    <w:p w:rsidR="009D781C" w:rsidRPr="007032B2" w:rsidRDefault="00A10AEA" w:rsidP="007032B2">
      <w:pPr>
        <w:pStyle w:val="af8"/>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13</w:t>
      </w:r>
      <w:r w:rsidR="009D781C" w:rsidRPr="007032B2">
        <w:rPr>
          <w:rFonts w:ascii="Times New Roman" w:hAnsi="Times New Roman"/>
          <w:sz w:val="28"/>
          <w:szCs w:val="28"/>
          <w:shd w:val="clear" w:color="auto" w:fill="FFFFFF"/>
        </w:rPr>
        <w:t>. Визнати таким, що втратил</w:t>
      </w:r>
      <w:r w:rsidR="00292ED8">
        <w:rPr>
          <w:rFonts w:ascii="Times New Roman" w:hAnsi="Times New Roman"/>
          <w:sz w:val="28"/>
          <w:szCs w:val="28"/>
          <w:shd w:val="clear" w:color="auto" w:fill="FFFFFF"/>
        </w:rPr>
        <w:t>о</w:t>
      </w:r>
      <w:r w:rsidR="009D781C" w:rsidRPr="007032B2">
        <w:rPr>
          <w:rFonts w:ascii="Times New Roman" w:hAnsi="Times New Roman"/>
          <w:sz w:val="28"/>
          <w:szCs w:val="28"/>
          <w:shd w:val="clear" w:color="auto" w:fill="FFFFFF"/>
        </w:rPr>
        <w:t xml:space="preserve"> чинність розпорядження селищного голови:</w:t>
      </w:r>
    </w:p>
    <w:p w:rsidR="009D781C" w:rsidRPr="007032B2" w:rsidRDefault="009D781C" w:rsidP="007032B2">
      <w:pPr>
        <w:pStyle w:val="af8"/>
        <w:spacing w:before="0"/>
        <w:jc w:val="both"/>
        <w:rPr>
          <w:rFonts w:ascii="Times New Roman" w:hAnsi="Times New Roman"/>
          <w:sz w:val="28"/>
          <w:szCs w:val="28"/>
          <w:shd w:val="clear" w:color="auto" w:fill="FFFFFF"/>
        </w:rPr>
      </w:pPr>
      <w:r w:rsidRPr="007032B2">
        <w:rPr>
          <w:rFonts w:ascii="Times New Roman" w:hAnsi="Times New Roman"/>
          <w:sz w:val="28"/>
          <w:szCs w:val="28"/>
          <w:shd w:val="clear" w:color="auto" w:fill="FFFFFF"/>
        </w:rPr>
        <w:t>від</w:t>
      </w:r>
      <w:r w:rsidRPr="007032B2">
        <w:t xml:space="preserve"> </w:t>
      </w:r>
      <w:r w:rsidR="00292ED8">
        <w:rPr>
          <w:rFonts w:asciiTheme="minorHAnsi" w:hAnsiTheme="minorHAnsi" w:cstheme="minorHAnsi"/>
          <w:sz w:val="28"/>
          <w:szCs w:val="28"/>
        </w:rPr>
        <w:t>16.07</w:t>
      </w:r>
      <w:r w:rsidRPr="007032B2">
        <w:rPr>
          <w:rFonts w:asciiTheme="minorHAnsi" w:hAnsiTheme="minorHAnsi" w:cstheme="minorHAnsi"/>
          <w:sz w:val="28"/>
          <w:szCs w:val="28"/>
          <w:shd w:val="clear" w:color="auto" w:fill="FFFFFF"/>
        </w:rPr>
        <w:t>.2020</w:t>
      </w:r>
      <w:r w:rsidR="00292ED8">
        <w:rPr>
          <w:rFonts w:asciiTheme="minorHAnsi" w:hAnsiTheme="minorHAnsi" w:cstheme="minorHAnsi"/>
          <w:sz w:val="28"/>
          <w:szCs w:val="28"/>
          <w:shd w:val="clear" w:color="auto" w:fill="FFFFFF"/>
        </w:rPr>
        <w:t xml:space="preserve"> р.</w:t>
      </w:r>
      <w:r w:rsidRPr="007032B2">
        <w:rPr>
          <w:rFonts w:asciiTheme="minorHAnsi" w:hAnsiTheme="minorHAnsi" w:cstheme="minorHAnsi"/>
          <w:sz w:val="28"/>
          <w:szCs w:val="28"/>
          <w:shd w:val="clear" w:color="auto" w:fill="FFFFFF"/>
        </w:rPr>
        <w:t xml:space="preserve"> №</w:t>
      </w:r>
      <w:r w:rsidR="007032B2" w:rsidRPr="007032B2">
        <w:rPr>
          <w:rFonts w:asciiTheme="minorHAnsi" w:hAnsiTheme="minorHAnsi" w:cstheme="minorHAnsi"/>
          <w:sz w:val="28"/>
          <w:szCs w:val="28"/>
          <w:shd w:val="clear" w:color="auto" w:fill="FFFFFF"/>
        </w:rPr>
        <w:t>1</w:t>
      </w:r>
      <w:r w:rsidR="00292ED8">
        <w:rPr>
          <w:rFonts w:asciiTheme="minorHAnsi" w:hAnsiTheme="minorHAnsi" w:cstheme="minorHAnsi"/>
          <w:sz w:val="28"/>
          <w:szCs w:val="28"/>
          <w:shd w:val="clear" w:color="auto" w:fill="FFFFFF"/>
        </w:rPr>
        <w:t>44</w:t>
      </w:r>
      <w:r w:rsidRPr="007032B2">
        <w:rPr>
          <w:rFonts w:ascii="Times New Roman" w:hAnsi="Times New Roman"/>
          <w:sz w:val="28"/>
          <w:szCs w:val="28"/>
          <w:shd w:val="clear" w:color="auto" w:fill="FFFFFF"/>
        </w:rPr>
        <w:t xml:space="preserve"> «</w:t>
      </w:r>
      <w:r w:rsidR="00292ED8" w:rsidRPr="00292ED8">
        <w:rPr>
          <w:rFonts w:ascii="Times New Roman" w:hAnsi="Times New Roman"/>
          <w:sz w:val="28"/>
          <w:szCs w:val="28"/>
          <w:shd w:val="clear" w:color="auto" w:fill="FFFFFF"/>
        </w:rPr>
        <w:t>Про встановлення карантину з метою запобігання поширенню на території Старовижівської селищної ради гострої респіраторної хвороби COVID-19, спричиненої коронавірусом SARS-CoV-2</w:t>
      </w:r>
      <w:r w:rsidR="00B86B8E">
        <w:rPr>
          <w:rFonts w:ascii="Times New Roman" w:hAnsi="Times New Roman"/>
          <w:sz w:val="28"/>
          <w:szCs w:val="28"/>
          <w:shd w:val="clear" w:color="auto" w:fill="FFFFFF"/>
        </w:rPr>
        <w:t>».</w:t>
      </w:r>
    </w:p>
    <w:p w:rsidR="00292ED8" w:rsidRDefault="00292ED8" w:rsidP="007032B2">
      <w:pPr>
        <w:pStyle w:val="af8"/>
        <w:spacing w:before="0"/>
        <w:jc w:val="both"/>
        <w:rPr>
          <w:rFonts w:ascii="Times New Roman" w:hAnsi="Times New Roman"/>
          <w:sz w:val="28"/>
          <w:szCs w:val="28"/>
          <w:shd w:val="clear" w:color="auto" w:fill="FFFFFF"/>
        </w:rPr>
      </w:pPr>
    </w:p>
    <w:p w:rsidR="009F5FF6" w:rsidRPr="007032B2" w:rsidRDefault="00A10AEA" w:rsidP="007032B2">
      <w:pPr>
        <w:pStyle w:val="af8"/>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14</w:t>
      </w:r>
      <w:r w:rsidR="009F5FF6" w:rsidRPr="007032B2">
        <w:rPr>
          <w:rFonts w:ascii="Times New Roman" w:hAnsi="Times New Roman"/>
          <w:sz w:val="28"/>
          <w:szCs w:val="28"/>
          <w:shd w:val="clear" w:color="auto" w:fill="FFFFFF"/>
        </w:rPr>
        <w:t xml:space="preserve">.Дане розпорядження набирає чинності з </w:t>
      </w:r>
      <w:r w:rsidR="00292ED8">
        <w:rPr>
          <w:rFonts w:ascii="Times New Roman" w:hAnsi="Times New Roman"/>
          <w:sz w:val="28"/>
          <w:szCs w:val="28"/>
          <w:shd w:val="clear" w:color="auto" w:fill="FFFFFF"/>
        </w:rPr>
        <w:t>01 серпня</w:t>
      </w:r>
      <w:r w:rsidR="009F5FF6" w:rsidRPr="007032B2">
        <w:rPr>
          <w:rFonts w:ascii="Times New Roman" w:hAnsi="Times New Roman"/>
          <w:sz w:val="28"/>
          <w:szCs w:val="28"/>
          <w:shd w:val="clear" w:color="auto" w:fill="FFFFFF"/>
        </w:rPr>
        <w:t xml:space="preserve"> 2020 року.</w:t>
      </w:r>
    </w:p>
    <w:p w:rsidR="00292ED8" w:rsidRDefault="00C4642B" w:rsidP="00C4642B">
      <w:pPr>
        <w:pStyle w:val="af8"/>
        <w:tabs>
          <w:tab w:val="left" w:pos="4320"/>
        </w:tabs>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p>
    <w:p w:rsidR="00041BC3" w:rsidRPr="007032B2" w:rsidRDefault="00A10AEA" w:rsidP="007032B2">
      <w:pPr>
        <w:pStyle w:val="af8"/>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15</w:t>
      </w:r>
      <w:r w:rsidR="009F5FF6" w:rsidRPr="007032B2">
        <w:rPr>
          <w:rFonts w:ascii="Times New Roman" w:hAnsi="Times New Roman"/>
          <w:sz w:val="28"/>
          <w:szCs w:val="28"/>
          <w:shd w:val="clear" w:color="auto" w:fill="FFFFFF"/>
        </w:rPr>
        <w:t>.К</w:t>
      </w:r>
      <w:r w:rsidR="00041BC3" w:rsidRPr="007032B2">
        <w:rPr>
          <w:rFonts w:ascii="Times New Roman" w:hAnsi="Times New Roman"/>
          <w:spacing w:val="-4"/>
          <w:sz w:val="28"/>
          <w:szCs w:val="28"/>
        </w:rPr>
        <w:t xml:space="preserve">онтроль за виконанням цього розпорядження залишаю за </w:t>
      </w:r>
      <w:r w:rsidR="004B60B0" w:rsidRPr="007032B2">
        <w:rPr>
          <w:rFonts w:ascii="Times New Roman" w:hAnsi="Times New Roman"/>
          <w:spacing w:val="-4"/>
          <w:sz w:val="28"/>
          <w:szCs w:val="28"/>
        </w:rPr>
        <w:t>собою</w:t>
      </w:r>
      <w:r w:rsidR="00041BC3" w:rsidRPr="007032B2">
        <w:rPr>
          <w:rFonts w:ascii="Times New Roman" w:hAnsi="Times New Roman"/>
          <w:spacing w:val="-4"/>
          <w:sz w:val="28"/>
          <w:szCs w:val="28"/>
        </w:rPr>
        <w:t>.</w:t>
      </w:r>
      <w:r w:rsidR="002802C9" w:rsidRPr="007032B2">
        <w:rPr>
          <w:rFonts w:ascii="Times New Roman" w:hAnsi="Times New Roman"/>
          <w:spacing w:val="-4"/>
          <w:sz w:val="28"/>
          <w:szCs w:val="28"/>
        </w:rPr>
        <w:t xml:space="preserve">  </w:t>
      </w:r>
    </w:p>
    <w:p w:rsidR="00033761" w:rsidRDefault="00033761" w:rsidP="007032B2">
      <w:pPr>
        <w:rPr>
          <w:sz w:val="28"/>
          <w:szCs w:val="28"/>
          <w:lang w:val="uk-UA"/>
        </w:rPr>
      </w:pPr>
    </w:p>
    <w:p w:rsidR="0014696E" w:rsidRDefault="00292ED8" w:rsidP="00033761">
      <w:pPr>
        <w:rPr>
          <w:b/>
          <w:sz w:val="28"/>
          <w:szCs w:val="28"/>
          <w:lang w:val="uk-UA"/>
        </w:rPr>
      </w:pPr>
      <w:r>
        <w:rPr>
          <w:sz w:val="28"/>
          <w:szCs w:val="28"/>
          <w:lang w:val="uk-UA"/>
        </w:rPr>
        <w:t>Селищний голова                                                            Володимир СЕМЕНЮК</w:t>
      </w:r>
    </w:p>
    <w:p w:rsidR="007032B2" w:rsidRDefault="007032B2" w:rsidP="00033761">
      <w:pPr>
        <w:rPr>
          <w:b/>
          <w:sz w:val="28"/>
          <w:szCs w:val="28"/>
          <w:lang w:val="uk-UA"/>
        </w:rPr>
      </w:pPr>
    </w:p>
    <w:p w:rsidR="007C67C1" w:rsidRPr="007C67C1" w:rsidRDefault="00B37673" w:rsidP="00033761">
      <w:pPr>
        <w:rPr>
          <w:lang w:val="uk-UA"/>
        </w:rPr>
      </w:pPr>
      <w:r>
        <w:rPr>
          <w:lang w:val="uk-UA"/>
        </w:rPr>
        <w:t>Андрій Марчук</w:t>
      </w:r>
      <w:bookmarkStart w:id="0" w:name="_GoBack"/>
      <w:bookmarkEnd w:id="0"/>
    </w:p>
    <w:sectPr w:rsidR="007C67C1" w:rsidRPr="007C67C1" w:rsidSect="00FC2B94">
      <w:headerReference w:type="default" r:id="rId9"/>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190" w:rsidRDefault="00B27190" w:rsidP="00FC2B94">
      <w:r>
        <w:separator/>
      </w:r>
    </w:p>
  </w:endnote>
  <w:endnote w:type="continuationSeparator" w:id="0">
    <w:p w:rsidR="00B27190" w:rsidRDefault="00B27190" w:rsidP="00F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190" w:rsidRDefault="00B27190" w:rsidP="00FC2B94">
      <w:r>
        <w:separator/>
      </w:r>
    </w:p>
  </w:footnote>
  <w:footnote w:type="continuationSeparator" w:id="0">
    <w:p w:rsidR="00B27190" w:rsidRDefault="00B27190" w:rsidP="00FC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725861"/>
      <w:docPartObj>
        <w:docPartGallery w:val="Page Numbers (Top of Page)"/>
        <w:docPartUnique/>
      </w:docPartObj>
    </w:sdtPr>
    <w:sdtEndPr/>
    <w:sdtContent>
      <w:p w:rsidR="00FC2B94" w:rsidRDefault="00FC2B94">
        <w:pPr>
          <w:pStyle w:val="af9"/>
          <w:jc w:val="center"/>
        </w:pPr>
        <w:r>
          <w:fldChar w:fldCharType="begin"/>
        </w:r>
        <w:r>
          <w:instrText>PAGE   \* MERGEFORMAT</w:instrText>
        </w:r>
        <w:r>
          <w:fldChar w:fldCharType="separate"/>
        </w:r>
        <w:r w:rsidR="00C82E4F" w:rsidRPr="00C82E4F">
          <w:rPr>
            <w:noProof/>
            <w:lang w:val="ru-RU"/>
          </w:rPr>
          <w:t>7</w:t>
        </w:r>
        <w:r>
          <w:fldChar w:fldCharType="end"/>
        </w:r>
      </w:p>
    </w:sdtContent>
  </w:sdt>
  <w:p w:rsidR="00FC2B94" w:rsidRDefault="00FC2B9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1E2"/>
    <w:multiLevelType w:val="hybridMultilevel"/>
    <w:tmpl w:val="B9FA2F24"/>
    <w:lvl w:ilvl="0" w:tplc="D256E9CC">
      <w:start w:val="4"/>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1">
    <w:nsid w:val="18F94C72"/>
    <w:multiLevelType w:val="hybridMultilevel"/>
    <w:tmpl w:val="3C8C4EA2"/>
    <w:lvl w:ilvl="0" w:tplc="B9269450">
      <w:start w:val="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8F1F3B"/>
    <w:multiLevelType w:val="hybridMultilevel"/>
    <w:tmpl w:val="E01ADB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C5B6A48"/>
    <w:multiLevelType w:val="hybridMultilevel"/>
    <w:tmpl w:val="AB767C50"/>
    <w:lvl w:ilvl="0" w:tplc="094ACC7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7FE50C5"/>
    <w:multiLevelType w:val="hybridMultilevel"/>
    <w:tmpl w:val="31B8DED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F62B17"/>
    <w:multiLevelType w:val="hybridMultilevel"/>
    <w:tmpl w:val="43882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7475E36"/>
    <w:multiLevelType w:val="hybridMultilevel"/>
    <w:tmpl w:val="8DEC0410"/>
    <w:lvl w:ilvl="0" w:tplc="2DAEEF96">
      <w:start w:val="1"/>
      <w:numFmt w:val="decimal"/>
      <w:lvlText w:val="%1"/>
      <w:lvlJc w:val="left"/>
      <w:pPr>
        <w:ind w:left="1394" w:hanging="540"/>
      </w:pPr>
      <w:rPr>
        <w:rFonts w:asciiTheme="minorHAnsi" w:eastAsiaTheme="minorEastAsia" w:hAnsiTheme="minorHAnsi" w:cs="Times New Roman"/>
      </w:rPr>
    </w:lvl>
    <w:lvl w:ilvl="1" w:tplc="04220019" w:tentative="1">
      <w:start w:val="1"/>
      <w:numFmt w:val="lowerLetter"/>
      <w:lvlText w:val="%2."/>
      <w:lvlJc w:val="left"/>
      <w:pPr>
        <w:ind w:left="1934" w:hanging="360"/>
      </w:pPr>
    </w:lvl>
    <w:lvl w:ilvl="2" w:tplc="0422001B" w:tentative="1">
      <w:start w:val="1"/>
      <w:numFmt w:val="lowerRoman"/>
      <w:lvlText w:val="%3."/>
      <w:lvlJc w:val="right"/>
      <w:pPr>
        <w:ind w:left="2654" w:hanging="180"/>
      </w:pPr>
    </w:lvl>
    <w:lvl w:ilvl="3" w:tplc="0422000F" w:tentative="1">
      <w:start w:val="1"/>
      <w:numFmt w:val="decimal"/>
      <w:lvlText w:val="%4."/>
      <w:lvlJc w:val="left"/>
      <w:pPr>
        <w:ind w:left="3374" w:hanging="360"/>
      </w:pPr>
    </w:lvl>
    <w:lvl w:ilvl="4" w:tplc="04220019" w:tentative="1">
      <w:start w:val="1"/>
      <w:numFmt w:val="lowerLetter"/>
      <w:lvlText w:val="%5."/>
      <w:lvlJc w:val="left"/>
      <w:pPr>
        <w:ind w:left="4094" w:hanging="360"/>
      </w:pPr>
    </w:lvl>
    <w:lvl w:ilvl="5" w:tplc="0422001B" w:tentative="1">
      <w:start w:val="1"/>
      <w:numFmt w:val="lowerRoman"/>
      <w:lvlText w:val="%6."/>
      <w:lvlJc w:val="right"/>
      <w:pPr>
        <w:ind w:left="4814" w:hanging="180"/>
      </w:pPr>
    </w:lvl>
    <w:lvl w:ilvl="6" w:tplc="0422000F" w:tentative="1">
      <w:start w:val="1"/>
      <w:numFmt w:val="decimal"/>
      <w:lvlText w:val="%7."/>
      <w:lvlJc w:val="left"/>
      <w:pPr>
        <w:ind w:left="5534" w:hanging="360"/>
      </w:pPr>
    </w:lvl>
    <w:lvl w:ilvl="7" w:tplc="04220019" w:tentative="1">
      <w:start w:val="1"/>
      <w:numFmt w:val="lowerLetter"/>
      <w:lvlText w:val="%8."/>
      <w:lvlJc w:val="left"/>
      <w:pPr>
        <w:ind w:left="6254" w:hanging="360"/>
      </w:pPr>
    </w:lvl>
    <w:lvl w:ilvl="8" w:tplc="0422001B" w:tentative="1">
      <w:start w:val="1"/>
      <w:numFmt w:val="lowerRoman"/>
      <w:lvlText w:val="%9."/>
      <w:lvlJc w:val="right"/>
      <w:pPr>
        <w:ind w:left="6974" w:hanging="180"/>
      </w:pPr>
    </w:lvl>
  </w:abstractNum>
  <w:abstractNum w:abstractNumId="7">
    <w:nsid w:val="69FD66E1"/>
    <w:multiLevelType w:val="hybridMultilevel"/>
    <w:tmpl w:val="79AC2316"/>
    <w:lvl w:ilvl="0" w:tplc="0422000F">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6F1E1875"/>
    <w:multiLevelType w:val="multilevel"/>
    <w:tmpl w:val="E0DE5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C3"/>
    <w:rsid w:val="00001403"/>
    <w:rsid w:val="00002115"/>
    <w:rsid w:val="0000308E"/>
    <w:rsid w:val="00033761"/>
    <w:rsid w:val="000344F4"/>
    <w:rsid w:val="00041BC3"/>
    <w:rsid w:val="00065B32"/>
    <w:rsid w:val="000710AB"/>
    <w:rsid w:val="000D0A9D"/>
    <w:rsid w:val="000E51CF"/>
    <w:rsid w:val="00130C1A"/>
    <w:rsid w:val="00133F5A"/>
    <w:rsid w:val="0014127A"/>
    <w:rsid w:val="0014696E"/>
    <w:rsid w:val="001605F5"/>
    <w:rsid w:val="0017267A"/>
    <w:rsid w:val="00177447"/>
    <w:rsid w:val="0019145F"/>
    <w:rsid w:val="00195290"/>
    <w:rsid w:val="00196A43"/>
    <w:rsid w:val="001B35B5"/>
    <w:rsid w:val="001F71C4"/>
    <w:rsid w:val="002032F8"/>
    <w:rsid w:val="00204C69"/>
    <w:rsid w:val="002221A2"/>
    <w:rsid w:val="00225AD9"/>
    <w:rsid w:val="00234D19"/>
    <w:rsid w:val="002505B6"/>
    <w:rsid w:val="00250B84"/>
    <w:rsid w:val="00263ABF"/>
    <w:rsid w:val="00273D8C"/>
    <w:rsid w:val="002802C9"/>
    <w:rsid w:val="002908A4"/>
    <w:rsid w:val="00292ED8"/>
    <w:rsid w:val="002C5BB7"/>
    <w:rsid w:val="00312AAE"/>
    <w:rsid w:val="00321FD5"/>
    <w:rsid w:val="00331E31"/>
    <w:rsid w:val="003329B0"/>
    <w:rsid w:val="003540E9"/>
    <w:rsid w:val="00361CD1"/>
    <w:rsid w:val="00371E83"/>
    <w:rsid w:val="00383167"/>
    <w:rsid w:val="00383E07"/>
    <w:rsid w:val="003E03FF"/>
    <w:rsid w:val="00404418"/>
    <w:rsid w:val="00412E98"/>
    <w:rsid w:val="00440B0A"/>
    <w:rsid w:val="00440C66"/>
    <w:rsid w:val="00442285"/>
    <w:rsid w:val="00456EE7"/>
    <w:rsid w:val="00460C0A"/>
    <w:rsid w:val="004707D8"/>
    <w:rsid w:val="00491E41"/>
    <w:rsid w:val="004B60B0"/>
    <w:rsid w:val="004B61A8"/>
    <w:rsid w:val="004B7047"/>
    <w:rsid w:val="004F1931"/>
    <w:rsid w:val="005134F5"/>
    <w:rsid w:val="005236F8"/>
    <w:rsid w:val="00532EA5"/>
    <w:rsid w:val="005350C9"/>
    <w:rsid w:val="005C4042"/>
    <w:rsid w:val="005F2F4D"/>
    <w:rsid w:val="005F78AA"/>
    <w:rsid w:val="00600690"/>
    <w:rsid w:val="00606AFA"/>
    <w:rsid w:val="00642BC0"/>
    <w:rsid w:val="00646C9C"/>
    <w:rsid w:val="006551B4"/>
    <w:rsid w:val="006669B0"/>
    <w:rsid w:val="006905F0"/>
    <w:rsid w:val="00697F51"/>
    <w:rsid w:val="006A0F6E"/>
    <w:rsid w:val="006E52AC"/>
    <w:rsid w:val="006F050E"/>
    <w:rsid w:val="006F4621"/>
    <w:rsid w:val="007032B2"/>
    <w:rsid w:val="007060BE"/>
    <w:rsid w:val="00711520"/>
    <w:rsid w:val="007312C9"/>
    <w:rsid w:val="00763339"/>
    <w:rsid w:val="0077742D"/>
    <w:rsid w:val="00786157"/>
    <w:rsid w:val="00796406"/>
    <w:rsid w:val="007A5438"/>
    <w:rsid w:val="007C2712"/>
    <w:rsid w:val="007C67C1"/>
    <w:rsid w:val="007D546B"/>
    <w:rsid w:val="007F2E27"/>
    <w:rsid w:val="007F6C38"/>
    <w:rsid w:val="00803ACB"/>
    <w:rsid w:val="0080666D"/>
    <w:rsid w:val="00815F7A"/>
    <w:rsid w:val="00831BFA"/>
    <w:rsid w:val="00837EAD"/>
    <w:rsid w:val="008417B2"/>
    <w:rsid w:val="008452AB"/>
    <w:rsid w:val="0089435D"/>
    <w:rsid w:val="008B26B8"/>
    <w:rsid w:val="008C145B"/>
    <w:rsid w:val="008E64DA"/>
    <w:rsid w:val="008E730D"/>
    <w:rsid w:val="008F1B9F"/>
    <w:rsid w:val="00921B94"/>
    <w:rsid w:val="0092504F"/>
    <w:rsid w:val="00926350"/>
    <w:rsid w:val="00940ABF"/>
    <w:rsid w:val="00941F26"/>
    <w:rsid w:val="00942BBE"/>
    <w:rsid w:val="00943B83"/>
    <w:rsid w:val="00945816"/>
    <w:rsid w:val="009750AC"/>
    <w:rsid w:val="009808BA"/>
    <w:rsid w:val="009C4875"/>
    <w:rsid w:val="009D4454"/>
    <w:rsid w:val="009D781C"/>
    <w:rsid w:val="009E40AF"/>
    <w:rsid w:val="009F4595"/>
    <w:rsid w:val="009F5FF6"/>
    <w:rsid w:val="00A019EE"/>
    <w:rsid w:val="00A02C84"/>
    <w:rsid w:val="00A07727"/>
    <w:rsid w:val="00A10AEA"/>
    <w:rsid w:val="00A26720"/>
    <w:rsid w:val="00A378AD"/>
    <w:rsid w:val="00A644CB"/>
    <w:rsid w:val="00A90CED"/>
    <w:rsid w:val="00A940F0"/>
    <w:rsid w:val="00AA6CE8"/>
    <w:rsid w:val="00AA7411"/>
    <w:rsid w:val="00AB4DCB"/>
    <w:rsid w:val="00AF42AE"/>
    <w:rsid w:val="00AF658A"/>
    <w:rsid w:val="00B11EDE"/>
    <w:rsid w:val="00B22406"/>
    <w:rsid w:val="00B27190"/>
    <w:rsid w:val="00B37673"/>
    <w:rsid w:val="00B55703"/>
    <w:rsid w:val="00B86B8E"/>
    <w:rsid w:val="00B91D76"/>
    <w:rsid w:val="00BA60D1"/>
    <w:rsid w:val="00BB4B8B"/>
    <w:rsid w:val="00BC68E0"/>
    <w:rsid w:val="00BD73EB"/>
    <w:rsid w:val="00BE0BFC"/>
    <w:rsid w:val="00BF5E48"/>
    <w:rsid w:val="00C0091E"/>
    <w:rsid w:val="00C1753E"/>
    <w:rsid w:val="00C455E1"/>
    <w:rsid w:val="00C4642B"/>
    <w:rsid w:val="00C75090"/>
    <w:rsid w:val="00C82E4F"/>
    <w:rsid w:val="00D13311"/>
    <w:rsid w:val="00D27322"/>
    <w:rsid w:val="00D46C03"/>
    <w:rsid w:val="00D81820"/>
    <w:rsid w:val="00D86A72"/>
    <w:rsid w:val="00D90A39"/>
    <w:rsid w:val="00D9572A"/>
    <w:rsid w:val="00DB3F07"/>
    <w:rsid w:val="00DC17B5"/>
    <w:rsid w:val="00DC53AE"/>
    <w:rsid w:val="00DE367D"/>
    <w:rsid w:val="00E110C6"/>
    <w:rsid w:val="00E12597"/>
    <w:rsid w:val="00E30A8E"/>
    <w:rsid w:val="00E374FC"/>
    <w:rsid w:val="00E51B3E"/>
    <w:rsid w:val="00E56A4E"/>
    <w:rsid w:val="00E63E5A"/>
    <w:rsid w:val="00E755FE"/>
    <w:rsid w:val="00E87522"/>
    <w:rsid w:val="00E92401"/>
    <w:rsid w:val="00E946E0"/>
    <w:rsid w:val="00EC32B1"/>
    <w:rsid w:val="00EF2641"/>
    <w:rsid w:val="00EF57F6"/>
    <w:rsid w:val="00F06E5F"/>
    <w:rsid w:val="00F10795"/>
    <w:rsid w:val="00F130E8"/>
    <w:rsid w:val="00F2341F"/>
    <w:rsid w:val="00F34E1B"/>
    <w:rsid w:val="00F37BDB"/>
    <w:rsid w:val="00F40A7A"/>
    <w:rsid w:val="00F546D7"/>
    <w:rsid w:val="00F70EBB"/>
    <w:rsid w:val="00F751A2"/>
    <w:rsid w:val="00F81498"/>
    <w:rsid w:val="00F95174"/>
    <w:rsid w:val="00F96EE2"/>
    <w:rsid w:val="00FB39FE"/>
    <w:rsid w:val="00FC2B94"/>
    <w:rsid w:val="00FD459B"/>
    <w:rsid w:val="00FD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DF440-7C2A-4AAA-B388-38936DA0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C3"/>
    <w:pPr>
      <w:spacing w:after="0" w:line="240" w:lineRule="auto"/>
    </w:pPr>
    <w:rPr>
      <w:sz w:val="24"/>
      <w:szCs w:val="24"/>
    </w:rPr>
  </w:style>
  <w:style w:type="paragraph" w:styleId="1">
    <w:name w:val="heading 1"/>
    <w:basedOn w:val="a"/>
    <w:next w:val="a"/>
    <w:link w:val="10"/>
    <w:uiPriority w:val="9"/>
    <w:qFormat/>
    <w:rsid w:val="00041B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1B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B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BC3"/>
    <w:pPr>
      <w:keepNext/>
      <w:spacing w:before="240" w:after="60"/>
      <w:outlineLvl w:val="3"/>
    </w:pPr>
    <w:rPr>
      <w:b/>
      <w:bCs/>
      <w:sz w:val="28"/>
      <w:szCs w:val="28"/>
    </w:rPr>
  </w:style>
  <w:style w:type="paragraph" w:styleId="5">
    <w:name w:val="heading 5"/>
    <w:basedOn w:val="a"/>
    <w:next w:val="a"/>
    <w:link w:val="50"/>
    <w:uiPriority w:val="9"/>
    <w:semiHidden/>
    <w:unhideWhenUsed/>
    <w:qFormat/>
    <w:rsid w:val="00041BC3"/>
    <w:pPr>
      <w:spacing w:before="240" w:after="60"/>
      <w:outlineLvl w:val="4"/>
    </w:pPr>
    <w:rPr>
      <w:b/>
      <w:bCs/>
      <w:i/>
      <w:iCs/>
      <w:sz w:val="26"/>
      <w:szCs w:val="26"/>
    </w:rPr>
  </w:style>
  <w:style w:type="paragraph" w:styleId="6">
    <w:name w:val="heading 6"/>
    <w:basedOn w:val="a"/>
    <w:next w:val="a"/>
    <w:link w:val="60"/>
    <w:uiPriority w:val="9"/>
    <w:semiHidden/>
    <w:unhideWhenUsed/>
    <w:qFormat/>
    <w:rsid w:val="00041BC3"/>
    <w:pPr>
      <w:spacing w:before="240" w:after="60"/>
      <w:outlineLvl w:val="5"/>
    </w:pPr>
    <w:rPr>
      <w:b/>
      <w:bCs/>
      <w:sz w:val="22"/>
      <w:szCs w:val="22"/>
    </w:rPr>
  </w:style>
  <w:style w:type="paragraph" w:styleId="7">
    <w:name w:val="heading 7"/>
    <w:basedOn w:val="a"/>
    <w:next w:val="a"/>
    <w:link w:val="70"/>
    <w:uiPriority w:val="9"/>
    <w:semiHidden/>
    <w:unhideWhenUsed/>
    <w:qFormat/>
    <w:rsid w:val="00041BC3"/>
    <w:pPr>
      <w:spacing w:before="240" w:after="60"/>
      <w:outlineLvl w:val="6"/>
    </w:pPr>
  </w:style>
  <w:style w:type="paragraph" w:styleId="8">
    <w:name w:val="heading 8"/>
    <w:basedOn w:val="a"/>
    <w:next w:val="a"/>
    <w:link w:val="80"/>
    <w:uiPriority w:val="9"/>
    <w:semiHidden/>
    <w:unhideWhenUsed/>
    <w:qFormat/>
    <w:rsid w:val="00041BC3"/>
    <w:pPr>
      <w:spacing w:before="240" w:after="60"/>
      <w:outlineLvl w:val="7"/>
    </w:pPr>
    <w:rPr>
      <w:i/>
      <w:iCs/>
    </w:rPr>
  </w:style>
  <w:style w:type="paragraph" w:styleId="9">
    <w:name w:val="heading 9"/>
    <w:basedOn w:val="a"/>
    <w:next w:val="a"/>
    <w:link w:val="90"/>
    <w:uiPriority w:val="9"/>
    <w:semiHidden/>
    <w:unhideWhenUsed/>
    <w:qFormat/>
    <w:rsid w:val="00041B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B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41B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1BC3"/>
    <w:rPr>
      <w:rFonts w:asciiTheme="majorHAnsi" w:eastAsiaTheme="majorEastAsia" w:hAnsiTheme="majorHAnsi"/>
      <w:b/>
      <w:bCs/>
      <w:sz w:val="26"/>
      <w:szCs w:val="26"/>
    </w:rPr>
  </w:style>
  <w:style w:type="character" w:customStyle="1" w:styleId="40">
    <w:name w:val="Заголовок 4 Знак"/>
    <w:basedOn w:val="a0"/>
    <w:link w:val="4"/>
    <w:uiPriority w:val="9"/>
    <w:rsid w:val="00041BC3"/>
    <w:rPr>
      <w:b/>
      <w:bCs/>
      <w:sz w:val="28"/>
      <w:szCs w:val="28"/>
    </w:rPr>
  </w:style>
  <w:style w:type="character" w:customStyle="1" w:styleId="50">
    <w:name w:val="Заголовок 5 Знак"/>
    <w:basedOn w:val="a0"/>
    <w:link w:val="5"/>
    <w:uiPriority w:val="9"/>
    <w:semiHidden/>
    <w:rsid w:val="00041BC3"/>
    <w:rPr>
      <w:b/>
      <w:bCs/>
      <w:i/>
      <w:iCs/>
      <w:sz w:val="26"/>
      <w:szCs w:val="26"/>
    </w:rPr>
  </w:style>
  <w:style w:type="character" w:customStyle="1" w:styleId="60">
    <w:name w:val="Заголовок 6 Знак"/>
    <w:basedOn w:val="a0"/>
    <w:link w:val="6"/>
    <w:uiPriority w:val="9"/>
    <w:semiHidden/>
    <w:rsid w:val="00041BC3"/>
    <w:rPr>
      <w:b/>
      <w:bCs/>
    </w:rPr>
  </w:style>
  <w:style w:type="character" w:customStyle="1" w:styleId="70">
    <w:name w:val="Заголовок 7 Знак"/>
    <w:basedOn w:val="a0"/>
    <w:link w:val="7"/>
    <w:uiPriority w:val="9"/>
    <w:semiHidden/>
    <w:rsid w:val="00041BC3"/>
    <w:rPr>
      <w:sz w:val="24"/>
      <w:szCs w:val="24"/>
    </w:rPr>
  </w:style>
  <w:style w:type="character" w:customStyle="1" w:styleId="80">
    <w:name w:val="Заголовок 8 Знак"/>
    <w:basedOn w:val="a0"/>
    <w:link w:val="8"/>
    <w:uiPriority w:val="9"/>
    <w:semiHidden/>
    <w:rsid w:val="00041BC3"/>
    <w:rPr>
      <w:i/>
      <w:iCs/>
      <w:sz w:val="24"/>
      <w:szCs w:val="24"/>
    </w:rPr>
  </w:style>
  <w:style w:type="character" w:customStyle="1" w:styleId="90">
    <w:name w:val="Заголовок 9 Знак"/>
    <w:basedOn w:val="a0"/>
    <w:link w:val="9"/>
    <w:uiPriority w:val="9"/>
    <w:semiHidden/>
    <w:rsid w:val="00041BC3"/>
    <w:rPr>
      <w:rFonts w:asciiTheme="majorHAnsi" w:eastAsiaTheme="majorEastAsia" w:hAnsiTheme="majorHAnsi"/>
    </w:rPr>
  </w:style>
  <w:style w:type="paragraph" w:styleId="a3">
    <w:name w:val="Title"/>
    <w:basedOn w:val="a"/>
    <w:next w:val="a"/>
    <w:link w:val="a4"/>
    <w:uiPriority w:val="10"/>
    <w:qFormat/>
    <w:rsid w:val="00041BC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41BC3"/>
    <w:rPr>
      <w:rFonts w:asciiTheme="majorHAnsi" w:eastAsiaTheme="majorEastAsia" w:hAnsiTheme="majorHAnsi"/>
      <w:b/>
      <w:bCs/>
      <w:kern w:val="28"/>
      <w:sz w:val="32"/>
      <w:szCs w:val="32"/>
    </w:rPr>
  </w:style>
  <w:style w:type="paragraph" w:styleId="a5">
    <w:name w:val="Subtitle"/>
    <w:basedOn w:val="a"/>
    <w:next w:val="a"/>
    <w:link w:val="a6"/>
    <w:uiPriority w:val="11"/>
    <w:qFormat/>
    <w:rsid w:val="00041BC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41BC3"/>
    <w:rPr>
      <w:rFonts w:asciiTheme="majorHAnsi" w:eastAsiaTheme="majorEastAsia" w:hAnsiTheme="majorHAnsi"/>
      <w:sz w:val="24"/>
      <w:szCs w:val="24"/>
    </w:rPr>
  </w:style>
  <w:style w:type="character" w:styleId="a7">
    <w:name w:val="Strong"/>
    <w:basedOn w:val="a0"/>
    <w:uiPriority w:val="22"/>
    <w:qFormat/>
    <w:rsid w:val="00041BC3"/>
    <w:rPr>
      <w:b/>
      <w:bCs/>
    </w:rPr>
  </w:style>
  <w:style w:type="character" w:styleId="a8">
    <w:name w:val="Emphasis"/>
    <w:basedOn w:val="a0"/>
    <w:uiPriority w:val="20"/>
    <w:qFormat/>
    <w:rsid w:val="00041BC3"/>
    <w:rPr>
      <w:rFonts w:asciiTheme="minorHAnsi" w:hAnsiTheme="minorHAnsi"/>
      <w:b/>
      <w:i/>
      <w:iCs/>
    </w:rPr>
  </w:style>
  <w:style w:type="paragraph" w:styleId="a9">
    <w:name w:val="No Spacing"/>
    <w:basedOn w:val="a"/>
    <w:uiPriority w:val="1"/>
    <w:qFormat/>
    <w:rsid w:val="00041BC3"/>
    <w:rPr>
      <w:szCs w:val="32"/>
    </w:rPr>
  </w:style>
  <w:style w:type="paragraph" w:styleId="aa">
    <w:name w:val="List Paragraph"/>
    <w:basedOn w:val="a"/>
    <w:uiPriority w:val="34"/>
    <w:qFormat/>
    <w:rsid w:val="00041BC3"/>
    <w:pPr>
      <w:ind w:left="720"/>
      <w:contextualSpacing/>
    </w:pPr>
  </w:style>
  <w:style w:type="paragraph" w:styleId="21">
    <w:name w:val="Quote"/>
    <w:basedOn w:val="a"/>
    <w:next w:val="a"/>
    <w:link w:val="22"/>
    <w:uiPriority w:val="29"/>
    <w:qFormat/>
    <w:rsid w:val="00041BC3"/>
    <w:rPr>
      <w:i/>
    </w:rPr>
  </w:style>
  <w:style w:type="character" w:customStyle="1" w:styleId="22">
    <w:name w:val="Цитата 2 Знак"/>
    <w:basedOn w:val="a0"/>
    <w:link w:val="21"/>
    <w:uiPriority w:val="29"/>
    <w:rsid w:val="00041BC3"/>
    <w:rPr>
      <w:i/>
      <w:sz w:val="24"/>
      <w:szCs w:val="24"/>
    </w:rPr>
  </w:style>
  <w:style w:type="paragraph" w:styleId="ab">
    <w:name w:val="Intense Quote"/>
    <w:basedOn w:val="a"/>
    <w:next w:val="a"/>
    <w:link w:val="ac"/>
    <w:uiPriority w:val="30"/>
    <w:qFormat/>
    <w:rsid w:val="00041BC3"/>
    <w:pPr>
      <w:ind w:left="720" w:right="720"/>
    </w:pPr>
    <w:rPr>
      <w:b/>
      <w:i/>
      <w:szCs w:val="22"/>
    </w:rPr>
  </w:style>
  <w:style w:type="character" w:customStyle="1" w:styleId="ac">
    <w:name w:val="Выделенная цитата Знак"/>
    <w:basedOn w:val="a0"/>
    <w:link w:val="ab"/>
    <w:uiPriority w:val="30"/>
    <w:rsid w:val="00041BC3"/>
    <w:rPr>
      <w:b/>
      <w:i/>
      <w:sz w:val="24"/>
    </w:rPr>
  </w:style>
  <w:style w:type="character" w:styleId="ad">
    <w:name w:val="Subtle Emphasis"/>
    <w:uiPriority w:val="19"/>
    <w:qFormat/>
    <w:rsid w:val="00041BC3"/>
    <w:rPr>
      <w:i/>
      <w:color w:val="5A5A5A" w:themeColor="text1" w:themeTint="A5"/>
    </w:rPr>
  </w:style>
  <w:style w:type="character" w:styleId="ae">
    <w:name w:val="Intense Emphasis"/>
    <w:basedOn w:val="a0"/>
    <w:uiPriority w:val="21"/>
    <w:qFormat/>
    <w:rsid w:val="00041BC3"/>
    <w:rPr>
      <w:b/>
      <w:i/>
      <w:sz w:val="24"/>
      <w:szCs w:val="24"/>
      <w:u w:val="single"/>
    </w:rPr>
  </w:style>
  <w:style w:type="character" w:styleId="af">
    <w:name w:val="Subtle Reference"/>
    <w:basedOn w:val="a0"/>
    <w:uiPriority w:val="31"/>
    <w:qFormat/>
    <w:rsid w:val="00041BC3"/>
    <w:rPr>
      <w:sz w:val="24"/>
      <w:szCs w:val="24"/>
      <w:u w:val="single"/>
    </w:rPr>
  </w:style>
  <w:style w:type="character" w:styleId="af0">
    <w:name w:val="Intense Reference"/>
    <w:basedOn w:val="a0"/>
    <w:uiPriority w:val="32"/>
    <w:qFormat/>
    <w:rsid w:val="00041BC3"/>
    <w:rPr>
      <w:b/>
      <w:sz w:val="24"/>
      <w:u w:val="single"/>
    </w:rPr>
  </w:style>
  <w:style w:type="character" w:styleId="af1">
    <w:name w:val="Book Title"/>
    <w:basedOn w:val="a0"/>
    <w:uiPriority w:val="33"/>
    <w:qFormat/>
    <w:rsid w:val="00041BC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41BC3"/>
    <w:pPr>
      <w:outlineLvl w:val="9"/>
    </w:pPr>
  </w:style>
  <w:style w:type="table" w:styleId="af3">
    <w:name w:val="Table Grid"/>
    <w:basedOn w:val="a1"/>
    <w:uiPriority w:val="59"/>
    <w:rsid w:val="00606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D90A39"/>
    <w:rPr>
      <w:color w:val="0000FF" w:themeColor="hyperlink"/>
      <w:u w:val="single"/>
    </w:rPr>
  </w:style>
  <w:style w:type="paragraph" w:styleId="af5">
    <w:name w:val="caption"/>
    <w:basedOn w:val="a"/>
    <w:next w:val="a"/>
    <w:qFormat/>
    <w:rsid w:val="004B60B0"/>
    <w:pPr>
      <w:jc w:val="center"/>
    </w:pPr>
    <w:rPr>
      <w:rFonts w:ascii="Times New Roman" w:eastAsia="Times New Roman" w:hAnsi="Times New Roman"/>
      <w:b/>
      <w:sz w:val="28"/>
      <w:lang w:val="uk-UA" w:eastAsia="ru-RU" w:bidi="ar-SA"/>
    </w:rPr>
  </w:style>
  <w:style w:type="paragraph" w:styleId="af6">
    <w:name w:val="Balloon Text"/>
    <w:basedOn w:val="a"/>
    <w:link w:val="af7"/>
    <w:uiPriority w:val="99"/>
    <w:semiHidden/>
    <w:unhideWhenUsed/>
    <w:rsid w:val="00642BC0"/>
    <w:rPr>
      <w:rFonts w:ascii="Segoe UI" w:hAnsi="Segoe UI" w:cs="Segoe UI"/>
      <w:sz w:val="18"/>
      <w:szCs w:val="18"/>
    </w:rPr>
  </w:style>
  <w:style w:type="character" w:customStyle="1" w:styleId="af7">
    <w:name w:val="Текст выноски Знак"/>
    <w:basedOn w:val="a0"/>
    <w:link w:val="af6"/>
    <w:uiPriority w:val="99"/>
    <w:semiHidden/>
    <w:rsid w:val="00642BC0"/>
    <w:rPr>
      <w:rFonts w:ascii="Segoe UI" w:hAnsi="Segoe UI" w:cs="Segoe UI"/>
      <w:sz w:val="18"/>
      <w:szCs w:val="18"/>
    </w:rPr>
  </w:style>
  <w:style w:type="paragraph" w:customStyle="1" w:styleId="af8">
    <w:name w:val="Нормальний текст"/>
    <w:basedOn w:val="a"/>
    <w:rsid w:val="00440C66"/>
    <w:pPr>
      <w:spacing w:before="120"/>
      <w:ind w:firstLine="567"/>
    </w:pPr>
    <w:rPr>
      <w:rFonts w:ascii="Antiqua" w:eastAsia="Times New Roman" w:hAnsi="Antiqua"/>
      <w:sz w:val="26"/>
      <w:szCs w:val="20"/>
      <w:lang w:val="uk-UA" w:eastAsia="ru-RU" w:bidi="ar-SA"/>
    </w:rPr>
  </w:style>
  <w:style w:type="paragraph" w:styleId="af9">
    <w:name w:val="header"/>
    <w:basedOn w:val="a"/>
    <w:link w:val="afa"/>
    <w:uiPriority w:val="99"/>
    <w:unhideWhenUsed/>
    <w:rsid w:val="00FC2B94"/>
    <w:pPr>
      <w:tabs>
        <w:tab w:val="center" w:pos="4819"/>
        <w:tab w:val="right" w:pos="9639"/>
      </w:tabs>
    </w:pPr>
  </w:style>
  <w:style w:type="character" w:customStyle="1" w:styleId="afa">
    <w:name w:val="Верхний колонтитул Знак"/>
    <w:basedOn w:val="a0"/>
    <w:link w:val="af9"/>
    <w:uiPriority w:val="99"/>
    <w:rsid w:val="00FC2B94"/>
    <w:rPr>
      <w:sz w:val="24"/>
      <w:szCs w:val="24"/>
    </w:rPr>
  </w:style>
  <w:style w:type="paragraph" w:styleId="afb">
    <w:name w:val="footer"/>
    <w:basedOn w:val="a"/>
    <w:link w:val="afc"/>
    <w:uiPriority w:val="99"/>
    <w:unhideWhenUsed/>
    <w:rsid w:val="00FC2B94"/>
    <w:pPr>
      <w:tabs>
        <w:tab w:val="center" w:pos="4819"/>
        <w:tab w:val="right" w:pos="9639"/>
      </w:tabs>
    </w:pPr>
  </w:style>
  <w:style w:type="character" w:customStyle="1" w:styleId="afc">
    <w:name w:val="Нижний колонтитул Знак"/>
    <w:basedOn w:val="a0"/>
    <w:link w:val="afb"/>
    <w:uiPriority w:val="99"/>
    <w:rsid w:val="00FC2B94"/>
    <w:rPr>
      <w:sz w:val="24"/>
      <w:szCs w:val="24"/>
    </w:rPr>
  </w:style>
  <w:style w:type="character" w:styleId="afd">
    <w:name w:val="annotation reference"/>
    <w:basedOn w:val="a0"/>
    <w:uiPriority w:val="99"/>
    <w:semiHidden/>
    <w:unhideWhenUsed/>
    <w:rsid w:val="00831BFA"/>
    <w:rPr>
      <w:sz w:val="16"/>
      <w:szCs w:val="16"/>
    </w:rPr>
  </w:style>
  <w:style w:type="paragraph" w:styleId="afe">
    <w:name w:val="annotation text"/>
    <w:basedOn w:val="a"/>
    <w:link w:val="aff"/>
    <w:uiPriority w:val="99"/>
    <w:semiHidden/>
    <w:unhideWhenUsed/>
    <w:rsid w:val="00831BFA"/>
    <w:rPr>
      <w:sz w:val="20"/>
      <w:szCs w:val="20"/>
    </w:rPr>
  </w:style>
  <w:style w:type="character" w:customStyle="1" w:styleId="aff">
    <w:name w:val="Текст примечания Знак"/>
    <w:basedOn w:val="a0"/>
    <w:link w:val="afe"/>
    <w:uiPriority w:val="99"/>
    <w:semiHidden/>
    <w:rsid w:val="00831BFA"/>
    <w:rPr>
      <w:sz w:val="20"/>
      <w:szCs w:val="20"/>
    </w:rPr>
  </w:style>
  <w:style w:type="paragraph" w:styleId="aff0">
    <w:name w:val="annotation subject"/>
    <w:basedOn w:val="afe"/>
    <w:next w:val="afe"/>
    <w:link w:val="aff1"/>
    <w:uiPriority w:val="99"/>
    <w:semiHidden/>
    <w:unhideWhenUsed/>
    <w:rsid w:val="00831BFA"/>
    <w:rPr>
      <w:b/>
      <w:bCs/>
    </w:rPr>
  </w:style>
  <w:style w:type="character" w:customStyle="1" w:styleId="aff1">
    <w:name w:val="Тема примечания Знак"/>
    <w:basedOn w:val="aff"/>
    <w:link w:val="aff0"/>
    <w:uiPriority w:val="99"/>
    <w:semiHidden/>
    <w:rsid w:val="00831BFA"/>
    <w:rPr>
      <w:b/>
      <w:bCs/>
      <w:sz w:val="20"/>
      <w:szCs w:val="20"/>
    </w:rPr>
  </w:style>
  <w:style w:type="character" w:customStyle="1" w:styleId="aff2">
    <w:name w:val="Основной текст_"/>
    <w:basedOn w:val="a0"/>
    <w:link w:val="11"/>
    <w:rsid w:val="00A90CED"/>
    <w:rPr>
      <w:rFonts w:ascii="Times New Roman" w:eastAsia="Times New Roman" w:hAnsi="Times New Roman"/>
      <w:sz w:val="28"/>
      <w:szCs w:val="28"/>
      <w:shd w:val="clear" w:color="auto" w:fill="FFFFFF"/>
    </w:rPr>
  </w:style>
  <w:style w:type="paragraph" w:customStyle="1" w:styleId="11">
    <w:name w:val="Основной текст1"/>
    <w:basedOn w:val="a"/>
    <w:link w:val="aff2"/>
    <w:rsid w:val="00A90CED"/>
    <w:pPr>
      <w:widowControl w:val="0"/>
      <w:shd w:val="clear" w:color="auto" w:fill="FFFFFF"/>
      <w:spacing w:after="120" w:line="276" w:lineRule="auto"/>
      <w:ind w:firstLine="40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15671">
      <w:bodyDiv w:val="1"/>
      <w:marLeft w:val="0"/>
      <w:marRight w:val="0"/>
      <w:marTop w:val="0"/>
      <w:marBottom w:val="0"/>
      <w:divBdr>
        <w:top w:val="none" w:sz="0" w:space="0" w:color="auto"/>
        <w:left w:val="none" w:sz="0" w:space="0" w:color="auto"/>
        <w:bottom w:val="none" w:sz="0" w:space="0" w:color="auto"/>
        <w:right w:val="none" w:sz="0" w:space="0" w:color="auto"/>
      </w:divBdr>
    </w:div>
    <w:div w:id="1303852239">
      <w:bodyDiv w:val="1"/>
      <w:marLeft w:val="0"/>
      <w:marRight w:val="0"/>
      <w:marTop w:val="0"/>
      <w:marBottom w:val="0"/>
      <w:divBdr>
        <w:top w:val="none" w:sz="0" w:space="0" w:color="auto"/>
        <w:left w:val="none" w:sz="0" w:space="0" w:color="auto"/>
        <w:bottom w:val="none" w:sz="0" w:space="0" w:color="auto"/>
        <w:right w:val="none" w:sz="0" w:space="0" w:color="auto"/>
      </w:divBdr>
    </w:div>
    <w:div w:id="16167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9CAD0-11EF-4578-9151-3E48A814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8882</Words>
  <Characters>5064</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2020-07-31T08:49:00Z</cp:lastPrinted>
  <dcterms:created xsi:type="dcterms:W3CDTF">2020-07-31T09:24:00Z</dcterms:created>
  <dcterms:modified xsi:type="dcterms:W3CDTF">2020-07-31T09:24:00Z</dcterms:modified>
</cp:coreProperties>
</file>