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27" w:rsidRDefault="00E94927">
      <w:pPr>
        <w:spacing w:line="1" w:lineRule="exact"/>
      </w:pPr>
    </w:p>
    <w:p w:rsidR="00E94927" w:rsidRDefault="00C62430">
      <w:pPr>
        <w:framePr w:wrap="none" w:vAnchor="page" w:hAnchor="page" w:x="5855" w:y="8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9890" cy="6032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989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27" w:rsidRDefault="00C62430">
      <w:pPr>
        <w:pStyle w:val="1"/>
        <w:framePr w:w="9442" w:h="1006" w:hRule="exact" w:wrap="none" w:vAnchor="page" w:hAnchor="page" w:x="1660" w:y="2364"/>
        <w:shd w:val="clear" w:color="auto" w:fill="auto"/>
        <w:spacing w:after="0"/>
        <w:jc w:val="center"/>
      </w:pPr>
      <w:r>
        <w:t>УКРАЇНА</w:t>
      </w:r>
    </w:p>
    <w:p w:rsidR="00E94927" w:rsidRDefault="00C62430">
      <w:pPr>
        <w:pStyle w:val="1"/>
        <w:framePr w:w="9442" w:h="1006" w:hRule="exact" w:wrap="none" w:vAnchor="page" w:hAnchor="page" w:x="1660" w:y="2364"/>
        <w:shd w:val="clear" w:color="auto" w:fill="auto"/>
        <w:spacing w:after="0"/>
        <w:jc w:val="center"/>
      </w:pPr>
      <w:r>
        <w:t>СТАРОВИЖІВСЬКА СЕЛИЩНА РАДА</w:t>
      </w:r>
      <w:r>
        <w:br/>
        <w:t>СТАРОВИЖІВСЬКОГО РАЙОНУ ВОЛИНСЬКОЇ ОБЛАСТІ</w:t>
      </w:r>
    </w:p>
    <w:p w:rsidR="00E94927" w:rsidRDefault="00C62430">
      <w:pPr>
        <w:pStyle w:val="1"/>
        <w:framePr w:w="9442" w:h="360" w:hRule="exact" w:wrap="none" w:vAnchor="page" w:hAnchor="page" w:x="1660" w:y="3976"/>
        <w:shd w:val="clear" w:color="auto" w:fill="auto"/>
        <w:spacing w:after="0"/>
        <w:jc w:val="center"/>
      </w:pPr>
      <w:r>
        <w:t>РОЗПОРЯДЖЕННЯ</w:t>
      </w:r>
    </w:p>
    <w:p w:rsidR="00E94927" w:rsidRDefault="00C62430">
      <w:pPr>
        <w:pStyle w:val="1"/>
        <w:framePr w:wrap="none" w:vAnchor="page" w:hAnchor="page" w:x="1922" w:y="4617"/>
        <w:shd w:val="clear" w:color="auto" w:fill="auto"/>
        <w:spacing w:after="0"/>
      </w:pPr>
      <w:r>
        <w:t>24 лютого 2020 р.</w:t>
      </w:r>
    </w:p>
    <w:p w:rsidR="00E94927" w:rsidRDefault="00C62430">
      <w:pPr>
        <w:pStyle w:val="1"/>
        <w:framePr w:wrap="none" w:vAnchor="page" w:hAnchor="page" w:x="4970" w:y="4627"/>
        <w:shd w:val="clear" w:color="auto" w:fill="auto"/>
        <w:spacing w:after="0"/>
      </w:pPr>
      <w:r>
        <w:t>смт Стара Вижівка</w:t>
      </w:r>
    </w:p>
    <w:p w:rsidR="00E94927" w:rsidRDefault="00C62430">
      <w:pPr>
        <w:pStyle w:val="1"/>
        <w:framePr w:wrap="none" w:vAnchor="page" w:hAnchor="page" w:x="9822" w:y="4634"/>
        <w:shd w:val="clear" w:color="auto" w:fill="auto"/>
        <w:spacing w:after="0"/>
      </w:pPr>
      <w:r>
        <w:t>№38</w:t>
      </w:r>
    </w:p>
    <w:p w:rsidR="00E94927" w:rsidRDefault="00C62430">
      <w:pPr>
        <w:pStyle w:val="1"/>
        <w:framePr w:w="9442" w:h="10339" w:hRule="exact" w:wrap="none" w:vAnchor="page" w:hAnchor="page" w:x="1660" w:y="5606"/>
        <w:shd w:val="clear" w:color="auto" w:fill="auto"/>
        <w:spacing w:after="620"/>
        <w:jc w:val="center"/>
      </w:pPr>
      <w:r>
        <w:t>Про нову редакцію додатка 1 до розпорядження селищного голови від</w:t>
      </w:r>
      <w:r>
        <w:br/>
        <w:t>18.09.2019 № 202 «Про створення атестаційної комісії II рівня гуманітарного</w:t>
      </w:r>
      <w:r>
        <w:br/>
        <w:t>відділу Старовижівської селищної ради»</w:t>
      </w:r>
    </w:p>
    <w:p w:rsidR="00E94927" w:rsidRDefault="00C62430">
      <w:pPr>
        <w:pStyle w:val="1"/>
        <w:framePr w:w="9442" w:h="10339" w:hRule="exact" w:wrap="none" w:vAnchor="page" w:hAnchor="page" w:x="1660" w:y="5606"/>
        <w:shd w:val="clear" w:color="auto" w:fill="auto"/>
        <w:spacing w:after="340"/>
        <w:ind w:firstLine="580"/>
        <w:jc w:val="both"/>
      </w:pPr>
      <w:r>
        <w:t>Відповідно до статті 32, пункту 20 частини 4 статті 42 Закону України «Про місцеве самоврядування в Україні», на виконання Закону України «Про освіту», Типового положення про атестацію педагогічних працівників затвердженого наказом Міністерства освіти і науки України від 06.10.2010 № 930, зареєстрованого в Міністерстві юстиції України 14.12.2010 за № 1255/18550, зі змінами та доповненнями, з метою організації і проведення атестації педагогічних працівників закладів дошкільної, загальної середньої та позашкільної освіти та у зв’язку з кадровими змінами,</w:t>
      </w:r>
    </w:p>
    <w:p w:rsidR="00E94927" w:rsidRDefault="00C62430">
      <w:pPr>
        <w:pStyle w:val="1"/>
        <w:framePr w:w="9442" w:h="10339" w:hRule="exact" w:wrap="none" w:vAnchor="page" w:hAnchor="page" w:x="1660" w:y="5606"/>
        <w:numPr>
          <w:ilvl w:val="0"/>
          <w:numId w:val="1"/>
        </w:numPr>
        <w:shd w:val="clear" w:color="auto" w:fill="auto"/>
        <w:tabs>
          <w:tab w:val="left" w:pos="1018"/>
        </w:tabs>
        <w:spacing w:after="0"/>
        <w:ind w:firstLine="760"/>
        <w:jc w:val="both"/>
      </w:pPr>
      <w:r>
        <w:t>Викласти в новій редакції додаток 1 до розпорядження селищного голови від 18.09.2019 № 202 «Про створення атестаційної комісії II рівня гуманітарного відділу Старовижівської селищної ради:</w:t>
      </w:r>
    </w:p>
    <w:p w:rsidR="00E94927" w:rsidRDefault="00C62430">
      <w:pPr>
        <w:pStyle w:val="1"/>
        <w:framePr w:w="9442" w:h="10339" w:hRule="exact" w:wrap="none" w:vAnchor="page" w:hAnchor="page" w:x="1660" w:y="5606"/>
        <w:shd w:val="clear" w:color="auto" w:fill="auto"/>
        <w:spacing w:after="340"/>
        <w:jc w:val="right"/>
      </w:pPr>
      <w:r>
        <w:t>Додаток 1</w:t>
      </w:r>
    </w:p>
    <w:p w:rsidR="00E94927" w:rsidRDefault="00C62430">
      <w:pPr>
        <w:pStyle w:val="1"/>
        <w:framePr w:w="9442" w:h="10339" w:hRule="exact" w:wrap="none" w:vAnchor="page" w:hAnchor="page" w:x="1660" w:y="5606"/>
        <w:shd w:val="clear" w:color="auto" w:fill="auto"/>
        <w:spacing w:after="340"/>
        <w:jc w:val="center"/>
      </w:pPr>
      <w:r>
        <w:rPr>
          <w:b/>
          <w:bCs/>
        </w:rPr>
        <w:t>СКЛАД</w:t>
      </w:r>
      <w:r>
        <w:rPr>
          <w:b/>
          <w:bCs/>
        </w:rPr>
        <w:br/>
        <w:t>атестаційної комісії гуманітарного відділу</w:t>
      </w:r>
      <w:r>
        <w:rPr>
          <w:b/>
          <w:bCs/>
        </w:rPr>
        <w:br/>
        <w:t>Старовижівської селищної ради</w:t>
      </w:r>
    </w:p>
    <w:p w:rsidR="00E94927" w:rsidRDefault="00C62430">
      <w:pPr>
        <w:pStyle w:val="1"/>
        <w:framePr w:w="9442" w:h="10339" w:hRule="exact" w:wrap="none" w:vAnchor="page" w:hAnchor="page" w:x="1660" w:y="5606"/>
        <w:numPr>
          <w:ilvl w:val="0"/>
          <w:numId w:val="2"/>
        </w:numPr>
        <w:shd w:val="clear" w:color="auto" w:fill="auto"/>
        <w:tabs>
          <w:tab w:val="left" w:pos="318"/>
        </w:tabs>
        <w:spacing w:after="0"/>
      </w:pPr>
      <w:proofErr w:type="spellStart"/>
      <w:r>
        <w:t>Яриніч</w:t>
      </w:r>
      <w:proofErr w:type="spellEnd"/>
      <w:r>
        <w:t xml:space="preserve"> В.П., начальник гуманітарного відділу Старовижівської селищної ради - голова комісії;</w:t>
      </w:r>
    </w:p>
    <w:p w:rsidR="00E94927" w:rsidRDefault="00C62430">
      <w:pPr>
        <w:pStyle w:val="1"/>
        <w:framePr w:w="9442" w:h="10339" w:hRule="exact" w:wrap="none" w:vAnchor="page" w:hAnchor="page" w:x="1660" w:y="5606"/>
        <w:numPr>
          <w:ilvl w:val="0"/>
          <w:numId w:val="2"/>
        </w:numPr>
        <w:shd w:val="clear" w:color="auto" w:fill="auto"/>
        <w:tabs>
          <w:tab w:val="left" w:pos="318"/>
        </w:tabs>
        <w:spacing w:after="0"/>
      </w:pPr>
      <w:r>
        <w:t>Ткачук Н.В., головний спеціаліст гуманітарного відділу Старовижівської селищної ради - заступник голови комісії;</w:t>
      </w:r>
    </w:p>
    <w:p w:rsidR="00E94927" w:rsidRDefault="00C62430">
      <w:pPr>
        <w:pStyle w:val="1"/>
        <w:framePr w:w="9442" w:h="10339" w:hRule="exact" w:wrap="none" w:vAnchor="page" w:hAnchor="page" w:x="1660" w:y="5606"/>
        <w:numPr>
          <w:ilvl w:val="0"/>
          <w:numId w:val="2"/>
        </w:numPr>
        <w:shd w:val="clear" w:color="auto" w:fill="auto"/>
        <w:tabs>
          <w:tab w:val="left" w:pos="318"/>
        </w:tabs>
        <w:spacing w:after="0"/>
      </w:pPr>
      <w:r>
        <w:t>Демчук Г.В., завідувач методичним кабінетом гуманітарного відділу Старовижівської селищної ради - секретар комісії;</w:t>
      </w:r>
    </w:p>
    <w:p w:rsidR="00E94927" w:rsidRDefault="00C62430">
      <w:pPr>
        <w:pStyle w:val="1"/>
        <w:framePr w:w="9442" w:h="10339" w:hRule="exact" w:wrap="none" w:vAnchor="page" w:hAnchor="page" w:x="1660" w:y="5606"/>
        <w:numPr>
          <w:ilvl w:val="0"/>
          <w:numId w:val="2"/>
        </w:numPr>
        <w:shd w:val="clear" w:color="auto" w:fill="auto"/>
        <w:tabs>
          <w:tab w:val="left" w:pos="322"/>
        </w:tabs>
        <w:spacing w:after="0"/>
      </w:pPr>
      <w:r>
        <w:t>Курочка А.С., провідний спеціаліст гуманітарного відділу Старовижівської селищної ради - член комісії;</w:t>
      </w:r>
    </w:p>
    <w:p w:rsidR="00E94927" w:rsidRDefault="00E94927">
      <w:pPr>
        <w:spacing w:line="1" w:lineRule="exact"/>
        <w:sectPr w:rsidR="00E949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927" w:rsidRDefault="00E94927">
      <w:pPr>
        <w:spacing w:line="1" w:lineRule="exact"/>
      </w:pPr>
    </w:p>
    <w:p w:rsidR="00E94927" w:rsidRDefault="00C62430">
      <w:pPr>
        <w:pStyle w:val="a5"/>
        <w:framePr w:wrap="none" w:vAnchor="page" w:hAnchor="page" w:x="6287" w:y="1428"/>
        <w:shd w:val="clear" w:color="auto" w:fill="auto"/>
      </w:pPr>
      <w:r>
        <w:t>2</w:t>
      </w:r>
    </w:p>
    <w:p w:rsidR="00E94927" w:rsidRDefault="00C62430">
      <w:pPr>
        <w:pStyle w:val="1"/>
        <w:framePr w:w="9432" w:h="696" w:hRule="exact" w:wrap="none" w:vAnchor="page" w:hAnchor="page" w:x="1665" w:y="1966"/>
        <w:numPr>
          <w:ilvl w:val="0"/>
          <w:numId w:val="3"/>
        </w:numPr>
        <w:shd w:val="clear" w:color="auto" w:fill="auto"/>
        <w:spacing w:after="0"/>
        <w:jc w:val="both"/>
      </w:pPr>
      <w:proofErr w:type="spellStart"/>
      <w:r>
        <w:t>Яскульська</w:t>
      </w:r>
      <w:proofErr w:type="spellEnd"/>
      <w:r>
        <w:t xml:space="preserve"> А.В., провідний спеціаліст гуманітарного відділу Старовижівської селищної ради - член комісії.</w:t>
      </w:r>
    </w:p>
    <w:p w:rsidR="00E94927" w:rsidRDefault="00C62430" w:rsidP="00C62430">
      <w:pPr>
        <w:pStyle w:val="1"/>
        <w:framePr w:w="9432" w:h="694" w:hRule="exact" w:wrap="none" w:vAnchor="page" w:hAnchor="page" w:x="1665" w:y="2885"/>
        <w:shd w:val="clear" w:color="auto" w:fill="auto"/>
        <w:tabs>
          <w:tab w:val="left" w:pos="1162"/>
        </w:tabs>
        <w:spacing w:after="0"/>
        <w:jc w:val="both"/>
      </w:pPr>
      <w:r>
        <w:tab/>
        <w:t>2.Контроль за виконанням цього розпорядження покласти на заступника селищного голови з питань діяльності виконавчих органів</w:t>
      </w:r>
    </w:p>
    <w:p w:rsidR="00E94927" w:rsidRDefault="00C62430">
      <w:pPr>
        <w:pStyle w:val="1"/>
        <w:framePr w:wrap="none" w:vAnchor="page" w:hAnchor="page" w:x="1667" w:y="3581"/>
        <w:shd w:val="clear" w:color="auto" w:fill="auto"/>
        <w:spacing w:after="0"/>
        <w:ind w:left="12" w:right="41"/>
      </w:pPr>
      <w:r>
        <w:t>Ю.</w:t>
      </w:r>
      <w:proofErr w:type="spellStart"/>
      <w:r>
        <w:t>Кудацького</w:t>
      </w:r>
      <w:proofErr w:type="spellEnd"/>
    </w:p>
    <w:p w:rsidR="00E94927" w:rsidRPr="00B77836" w:rsidRDefault="00E94927">
      <w:pPr>
        <w:framePr w:wrap="none" w:vAnchor="page" w:hAnchor="page" w:x="6642" w:y="4874"/>
      </w:pPr>
    </w:p>
    <w:p w:rsidR="00277C47" w:rsidRPr="00B77836" w:rsidRDefault="00277C47">
      <w:pPr>
        <w:spacing w:line="1" w:lineRule="exact"/>
      </w:pPr>
    </w:p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Pr="00B77836" w:rsidRDefault="00277C47" w:rsidP="00277C47"/>
    <w:p w:rsidR="00277C47" w:rsidRDefault="00277C47" w:rsidP="00277C47"/>
    <w:p w:rsidR="00E94927" w:rsidRDefault="00B77836" w:rsidP="00B77836">
      <w:pPr>
        <w:tabs>
          <w:tab w:val="left" w:pos="10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7C47" w:rsidRPr="00277C47"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Володимир СЕМЕНЮК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B77836" w:rsidRPr="00277C47" w:rsidRDefault="00B77836" w:rsidP="00B77836">
      <w:pPr>
        <w:tabs>
          <w:tab w:val="left" w:pos="10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</w:p>
    <w:sectPr w:rsidR="00B77836" w:rsidRPr="00277C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9A" w:rsidRDefault="00C62430">
      <w:r>
        <w:separator/>
      </w:r>
    </w:p>
  </w:endnote>
  <w:endnote w:type="continuationSeparator" w:id="0">
    <w:p w:rsidR="00693E9A" w:rsidRDefault="00C6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27" w:rsidRDefault="00E94927"/>
  </w:footnote>
  <w:footnote w:type="continuationSeparator" w:id="0">
    <w:p w:rsidR="00E94927" w:rsidRDefault="00E949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D1"/>
    <w:multiLevelType w:val="multilevel"/>
    <w:tmpl w:val="E056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950D1"/>
    <w:multiLevelType w:val="multilevel"/>
    <w:tmpl w:val="31502294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606FD"/>
    <w:multiLevelType w:val="multilevel"/>
    <w:tmpl w:val="7B782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AA37B1"/>
    <w:multiLevelType w:val="multilevel"/>
    <w:tmpl w:val="6400A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7"/>
    <w:rsid w:val="00277C47"/>
    <w:rsid w:val="00693E9A"/>
    <w:rsid w:val="00B77836"/>
    <w:rsid w:val="00C62430"/>
    <w:rsid w:val="00E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27BDC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0" w:after="160"/>
      <w:ind w:left="1720"/>
    </w:pPr>
    <w:rPr>
      <w:rFonts w:ascii="Arial" w:eastAsia="Arial" w:hAnsi="Arial" w:cs="Arial"/>
      <w:b/>
      <w:bCs/>
      <w:i/>
      <w:iCs/>
      <w:color w:val="727BDC"/>
      <w:sz w:val="8"/>
      <w:szCs w:val="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78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83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27BDC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0" w:after="160"/>
      <w:ind w:left="1720"/>
    </w:pPr>
    <w:rPr>
      <w:rFonts w:ascii="Arial" w:eastAsia="Arial" w:hAnsi="Arial" w:cs="Arial"/>
      <w:b/>
      <w:bCs/>
      <w:i/>
      <w:iCs/>
      <w:color w:val="727BDC"/>
      <w:sz w:val="8"/>
      <w:szCs w:val="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spacing w:after="2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78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8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3ED8-A8C8-4919-8126-9E938313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2020-03-04T06:09:00Z</dcterms:created>
  <dcterms:modified xsi:type="dcterms:W3CDTF">2020-03-04T13:12:00Z</dcterms:modified>
</cp:coreProperties>
</file>