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91" w:rsidRDefault="00D42491" w:rsidP="00D42491">
      <w:pPr>
        <w:rPr>
          <w:lang w:val="uk-UA"/>
        </w:rPr>
      </w:pPr>
    </w:p>
    <w:p w:rsidR="00D42491" w:rsidRPr="00731DC7" w:rsidRDefault="00D42491" w:rsidP="00D42491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A2499B5" wp14:editId="4929A140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491" w:rsidRPr="00731DC7" w:rsidRDefault="00D42491" w:rsidP="00D42491">
      <w:pPr>
        <w:rPr>
          <w:sz w:val="28"/>
          <w:szCs w:val="28"/>
          <w:lang w:val="uk-UA"/>
        </w:rPr>
      </w:pPr>
    </w:p>
    <w:p w:rsidR="00D42491" w:rsidRPr="00731DC7" w:rsidRDefault="00D42491" w:rsidP="00D42491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D42491" w:rsidRPr="00731DC7" w:rsidRDefault="00D42491" w:rsidP="00D42491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D42491" w:rsidRPr="00731DC7" w:rsidRDefault="00D42491" w:rsidP="00D42491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D42491" w:rsidRPr="00731DC7" w:rsidRDefault="00D42491" w:rsidP="00D42491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D42491" w:rsidRPr="00731DC7" w:rsidRDefault="00D42491" w:rsidP="00D42491">
      <w:pPr>
        <w:jc w:val="center"/>
        <w:rPr>
          <w:sz w:val="28"/>
          <w:szCs w:val="28"/>
          <w:lang w:val="uk-UA"/>
        </w:rPr>
      </w:pPr>
    </w:p>
    <w:p w:rsidR="00D42491" w:rsidRPr="00731DC7" w:rsidRDefault="00D42491" w:rsidP="00D42491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D42491" w:rsidRPr="00731DC7" w:rsidRDefault="00D42491" w:rsidP="00D42491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D42491" w:rsidRPr="007B1470" w:rsidRDefault="00D42491" w:rsidP="00D42491">
      <w:pPr>
        <w:pStyle w:val="3"/>
        <w:jc w:val="left"/>
        <w:rPr>
          <w:szCs w:val="28"/>
        </w:rPr>
      </w:pPr>
      <w:r>
        <w:rPr>
          <w:b w:val="0"/>
          <w:szCs w:val="28"/>
        </w:rPr>
        <w:t>17 березня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55  </w:t>
      </w:r>
      <w:r w:rsidRPr="007B1470">
        <w:rPr>
          <w:b w:val="0"/>
          <w:szCs w:val="28"/>
        </w:rPr>
        <w:t xml:space="preserve"> </w:t>
      </w:r>
    </w:p>
    <w:p w:rsidR="00D42491" w:rsidRPr="00731DC7" w:rsidRDefault="00D42491" w:rsidP="00D42491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D42491" w:rsidRPr="00731DC7" w:rsidRDefault="00D42491" w:rsidP="00D42491">
      <w:pPr>
        <w:rPr>
          <w:sz w:val="28"/>
          <w:szCs w:val="28"/>
          <w:lang w:val="uk-UA"/>
        </w:rPr>
      </w:pPr>
    </w:p>
    <w:p w:rsidR="00D42491" w:rsidRPr="00CD3331" w:rsidRDefault="00D42491" w:rsidP="00D424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 обмежувальні заходи, пов’язані з попередженням виникнення гострої респіраторної хвороби, спричиненої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 -19, при відвідуванні адміністративних будівель, де розміщена </w:t>
      </w:r>
      <w:proofErr w:type="spellStart"/>
      <w:r>
        <w:rPr>
          <w:sz w:val="28"/>
          <w:szCs w:val="28"/>
          <w:lang w:val="uk-UA"/>
        </w:rPr>
        <w:t>Старовижівська</w:t>
      </w:r>
      <w:proofErr w:type="spellEnd"/>
      <w:r>
        <w:rPr>
          <w:sz w:val="28"/>
          <w:szCs w:val="28"/>
          <w:lang w:val="uk-UA"/>
        </w:rPr>
        <w:t xml:space="preserve"> селищна рада</w:t>
      </w:r>
    </w:p>
    <w:p w:rsidR="00D42491" w:rsidRDefault="00D42491" w:rsidP="00D42491">
      <w:pPr>
        <w:jc w:val="center"/>
        <w:rPr>
          <w:sz w:val="28"/>
          <w:szCs w:val="28"/>
          <w:lang w:val="uk-UA"/>
        </w:rPr>
      </w:pPr>
    </w:p>
    <w:p w:rsidR="00D42491" w:rsidRDefault="00D42491" w:rsidP="00D42491">
      <w:pPr>
        <w:jc w:val="center"/>
        <w:rPr>
          <w:sz w:val="28"/>
          <w:szCs w:val="28"/>
          <w:lang w:val="uk-UA"/>
        </w:rPr>
      </w:pP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38, 42 Закону України «Про місцеве самоврядування в Україні», статей 29, 30 Закону України «Про захист населення від інфекційних хвороб», рішення Державної комісії з питань техногенно-екологічної безпеки та надзвичайних ситуацій від 10 березня 2020 року, рішення Регіональної комісії з питань техногенно-екологічної безпеки та надзвичайних ситуацій від 10 березня 2020 року з метою попередження виникнення гострої респіраторної хвороби, спричиненої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 -19 серед працівників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ради, зважаючи на період карантину, визначений постановою Кабінету Міністрів України  від 11 березня 2020 року №211 «Про запобігання поширенню на території України корона вірусу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 -19: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До прийняття окремого розпорядження: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обмежити доступ до адміністративних будинків, споруд і службових приміщень, де розташована </w:t>
      </w:r>
      <w:proofErr w:type="spellStart"/>
      <w:r>
        <w:rPr>
          <w:sz w:val="28"/>
          <w:szCs w:val="28"/>
          <w:lang w:val="uk-UA"/>
        </w:rPr>
        <w:t>Старовижівська</w:t>
      </w:r>
      <w:proofErr w:type="spellEnd"/>
      <w:r>
        <w:rPr>
          <w:sz w:val="28"/>
          <w:szCs w:val="28"/>
          <w:lang w:val="uk-UA"/>
        </w:rPr>
        <w:t xml:space="preserve"> селищна рада та її структурні підрозділи ( Центр культури і дозвілля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ради, </w:t>
      </w:r>
      <w:proofErr w:type="spellStart"/>
      <w:r>
        <w:rPr>
          <w:sz w:val="28"/>
          <w:szCs w:val="28"/>
          <w:lang w:val="uk-UA"/>
        </w:rPr>
        <w:t>Старовижівський</w:t>
      </w:r>
      <w:proofErr w:type="spellEnd"/>
      <w:r>
        <w:rPr>
          <w:sz w:val="28"/>
          <w:szCs w:val="28"/>
          <w:lang w:val="uk-UA"/>
        </w:rPr>
        <w:t xml:space="preserve"> центр дитячої та юнацької творчості, Центр надання соціальних послуг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ради, </w:t>
      </w:r>
      <w:proofErr w:type="spellStart"/>
      <w:r>
        <w:rPr>
          <w:sz w:val="28"/>
          <w:szCs w:val="28"/>
          <w:lang w:val="uk-UA"/>
        </w:rPr>
        <w:t>Старовижівський</w:t>
      </w:r>
      <w:proofErr w:type="spellEnd"/>
      <w:r>
        <w:rPr>
          <w:sz w:val="28"/>
          <w:szCs w:val="28"/>
          <w:lang w:val="uk-UA"/>
        </w:rPr>
        <w:t xml:space="preserve"> краєзнавчий музей,  </w:t>
      </w:r>
      <w:proofErr w:type="spellStart"/>
      <w:r>
        <w:rPr>
          <w:sz w:val="28"/>
          <w:szCs w:val="28"/>
          <w:lang w:val="uk-UA"/>
        </w:rPr>
        <w:t>Старовижівська</w:t>
      </w:r>
      <w:proofErr w:type="spellEnd"/>
      <w:r>
        <w:rPr>
          <w:sz w:val="28"/>
          <w:szCs w:val="28"/>
          <w:lang w:val="uk-UA"/>
        </w:rPr>
        <w:t xml:space="preserve"> дитяча музична школа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Волинської області, заклади дошкільної та загальної середньої освіти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ради) усіх осіб, крім працівників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ради, її структурних підрозділів, та співробітників правоохоронних органів і аварійних служб;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обмежити службові відрядження працівників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ради, її структурних підрозділів;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призупинити особистий прийом громадян селищним головою, секретарем селищної ради,  заступником селищного голови з питань діяльності виконавчих органів, керівниками структурних підрозділів селищної ради, 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</w:p>
    <w:p w:rsidR="00D42491" w:rsidRDefault="00D42491" w:rsidP="00D42491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D42491" w:rsidRDefault="00D42491" w:rsidP="00D42491">
      <w:pPr>
        <w:ind w:firstLine="708"/>
        <w:jc w:val="center"/>
        <w:rPr>
          <w:sz w:val="28"/>
          <w:szCs w:val="28"/>
          <w:lang w:val="uk-UA"/>
        </w:rPr>
      </w:pPr>
    </w:p>
    <w:p w:rsidR="00D42491" w:rsidRDefault="00D42491" w:rsidP="00D424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опрацювання заяв, скарг , пропозицій громадян у письмовій та електронній формах.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консультування громадян телефоном.</w:t>
      </w:r>
    </w:p>
    <w:p w:rsidR="00D42491" w:rsidRDefault="00D42491" w:rsidP="00D42491">
      <w:pPr>
        <w:ind w:firstLine="708"/>
        <w:jc w:val="center"/>
        <w:rPr>
          <w:sz w:val="28"/>
          <w:szCs w:val="28"/>
          <w:lang w:val="uk-UA"/>
        </w:rPr>
      </w:pP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Заступнику селищного голови з питань діяльності виконавчих органів, керівникам структурних підрозділів селищної ради, зазначених в підпункті 1  пункту 1цього розпорядження,  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старости </w:t>
      </w:r>
      <w:proofErr w:type="spellStart"/>
      <w:r>
        <w:rPr>
          <w:sz w:val="28"/>
          <w:szCs w:val="28"/>
          <w:lang w:val="uk-UA"/>
        </w:rPr>
        <w:t>Коржану</w:t>
      </w:r>
      <w:proofErr w:type="spellEnd"/>
      <w:r>
        <w:rPr>
          <w:sz w:val="28"/>
          <w:szCs w:val="28"/>
          <w:lang w:val="uk-UA"/>
        </w:rPr>
        <w:t xml:space="preserve"> В.В., </w:t>
      </w:r>
      <w:proofErr w:type="spellStart"/>
      <w:r>
        <w:rPr>
          <w:sz w:val="28"/>
          <w:szCs w:val="28"/>
          <w:lang w:val="uk-UA"/>
        </w:rPr>
        <w:t>Сарапін</w:t>
      </w:r>
      <w:proofErr w:type="spellEnd"/>
      <w:r>
        <w:rPr>
          <w:sz w:val="28"/>
          <w:szCs w:val="28"/>
          <w:lang w:val="uk-UA"/>
        </w:rPr>
        <w:t xml:space="preserve"> Т.І., </w:t>
      </w:r>
      <w:proofErr w:type="spellStart"/>
      <w:r>
        <w:rPr>
          <w:sz w:val="28"/>
          <w:szCs w:val="28"/>
          <w:lang w:val="uk-UA"/>
        </w:rPr>
        <w:t>Ящуку</w:t>
      </w:r>
      <w:proofErr w:type="spellEnd"/>
      <w:r>
        <w:rPr>
          <w:sz w:val="28"/>
          <w:szCs w:val="28"/>
          <w:lang w:val="uk-UA"/>
        </w:rPr>
        <w:t xml:space="preserve"> М.І., </w:t>
      </w:r>
      <w:proofErr w:type="spellStart"/>
      <w:r>
        <w:rPr>
          <w:sz w:val="28"/>
          <w:szCs w:val="28"/>
          <w:lang w:val="uk-UA"/>
        </w:rPr>
        <w:t>Карпуку</w:t>
      </w:r>
      <w:proofErr w:type="spellEnd"/>
      <w:r>
        <w:rPr>
          <w:sz w:val="28"/>
          <w:szCs w:val="28"/>
          <w:lang w:val="uk-UA"/>
        </w:rPr>
        <w:t xml:space="preserve"> О.П., </w:t>
      </w:r>
      <w:proofErr w:type="spellStart"/>
      <w:r>
        <w:rPr>
          <w:sz w:val="28"/>
          <w:szCs w:val="28"/>
          <w:lang w:val="uk-UA"/>
        </w:rPr>
        <w:t>Ваврищуку</w:t>
      </w:r>
      <w:proofErr w:type="spellEnd"/>
      <w:r>
        <w:rPr>
          <w:sz w:val="28"/>
          <w:szCs w:val="28"/>
          <w:lang w:val="uk-UA"/>
        </w:rPr>
        <w:t xml:space="preserve"> М.П.: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забезпечити інформування відвідувачів про тимчасове обмеження допуску до </w:t>
      </w:r>
      <w:proofErr w:type="spellStart"/>
      <w:r>
        <w:rPr>
          <w:sz w:val="28"/>
          <w:szCs w:val="28"/>
          <w:lang w:val="uk-UA"/>
        </w:rPr>
        <w:t>адмінприміщень</w:t>
      </w:r>
      <w:proofErr w:type="spellEnd"/>
      <w:r>
        <w:rPr>
          <w:sz w:val="28"/>
          <w:szCs w:val="28"/>
          <w:lang w:val="uk-UA"/>
        </w:rPr>
        <w:t xml:space="preserve"> селищної ради та її структурних підрозділів;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розмістити   в коридорі </w:t>
      </w:r>
      <w:proofErr w:type="spellStart"/>
      <w:r>
        <w:rPr>
          <w:sz w:val="28"/>
          <w:szCs w:val="28"/>
          <w:lang w:val="uk-UA"/>
        </w:rPr>
        <w:t>адмінприміщення</w:t>
      </w:r>
      <w:proofErr w:type="spellEnd"/>
      <w:r>
        <w:rPr>
          <w:sz w:val="28"/>
          <w:szCs w:val="28"/>
          <w:lang w:val="uk-UA"/>
        </w:rPr>
        <w:t xml:space="preserve"> селищної ради інформацію для відвідувачів із поясненням причин обмеження особистого прийому та контактами для консультування телефоном;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забезпечити висвітлення діяльності селищної ради та її структурних підрозділів з урахуванням цього розпорядження;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вжити організаційних, матеріально-технічних, профілактичних заходів, спрямованих на запобігання поширенню гострої респіраторної хвороби, спричиненої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 -19 в </w:t>
      </w:r>
      <w:proofErr w:type="spellStart"/>
      <w:r>
        <w:rPr>
          <w:sz w:val="28"/>
          <w:szCs w:val="28"/>
          <w:lang w:val="uk-UA"/>
        </w:rPr>
        <w:t>адмінприміщеннях</w:t>
      </w:r>
      <w:proofErr w:type="spellEnd"/>
      <w:r>
        <w:rPr>
          <w:sz w:val="28"/>
          <w:szCs w:val="28"/>
          <w:lang w:val="uk-UA"/>
        </w:rPr>
        <w:t xml:space="preserve"> селищної ради та структурних підрозділах.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Начальнику відділу фінансового, бухгалтерського обліку, звітності та господарського забезпечення селищної ради О.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>: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вирішити питання забезпечення працівників селищної ради та її структурних підрозділів засобами індивідуального захисту;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встановити в коридорі  </w:t>
      </w:r>
      <w:proofErr w:type="spellStart"/>
      <w:r>
        <w:rPr>
          <w:sz w:val="28"/>
          <w:szCs w:val="28"/>
          <w:lang w:val="uk-UA"/>
        </w:rPr>
        <w:t>адмінприміщення</w:t>
      </w:r>
      <w:proofErr w:type="spellEnd"/>
      <w:r>
        <w:rPr>
          <w:sz w:val="28"/>
          <w:szCs w:val="28"/>
          <w:lang w:val="uk-UA"/>
        </w:rPr>
        <w:t xml:space="preserve"> селищної ради  урну для прийому документів від громадян.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Заборонити працівникам селищної ради роботу в надурочний час.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Дозволити працівникам селищної ради та її структурним підрозділам роботу дистанційно.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Керівникам структурних підрозділів селищної ради,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 старости  </w:t>
      </w:r>
      <w:proofErr w:type="spellStart"/>
      <w:r>
        <w:rPr>
          <w:sz w:val="28"/>
          <w:szCs w:val="28"/>
          <w:lang w:val="uk-UA"/>
        </w:rPr>
        <w:t>Коржану</w:t>
      </w:r>
      <w:proofErr w:type="spellEnd"/>
      <w:r>
        <w:rPr>
          <w:sz w:val="28"/>
          <w:szCs w:val="28"/>
          <w:lang w:val="uk-UA"/>
        </w:rPr>
        <w:t xml:space="preserve"> В.В., </w:t>
      </w:r>
      <w:proofErr w:type="spellStart"/>
      <w:r>
        <w:rPr>
          <w:sz w:val="28"/>
          <w:szCs w:val="28"/>
          <w:lang w:val="uk-UA"/>
        </w:rPr>
        <w:t>Сарапін</w:t>
      </w:r>
      <w:proofErr w:type="spellEnd"/>
      <w:r>
        <w:rPr>
          <w:sz w:val="28"/>
          <w:szCs w:val="28"/>
          <w:lang w:val="uk-UA"/>
        </w:rPr>
        <w:t xml:space="preserve"> Т.І., </w:t>
      </w:r>
      <w:proofErr w:type="spellStart"/>
      <w:r>
        <w:rPr>
          <w:sz w:val="28"/>
          <w:szCs w:val="28"/>
          <w:lang w:val="uk-UA"/>
        </w:rPr>
        <w:t>Ящуку</w:t>
      </w:r>
      <w:proofErr w:type="spellEnd"/>
      <w:r>
        <w:rPr>
          <w:sz w:val="28"/>
          <w:szCs w:val="28"/>
          <w:lang w:val="uk-UA"/>
        </w:rPr>
        <w:t xml:space="preserve"> М.І., </w:t>
      </w:r>
      <w:proofErr w:type="spellStart"/>
      <w:r>
        <w:rPr>
          <w:sz w:val="28"/>
          <w:szCs w:val="28"/>
          <w:lang w:val="uk-UA"/>
        </w:rPr>
        <w:t>Карпуку</w:t>
      </w:r>
      <w:proofErr w:type="spellEnd"/>
      <w:r>
        <w:rPr>
          <w:sz w:val="28"/>
          <w:szCs w:val="28"/>
          <w:lang w:val="uk-UA"/>
        </w:rPr>
        <w:t xml:space="preserve"> О.П., </w:t>
      </w:r>
      <w:proofErr w:type="spellStart"/>
      <w:r>
        <w:rPr>
          <w:sz w:val="28"/>
          <w:szCs w:val="28"/>
          <w:lang w:val="uk-UA"/>
        </w:rPr>
        <w:t>Ваврищуку</w:t>
      </w:r>
      <w:proofErr w:type="spellEnd"/>
      <w:r>
        <w:rPr>
          <w:sz w:val="28"/>
          <w:szCs w:val="28"/>
          <w:lang w:val="uk-UA"/>
        </w:rPr>
        <w:t xml:space="preserve"> М.П.: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встановити урну біля </w:t>
      </w:r>
      <w:proofErr w:type="spellStart"/>
      <w:r>
        <w:rPr>
          <w:sz w:val="28"/>
          <w:szCs w:val="28"/>
          <w:lang w:val="uk-UA"/>
        </w:rPr>
        <w:t>адмінприміщень</w:t>
      </w:r>
      <w:proofErr w:type="spellEnd"/>
      <w:r>
        <w:rPr>
          <w:sz w:val="28"/>
          <w:szCs w:val="28"/>
          <w:lang w:val="uk-UA"/>
        </w:rPr>
        <w:t xml:space="preserve">  для прийому документів від громадян;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дозволити  працівникам структурних підрозділів роботу дистанційно;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надавати працівникам структурних підрозділів  щорічні оплачувані відпустки без врахування графіку відпусток, відпустки без збереження заробітної плати.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Головному спеціалісту-адміністратору системи відділу організаційно-правового забезпечення селищної ради О.Бондар забезпечити оприлюднення цього розпорядження.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</w:p>
    <w:p w:rsidR="00D42491" w:rsidRDefault="00D42491" w:rsidP="00D42491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D42491" w:rsidRDefault="00D42491" w:rsidP="00D42491">
      <w:pPr>
        <w:ind w:firstLine="708"/>
        <w:jc w:val="center"/>
        <w:rPr>
          <w:sz w:val="28"/>
          <w:szCs w:val="28"/>
          <w:lang w:val="uk-UA"/>
        </w:rPr>
      </w:pP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Начальнику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виробничого управління житлово-комунального господарства С.Поляку вжити обмежувальні заходи, пов’язані з попередженням виникнення гострої респіраторної хвороби, спричиненої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 -19.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Контроль за виконанням цього розпорядження залишаю за собою.</w:t>
      </w: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</w:p>
    <w:p w:rsidR="00D42491" w:rsidRDefault="00D42491" w:rsidP="00D42491">
      <w:pPr>
        <w:ind w:firstLine="708"/>
        <w:jc w:val="both"/>
        <w:rPr>
          <w:sz w:val="28"/>
          <w:szCs w:val="28"/>
          <w:lang w:val="uk-UA"/>
        </w:rPr>
      </w:pPr>
    </w:p>
    <w:p w:rsidR="00D42491" w:rsidRPr="00E749B1" w:rsidRDefault="00D42491" w:rsidP="00D424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E749B1">
        <w:rPr>
          <w:sz w:val="28"/>
          <w:szCs w:val="28"/>
          <w:lang w:val="uk-UA"/>
        </w:rPr>
        <w:t>голова                                                          Володимир С</w:t>
      </w:r>
      <w:r>
        <w:rPr>
          <w:sz w:val="28"/>
          <w:szCs w:val="28"/>
          <w:lang w:val="uk-UA"/>
        </w:rPr>
        <w:t>ЕМЕНЮК</w:t>
      </w:r>
    </w:p>
    <w:p w:rsidR="00D42491" w:rsidRPr="00E749B1" w:rsidRDefault="00D42491" w:rsidP="00D42491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:rsidR="00D42491" w:rsidRPr="00E749B1" w:rsidRDefault="00D42491" w:rsidP="00D42491">
      <w:pPr>
        <w:rPr>
          <w:lang w:val="uk-UA"/>
        </w:rPr>
      </w:pPr>
    </w:p>
    <w:p w:rsidR="00D42491" w:rsidRPr="00C57952" w:rsidRDefault="00D42491" w:rsidP="00D42491">
      <w:pPr>
        <w:rPr>
          <w:lang w:val="uk-UA"/>
        </w:rPr>
      </w:pPr>
    </w:p>
    <w:p w:rsidR="00D42491" w:rsidRPr="006D2A1F" w:rsidRDefault="00D42491" w:rsidP="00D42491">
      <w:pPr>
        <w:rPr>
          <w:lang w:val="uk-UA"/>
        </w:rPr>
      </w:pPr>
    </w:p>
    <w:p w:rsidR="00D42491" w:rsidRPr="007B663B" w:rsidRDefault="00D42491" w:rsidP="00D42491">
      <w:pPr>
        <w:rPr>
          <w:lang w:val="uk-UA"/>
        </w:rPr>
      </w:pPr>
      <w:r>
        <w:rPr>
          <w:lang w:val="uk-UA"/>
        </w:rPr>
        <w:t xml:space="preserve"> </w:t>
      </w:r>
    </w:p>
    <w:p w:rsidR="00D42491" w:rsidRDefault="00D42491" w:rsidP="00D42491">
      <w:pPr>
        <w:rPr>
          <w:lang w:val="uk-UA"/>
        </w:rPr>
      </w:pPr>
    </w:p>
    <w:p w:rsidR="00D42491" w:rsidRPr="00CD3331" w:rsidRDefault="00D42491" w:rsidP="00D42491">
      <w:pPr>
        <w:rPr>
          <w:sz w:val="28"/>
          <w:szCs w:val="28"/>
          <w:lang w:val="uk-UA"/>
        </w:rPr>
      </w:pPr>
    </w:p>
    <w:p w:rsidR="00EB7689" w:rsidRPr="00D42491" w:rsidRDefault="00EB7689">
      <w:pPr>
        <w:rPr>
          <w:lang w:val="uk-UA"/>
        </w:rPr>
      </w:pPr>
      <w:bookmarkStart w:id="0" w:name="_GoBack"/>
      <w:bookmarkEnd w:id="0"/>
    </w:p>
    <w:sectPr w:rsidR="00EB7689" w:rsidRPr="00D42491" w:rsidSect="00C53190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72"/>
    <w:rsid w:val="00404D72"/>
    <w:rsid w:val="00D42491"/>
    <w:rsid w:val="00EB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42491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D42491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24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24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42491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42491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D42491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24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24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42491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3082</Words>
  <Characters>1758</Characters>
  <Application>Microsoft Office Word</Application>
  <DocSecurity>0</DocSecurity>
  <Lines>14</Lines>
  <Paragraphs>9</Paragraphs>
  <ScaleCrop>false</ScaleCrop>
  <Company>diakov.net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2020-03-19T08:17:00Z</dcterms:created>
  <dcterms:modified xsi:type="dcterms:W3CDTF">2020-03-19T08:18:00Z</dcterms:modified>
</cp:coreProperties>
</file>