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91" w:rsidRDefault="00EE2991" w:rsidP="00EE2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91" w:rsidRDefault="00EE2991" w:rsidP="00EE299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EE2991" w:rsidRDefault="00EE2991" w:rsidP="00EE299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EE2991" w:rsidRDefault="00EE2991" w:rsidP="00EE299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EE2991" w:rsidRDefault="00EE2991" w:rsidP="00EE29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991" w:rsidRDefault="00EE2991" w:rsidP="00EE2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E2991" w:rsidRDefault="00EE2991" w:rsidP="00EE2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грудня 2020 року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227</w:t>
      </w:r>
    </w:p>
    <w:p w:rsidR="00EE2991" w:rsidRDefault="00EE2991" w:rsidP="00EE299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EE2991" w:rsidRDefault="00EE2991" w:rsidP="00EE299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заміщення вакантної посади провідного спеціаліста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.</w:t>
      </w:r>
    </w:p>
    <w:p w:rsidR="00EE2991" w:rsidRDefault="00EE2991" w:rsidP="00EE299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91" w:rsidRDefault="00EE2991" w:rsidP="00EE299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Відповідно до ч.2 ст.10 Закону України «Про службу в органах місцевого самоврядування», постанови Кабінету Міністрів України від        15.02 2002 р. №169 «Про затвердження Порядку проведення конкурсу на заміщення вакантних посад державних службовців», розпорядження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раді»:</w:t>
      </w:r>
    </w:p>
    <w:p w:rsidR="00EE2991" w:rsidRDefault="00EE2991" w:rsidP="00EE2991">
      <w:pPr>
        <w:pStyle w:val="a3"/>
        <w:spacing w:after="0"/>
        <w:ind w:left="0"/>
        <w:jc w:val="both"/>
      </w:pPr>
    </w:p>
    <w:p w:rsidR="00EE2991" w:rsidRDefault="00EE2991" w:rsidP="00EE299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Оголосити конкурс на заміщення вакантної посади провідного спеціаліста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EE2991" w:rsidRDefault="00EE2991" w:rsidP="00EE299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перелік питань на перевірку та оцінку знань Конституції України, Законів України «Про місцеве самоврядування в Україні», «Про запобігання корупції», законодавства з урахуванням специфіки функціональних повноважень провідного спеціаліста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(додаток 1).</w:t>
      </w:r>
    </w:p>
    <w:p w:rsidR="00EE2991" w:rsidRDefault="00EE2991" w:rsidP="00EE299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Опублікувати оголошення про проведення конкурсу в газеті «Сільські новини», розмістити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сайті селищної ради (додаток 2).</w:t>
      </w:r>
    </w:p>
    <w:p w:rsidR="00EE2991" w:rsidRDefault="00EE2991" w:rsidP="00EE2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довести до відома працівників селищної ради.</w:t>
      </w:r>
    </w:p>
    <w:p w:rsidR="00EE2991" w:rsidRDefault="00EE2991" w:rsidP="00EE2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Провідному спеціалісту відділу організаційно-правового забезпечення забезпечити прийом документів від претендентів на заміщення вакантної </w:t>
      </w:r>
      <w:r>
        <w:rPr>
          <w:rFonts w:ascii="Times New Roman" w:hAnsi="Times New Roman" w:cs="Times New Roman"/>
          <w:sz w:val="28"/>
          <w:szCs w:val="28"/>
        </w:rPr>
        <w:lastRenderedPageBreak/>
        <w:t>посади протягом 30 календарних днів з дня публікації повідомлення в газеті «Сільські новини».</w:t>
      </w:r>
    </w:p>
    <w:p w:rsidR="00EE2991" w:rsidRDefault="00EE2991" w:rsidP="00EE2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селищного голови з питань діяльності виконавчих органів ради                      Ю.Л.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2991" w:rsidRDefault="00EE2991" w:rsidP="00EE2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991" w:rsidRDefault="00EE2991" w:rsidP="00EE2991">
      <w:pPr>
        <w:pStyle w:val="a3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                                                Василь КАМІНСЬКИЙ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</w:t>
      </w: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01.12.2020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227</w:t>
      </w: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Питання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 </w:t>
      </w: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перев</w:t>
      </w:r>
      <w:proofErr w:type="gram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ірку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знання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Конституції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Основні розділи Конституції України.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Основні риси Української держави за Конституцією України (статті 1, 2).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Форма правління в Україні (стаття 5).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Визнання найвищої соціальної цінності України (стаття 3).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Конституційний статус державної мови та мов національних меншин України (стаття 10).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Об'єкти права власності Українського народу (статті 13, 14).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Найважливіші функції держави (стаття 17).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Державні символи України (стаття 20).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Конституційне право на працю (стаття 43) та освіту (стаття 53) 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Конституційне право на соціальний захист (стаття 46).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Конституційне право на охорону здоров'я (стаття 49).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Обов'язки громадянина України (статті 65-68).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Право громадянина України на вибори (стаття 70).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Державний бюджет України (стаття 96).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Порядок обрання Президента України (стаття 103).</w:t>
      </w:r>
    </w:p>
    <w:p w:rsidR="00EE2991" w:rsidRDefault="00EE2991" w:rsidP="00EE2991">
      <w:pPr>
        <w:pStyle w:val="a3"/>
        <w:shd w:val="clear" w:color="auto" w:fill="FFFFFF"/>
        <w:spacing w:after="15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  <w:t> </w:t>
      </w:r>
    </w:p>
    <w:p w:rsidR="00EE2991" w:rsidRDefault="00EE2991" w:rsidP="00EE2991">
      <w:pPr>
        <w:pStyle w:val="a3"/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Питання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</w:t>
      </w:r>
      <w:proofErr w:type="gram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перевірку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знання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Закону </w:t>
      </w: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Про </w:t>
      </w: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місцеве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самоврядування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Україні</w:t>
      </w:r>
      <w:proofErr w:type="spellEnd"/>
      <w:r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Поняття, основні принципи місцевого самоврядування за Законом України "Про місцеве самоврядування в Україні" (статті 2, 4, 5).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Реалізація громадянами України права на участь у місцевому самоврядуванні (статті 3, 7, 8, 9,13).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 Система місцевого самоврядування (статті 5, 6, 10, 11, 12, 14).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 Форми добровільного об'єднання органів місцевого самоврядування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(стаття 15).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 Організаційно - правова, матеріальна і фінансова основи місцевого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самоврядування (статті 16, 60).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 Законодавство України про місцеве самоврядування та державний контроль за діяльністю органів і посадових осіб місцевого самоврядування (стаття 24).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7. Повноваження селищних рад (статті 25, 26).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8. Повноваження виконавчих органів сільських, селищних рад у сфері соціально - економічного і культурного розвитку, планування та обліку (стаття 27).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9. Повноваження виконавчих органів сільських, селищних рад в галузі бюджету, фінансів і цін (стаття 28).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10. Повноваження виконавчих органів селищних рад щодо управління комунальною власністю та в галузі житлово-комунального господарства, побутового торговельного обслуговування, громадського харчування, транспорту і зв'язку (статті 29, 30).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11. Повноваження виконавчих органів селищних рад у галузі будівництва (стаття 31).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12. Повноваження виконавчих органів у сфері освіти, охорони здоров'я, культури, фізкультури і спорту (стаття 32).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13. Повноваження виконавчих органів сільських, селищних рад у галузі регулювання земельних відносин та охорони навколишнього природного середовища (стаття 33).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14. Повноваження виконавчих органів сільських, селищних рад у сфері соціального захисту населення (стаття 34).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15. Повноваження виконавчих органів сільських, селищних рад у галузі зовнішньоекономічної діяльності, оборонної роботи щодо вирішення питань адміністративно - територіального устрою (статті 35, 36, 37).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 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Питання на перевірку знання Закону України «Про запобігання корупції»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(стаття 1).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2.Суб'єкти, на яких поширюється дія Закону України «Про запобігання корупції» (стаття 3).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3.Статус та керівництво Національного агентства з питань запобігання корупції (статі 4,5).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4. Повноваження Національного агентства з питань запобігання корупції (стаття 11).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5. Права Національного агентства з питань запобігання корупції (стаття 12).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6. </w:t>
      </w:r>
      <w:r>
        <w:rPr>
          <w:rFonts w:ascii="Times New Roman" w:hAnsi="Times New Roman" w:cs="Times New Roman"/>
          <w:sz w:val="28"/>
          <w:szCs w:val="28"/>
        </w:rPr>
        <w:t>Контроль за діяльністю Національного агентства з питань запобігання корупції (стаття 14).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7.  Обмеження щодо використання службових повноважень чи свого становища та одержання подарунків (статі 22, 23).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8. Обмеження щодо сумісництва та суміщення з іншими видами діяльності та обмеження спільної роботи близьких осіб (статі 25, 27).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9. Запобігання та врегулювання конфлікту інтересів (стаття 28).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10. Заходи зовнішнього та самостійного врегулювання конфлікту інтересів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(стаття 29).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11.  Вимоги до поведінки осіб (стаття 37).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12. Подання декларацій осіб, уповноважених на виконання функцій держави або місцевого самоврядування (стаття 45).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13. Встановлення своєчасності подання декларації та повна перевірка декларації (статі 49,50).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14. Моніторинг способу життя суб'єктів декларування (стаття 51).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15. Заборона на одержання пільг, послуг і майна органами державної влади та органами місцевого самоврядування (стаття 54).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    16.Спеціальна перевірка (стаття 56)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17.Відповідальність за корупційні або пов’язані з корупцією правопорушення     (стаття 65)      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Питання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превірку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знання законодавства України з урахуванням специфіки функціональних повноважень посадової особи – провідний спеціаліст гуманітарного відділу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Старовижівської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селищної ради.</w:t>
      </w: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 положення Закону України «Про фізичну культуру і спорт».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Права громадян у сфері фізичної культури і спорту.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Засади державної політики у сфері фізичної культури і спорту.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Фізична культура у сфері освіти.</w:t>
      </w:r>
    </w:p>
    <w:p w:rsidR="00EE2991" w:rsidRDefault="00EE2991" w:rsidP="00EE29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Фізкультурно-оздоровча діяльність серед сільського населення.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Style w:val="rvts0"/>
          <w:shd w:val="clear" w:color="auto" w:fill="FFFFFF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Організаційне забезпечення фізкультурно-оздоровчих та спортивних заходів.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Style w:val="rvts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Інформаційне забезпечення у сфері фізичної культури і спорту.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Style w:val="rvts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Фінансове забезпечення сфери фізичної культури і спорту.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Style w:val="rvts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Матеріально-технічне забезпечення сфери фізичної культури і спорту.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Style w:val="rvts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Кадрове забезпечення сфери фізичної культури і спорту.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Style w:val="rvts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Національний олімпійський комітет України.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Style w:val="rvts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rvts0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>Фізкультурно-спортивні товариства.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Style w:val="rvts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Центри фізичного здоров'я населення.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Style w:val="rvts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 термінів:</w:t>
      </w:r>
      <w:r>
        <w:t xml:space="preserve"> «</w:t>
      </w:r>
      <w:r>
        <w:rPr>
          <w:rStyle w:val="rvts0"/>
          <w:rFonts w:ascii="Times New Roman" w:hAnsi="Times New Roman" w:cs="Times New Roman"/>
          <w:sz w:val="28"/>
          <w:szCs w:val="28"/>
        </w:rPr>
        <w:t>організатор фізкультурно-оздоровчих або спортивних заходів», «спортивні заходи», «спортивне змагання»</w:t>
      </w:r>
      <w:r>
        <w:rPr>
          <w:rStyle w:val="rvts0"/>
          <w:rFonts w:ascii="Times New Roman" w:hAnsi="Times New Roman" w:cs="Times New Roman"/>
          <w:sz w:val="28"/>
          <w:szCs w:val="28"/>
          <w:lang w:val="ru-RU"/>
        </w:rPr>
        <w:t>, «</w:t>
      </w:r>
      <w:r>
        <w:rPr>
          <w:rStyle w:val="rvts0"/>
          <w:rFonts w:ascii="Times New Roman" w:hAnsi="Times New Roman" w:cs="Times New Roman"/>
          <w:sz w:val="28"/>
          <w:szCs w:val="28"/>
        </w:rPr>
        <w:t>фізична культура».</w:t>
      </w:r>
    </w:p>
    <w:p w:rsidR="00EE2991" w:rsidRDefault="00EE2991" w:rsidP="00EE2991">
      <w:pPr>
        <w:pStyle w:val="a3"/>
        <w:numPr>
          <w:ilvl w:val="0"/>
          <w:numId w:val="2"/>
        </w:numPr>
        <w:spacing w:after="0"/>
        <w:rPr>
          <w:rStyle w:val="rvts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Закон України «Про забезпечення функціонування української мови як державної» в частині застосування мов під час спортивних заходів.</w:t>
      </w: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EE2991" w:rsidRDefault="00EE2991" w:rsidP="00EE2991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01.12.2020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227</w:t>
      </w:r>
    </w:p>
    <w:p w:rsidR="00EE2991" w:rsidRDefault="00EE2991" w:rsidP="00EE299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</w:t>
      </w:r>
    </w:p>
    <w:p w:rsidR="00EE2991" w:rsidRDefault="00EE2991" w:rsidP="00EE299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конкурс</w:t>
      </w:r>
    </w:p>
    <w:p w:rsidR="00EE2991" w:rsidRDefault="00EE2991" w:rsidP="00EE2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заміщення вакантної посади провідного спеціаліста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2991" w:rsidRDefault="00EE2991" w:rsidP="00EE2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Кваліфікаційні вимоги до кандидата: вища педагогічна («Фізичне виховання») освіта не нижче ступеня магістра, спеціаліста, вільне володіння державною мовою.</w:t>
      </w:r>
    </w:p>
    <w:p w:rsidR="00EE2991" w:rsidRDefault="00EE2991" w:rsidP="00EE2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:rsidR="00EE2991" w:rsidRDefault="00EE2991" w:rsidP="00EE2991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алендарних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EE2991" w:rsidRDefault="00EE2991" w:rsidP="00EE2991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991" w:rsidRDefault="00EE2991" w:rsidP="00EE2991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За детальнішою інформацією (</w:t>
      </w:r>
      <w:r>
        <w:rPr>
          <w:rStyle w:val="rvts0"/>
          <w:rFonts w:ascii="Times New Roman" w:hAnsi="Times New Roman" w:cs="Times New Roman"/>
          <w:sz w:val="28"/>
          <w:szCs w:val="28"/>
        </w:rPr>
        <w:t>щодо основних функціональних обов'язків, розміру та умов оплати праці)</w:t>
      </w:r>
      <w:r>
        <w:rPr>
          <w:rFonts w:ascii="Times New Roman" w:hAnsi="Times New Roman" w:cs="Times New Roman"/>
          <w:sz w:val="28"/>
          <w:szCs w:val="28"/>
        </w:rPr>
        <w:t xml:space="preserve"> звертатись у відділ організаційно-правового забезпечення селищної ради: вул. Незалежності, 52,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тел. 3-01-38.  Перелік документів розміщено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EE2991" w:rsidRDefault="00EE2991" w:rsidP="00EE2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ind w:firstLine="708"/>
        <w:jc w:val="both"/>
        <w:rPr>
          <w:sz w:val="28"/>
          <w:szCs w:val="28"/>
        </w:rPr>
      </w:pPr>
    </w:p>
    <w:p w:rsidR="00EE2991" w:rsidRDefault="00EE2991" w:rsidP="00EE29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2991" w:rsidRDefault="00EE2991" w:rsidP="00EE2991">
      <w:pPr>
        <w:ind w:firstLine="708"/>
        <w:jc w:val="both"/>
        <w:rPr>
          <w:sz w:val="28"/>
          <w:szCs w:val="28"/>
        </w:rPr>
      </w:pPr>
    </w:p>
    <w:p w:rsidR="00EE2991" w:rsidRDefault="00EE2991" w:rsidP="00EE2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91" w:rsidRDefault="00EE2991" w:rsidP="00EE2991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2991" w:rsidRDefault="00EE2991" w:rsidP="00EE2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991" w:rsidRDefault="00EE2991" w:rsidP="00EE2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EE2991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E83"/>
    <w:multiLevelType w:val="hybridMultilevel"/>
    <w:tmpl w:val="B9C2EE20"/>
    <w:lvl w:ilvl="0" w:tplc="CF5EE51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176F8"/>
    <w:multiLevelType w:val="hybridMultilevel"/>
    <w:tmpl w:val="08B45D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2991"/>
    <w:rsid w:val="00EE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uiPriority w:val="34"/>
    <w:semiHidden/>
    <w:unhideWhenUsed/>
    <w:qFormat/>
    <w:rsid w:val="00EE2991"/>
    <w:pPr>
      <w:ind w:left="720"/>
      <w:contextualSpacing/>
    </w:pPr>
    <w:rPr>
      <w:rFonts w:eastAsiaTheme="minorHAnsi"/>
      <w:lang w:eastAsia="en-US"/>
    </w:rPr>
  </w:style>
  <w:style w:type="character" w:customStyle="1" w:styleId="rvts0">
    <w:name w:val="rvts0"/>
    <w:basedOn w:val="a0"/>
    <w:rsid w:val="00EE2991"/>
  </w:style>
  <w:style w:type="character" w:styleId="a4">
    <w:name w:val="Strong"/>
    <w:basedOn w:val="a0"/>
    <w:qFormat/>
    <w:rsid w:val="00EE29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5551</Words>
  <Characters>3165</Characters>
  <Application>Microsoft Office Word</Application>
  <DocSecurity>0</DocSecurity>
  <Lines>26</Lines>
  <Paragraphs>17</Paragraphs>
  <ScaleCrop>false</ScaleCrop>
  <Company>Grizli777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2020-12-04T07:45:00Z</dcterms:created>
  <dcterms:modified xsi:type="dcterms:W3CDTF">2020-12-04T07:46:00Z</dcterms:modified>
</cp:coreProperties>
</file>