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67" w:rsidRDefault="00B32867" w:rsidP="00B32867">
      <w:pPr>
        <w:jc w:val="center"/>
        <w:rPr>
          <w:sz w:val="28"/>
          <w:szCs w:val="28"/>
          <w:lang w:val="uk-UA"/>
        </w:rPr>
      </w:pPr>
      <w:r>
        <w:rPr>
          <w:noProof/>
          <w:color w:val="0000FF"/>
          <w:sz w:val="28"/>
          <w:szCs w:val="28"/>
          <w:lang w:val="uk-UA" w:eastAsia="uk-UA"/>
        </w:rPr>
        <w:drawing>
          <wp:inline distT="0" distB="0" distL="0" distR="0" wp14:anchorId="3E7CB3E2" wp14:editId="510DAC22">
            <wp:extent cx="47625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867" w:rsidRDefault="00B32867" w:rsidP="00B3286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B32867" w:rsidRDefault="00B32867" w:rsidP="00B3286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СТАРОВИЖІВСЬКА   СЕЛИЩНА  РАДА</w:t>
      </w:r>
    </w:p>
    <w:p w:rsidR="00B32867" w:rsidRDefault="00B32867" w:rsidP="00B3286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СТАРОВИЖІВСЬКОГО РАЙОНУ  ВОЛИНСЬКОЇ ОБЛАСТІ</w:t>
      </w:r>
    </w:p>
    <w:p w:rsidR="00B32867" w:rsidRDefault="00B32867" w:rsidP="00B3286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восьме  скликання</w:t>
      </w:r>
    </w:p>
    <w:p w:rsidR="00B32867" w:rsidRDefault="00B32867" w:rsidP="00B3286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:rsidR="00B32867" w:rsidRDefault="00B32867" w:rsidP="00B32867">
      <w:pPr>
        <w:jc w:val="center"/>
        <w:rPr>
          <w:sz w:val="28"/>
          <w:szCs w:val="28"/>
          <w:u w:val="single"/>
          <w:lang w:val="uk-UA"/>
        </w:rPr>
      </w:pPr>
    </w:p>
    <w:p w:rsidR="00B32867" w:rsidRDefault="00B32867" w:rsidP="00B32867">
      <w:pPr>
        <w:tabs>
          <w:tab w:val="left" w:pos="709"/>
        </w:tabs>
        <w:jc w:val="center"/>
        <w:rPr>
          <w:lang w:val="uk-UA"/>
        </w:rPr>
      </w:pPr>
    </w:p>
    <w:p w:rsidR="00B32867" w:rsidRDefault="00B32867" w:rsidP="00B32867">
      <w:pPr>
        <w:tabs>
          <w:tab w:val="left" w:pos="709"/>
        </w:tabs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</w:rPr>
        <w:tab/>
      </w:r>
    </w:p>
    <w:p w:rsidR="00B32867" w:rsidRPr="00D24112" w:rsidRDefault="007426FE" w:rsidP="00B328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30</w:t>
      </w:r>
      <w:r w:rsidR="00B32867">
        <w:rPr>
          <w:sz w:val="28"/>
          <w:szCs w:val="28"/>
          <w:u w:val="single"/>
          <w:lang w:val="uk-UA"/>
        </w:rPr>
        <w:t xml:space="preserve"> листопада 2020 р. №</w:t>
      </w:r>
      <w:r>
        <w:rPr>
          <w:sz w:val="28"/>
          <w:szCs w:val="28"/>
          <w:u w:val="single"/>
          <w:lang w:val="uk-UA"/>
        </w:rPr>
        <w:t>2/17</w:t>
      </w:r>
      <w:r w:rsidR="00B32867">
        <w:rPr>
          <w:sz w:val="28"/>
          <w:szCs w:val="28"/>
          <w:u w:val="single"/>
          <w:lang w:val="uk-UA"/>
        </w:rPr>
        <w:t xml:space="preserve">      </w:t>
      </w:r>
    </w:p>
    <w:p w:rsidR="00B32867" w:rsidRDefault="00B32867" w:rsidP="00B328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смт Стара Вижівка     </w:t>
      </w:r>
    </w:p>
    <w:p w:rsidR="00B32867" w:rsidRDefault="00B32867" w:rsidP="00B32867">
      <w:pPr>
        <w:jc w:val="both"/>
        <w:rPr>
          <w:sz w:val="28"/>
          <w:szCs w:val="28"/>
          <w:lang w:val="uk-UA"/>
        </w:rPr>
      </w:pPr>
    </w:p>
    <w:p w:rsidR="00B32867" w:rsidRDefault="00B32867" w:rsidP="00B32867">
      <w:pPr>
        <w:jc w:val="both"/>
        <w:rPr>
          <w:sz w:val="28"/>
          <w:szCs w:val="28"/>
          <w:lang w:val="uk-UA"/>
        </w:rPr>
      </w:pPr>
    </w:p>
    <w:p w:rsidR="00B32867" w:rsidRDefault="00B32867" w:rsidP="00B32867">
      <w:pPr>
        <w:pStyle w:val="caaieiaie4"/>
        <w:ind w:firstLine="0"/>
        <w:rPr>
          <w:rFonts w:ascii="Times New Roman" w:hAnsi="Times New Roman"/>
          <w:bCs/>
          <w:sz w:val="28"/>
          <w:szCs w:val="28"/>
          <w:lang w:val="uk-UA"/>
        </w:rPr>
      </w:pPr>
      <w:r w:rsidRPr="002E685F">
        <w:rPr>
          <w:rFonts w:ascii="Times New Roman" w:hAnsi="Times New Roman"/>
          <w:bCs/>
          <w:sz w:val="28"/>
          <w:szCs w:val="28"/>
          <w:lang w:val="uk-UA"/>
        </w:rPr>
        <w:t>Про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план  діяльності з підготовки</w:t>
      </w:r>
    </w:p>
    <w:p w:rsidR="00B32867" w:rsidRPr="00782FAD" w:rsidRDefault="00B32867" w:rsidP="00B32867">
      <w:pPr>
        <w:pStyle w:val="caaieiaie4"/>
        <w:ind w:firstLine="0"/>
        <w:rPr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проектів регуляторних актів на 2021 рік</w:t>
      </w:r>
    </w:p>
    <w:p w:rsidR="00B32867" w:rsidRDefault="00B32867" w:rsidP="00B32867">
      <w:pPr>
        <w:rPr>
          <w:sz w:val="28"/>
          <w:szCs w:val="28"/>
          <w:lang w:val="uk-UA"/>
        </w:rPr>
      </w:pPr>
    </w:p>
    <w:p w:rsidR="00B32867" w:rsidRDefault="00B32867" w:rsidP="00B32867">
      <w:pPr>
        <w:rPr>
          <w:sz w:val="28"/>
          <w:szCs w:val="28"/>
          <w:lang w:val="uk-UA"/>
        </w:rPr>
      </w:pPr>
    </w:p>
    <w:p w:rsidR="00B32867" w:rsidRDefault="00B32867" w:rsidP="00B3286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32867" w:rsidRDefault="00B32867" w:rsidP="00B328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статті 26 Закону України «Про місцеве самоврядування в Україні»,  статті 7 Закону України «Про засади державної регуляторної політики  у сфері господарської діяльності» з метою планування діяльності з прийняття рішень селищної ради, направлених на регулювання господарських відносин на території ради, а також адміністративних відносин між регуляторними органами та суб’єктами господарювання, враховуючи рішення постійної галузевої комісії селищної ради з питань освіти, культури, охорони здоров’я, соціального захисту населення, прав людини, законності, депутатської діяльності, етики, регламенту, регуляторної політики ( протокол №</w:t>
      </w:r>
      <w:r w:rsidR="006C6B5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від</w:t>
      </w:r>
      <w:r w:rsidR="006C6B5E">
        <w:rPr>
          <w:sz w:val="28"/>
          <w:szCs w:val="28"/>
          <w:lang w:val="uk-UA"/>
        </w:rPr>
        <w:t xml:space="preserve"> 30.11.2020</w:t>
      </w:r>
      <w:r>
        <w:rPr>
          <w:sz w:val="28"/>
          <w:szCs w:val="28"/>
          <w:lang w:val="uk-UA"/>
        </w:rPr>
        <w:t>)</w:t>
      </w:r>
    </w:p>
    <w:p w:rsidR="00B32867" w:rsidRDefault="00B32867" w:rsidP="00B32867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B32867" w:rsidRDefault="00B32867" w:rsidP="00B328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Старовижівська селищна рада вирішила:</w:t>
      </w:r>
    </w:p>
    <w:p w:rsidR="00B32867" w:rsidRDefault="00B32867" w:rsidP="00B32867">
      <w:pPr>
        <w:jc w:val="both"/>
        <w:rPr>
          <w:sz w:val="28"/>
          <w:szCs w:val="28"/>
          <w:lang w:val="uk-UA"/>
        </w:rPr>
      </w:pPr>
    </w:p>
    <w:p w:rsidR="00B32867" w:rsidRDefault="00B32867" w:rsidP="00B328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план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з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регуляторних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на 202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>, що додається.</w:t>
      </w:r>
    </w:p>
    <w:p w:rsidR="00B32867" w:rsidRDefault="00B32867" w:rsidP="00B3286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Виконавчому комітету селищної ради у десятиденний термін оприлюднити рішення на веб-сайті селищної ради.</w:t>
      </w:r>
    </w:p>
    <w:p w:rsidR="00B32867" w:rsidRDefault="00B32867" w:rsidP="00B3286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Контроль за виконанням рішення покласти на постійну </w:t>
      </w:r>
      <w:r w:rsidRPr="00456CAC">
        <w:rPr>
          <w:rFonts w:ascii="Times New Roman" w:hAnsi="Times New Roman"/>
          <w:sz w:val="28"/>
          <w:szCs w:val="28"/>
        </w:rPr>
        <w:t>комісію</w:t>
      </w:r>
      <w:r>
        <w:rPr>
          <w:rFonts w:ascii="Times New Roman" w:hAnsi="Times New Roman"/>
          <w:sz w:val="28"/>
          <w:szCs w:val="28"/>
        </w:rPr>
        <w:t xml:space="preserve"> з питань освіти, культури, охорони здоров’я, соціального захисту населення, прав людини, законності, депутатської діяльності, етики, регламенту, регуляторної  політики.</w:t>
      </w:r>
    </w:p>
    <w:p w:rsidR="00B32867" w:rsidRDefault="00B32867" w:rsidP="00B328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2867" w:rsidRDefault="00B32867" w:rsidP="00B328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2867" w:rsidRDefault="00B32867" w:rsidP="00B32867">
      <w:pPr>
        <w:rPr>
          <w:lang w:val="uk-UA"/>
        </w:rPr>
      </w:pPr>
    </w:p>
    <w:p w:rsidR="00B32867" w:rsidRDefault="00B32867" w:rsidP="00B3286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    Василь КАМІНСЬКИЙ</w:t>
      </w:r>
    </w:p>
    <w:p w:rsidR="00B32867" w:rsidRPr="00375EC9" w:rsidRDefault="00B32867" w:rsidP="00B3286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Світлана </w:t>
      </w:r>
      <w:r w:rsidRPr="00375EC9">
        <w:rPr>
          <w:sz w:val="24"/>
          <w:szCs w:val="24"/>
          <w:lang w:val="uk-UA"/>
        </w:rPr>
        <w:t>Янчук 30</w:t>
      </w:r>
      <w:r>
        <w:rPr>
          <w:sz w:val="24"/>
          <w:szCs w:val="24"/>
          <w:lang w:val="uk-UA"/>
        </w:rPr>
        <w:t> </w:t>
      </w:r>
      <w:r w:rsidRPr="00375EC9">
        <w:rPr>
          <w:sz w:val="24"/>
          <w:szCs w:val="24"/>
          <w:lang w:val="uk-UA"/>
        </w:rPr>
        <w:t>138</w:t>
      </w:r>
      <w:r>
        <w:rPr>
          <w:sz w:val="24"/>
          <w:szCs w:val="24"/>
          <w:lang w:val="uk-UA"/>
        </w:rPr>
        <w:t xml:space="preserve"> </w:t>
      </w:r>
    </w:p>
    <w:p w:rsidR="00ED04B8" w:rsidRPr="00B32867" w:rsidRDefault="00ED04B8">
      <w:pPr>
        <w:rPr>
          <w:lang w:val="uk-UA"/>
        </w:rPr>
      </w:pPr>
    </w:p>
    <w:sectPr w:rsidR="00ED04B8" w:rsidRPr="00B328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85"/>
    <w:rsid w:val="006C6B5E"/>
    <w:rsid w:val="007426FE"/>
    <w:rsid w:val="00761185"/>
    <w:rsid w:val="00B32867"/>
    <w:rsid w:val="00BF08FB"/>
    <w:rsid w:val="00ED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2867"/>
    <w:pPr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4">
    <w:name w:val="Основной текст с отступом Знак"/>
    <w:basedOn w:val="a0"/>
    <w:link w:val="a3"/>
    <w:rsid w:val="00B32867"/>
    <w:rPr>
      <w:rFonts w:ascii="Bookman Old Style" w:eastAsia="Times New Roman" w:hAnsi="Bookman Old Style" w:cs="Times New Roman"/>
      <w:sz w:val="12"/>
      <w:szCs w:val="12"/>
      <w:lang w:eastAsia="ru-RU"/>
    </w:rPr>
  </w:style>
  <w:style w:type="paragraph" w:customStyle="1" w:styleId="caaieiaie4">
    <w:name w:val="caaieiaie 4"/>
    <w:basedOn w:val="a"/>
    <w:next w:val="a"/>
    <w:rsid w:val="00B32867"/>
    <w:pPr>
      <w:keepNext/>
      <w:overflowPunct w:val="0"/>
      <w:adjustRightInd w:val="0"/>
      <w:ind w:firstLine="1701"/>
      <w:jc w:val="both"/>
      <w:textAlignment w:val="baseline"/>
    </w:pPr>
    <w:rPr>
      <w:rFonts w:ascii="Bookman Old Style" w:hAnsi="Bookman Old Style"/>
      <w:sz w:val="27"/>
    </w:rPr>
  </w:style>
  <w:style w:type="paragraph" w:styleId="a5">
    <w:name w:val="Balloon Text"/>
    <w:basedOn w:val="a"/>
    <w:link w:val="a6"/>
    <w:uiPriority w:val="99"/>
    <w:semiHidden/>
    <w:unhideWhenUsed/>
    <w:rsid w:val="00B328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867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2867"/>
    <w:pPr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4">
    <w:name w:val="Основной текст с отступом Знак"/>
    <w:basedOn w:val="a0"/>
    <w:link w:val="a3"/>
    <w:rsid w:val="00B32867"/>
    <w:rPr>
      <w:rFonts w:ascii="Bookman Old Style" w:eastAsia="Times New Roman" w:hAnsi="Bookman Old Style" w:cs="Times New Roman"/>
      <w:sz w:val="12"/>
      <w:szCs w:val="12"/>
      <w:lang w:eastAsia="ru-RU"/>
    </w:rPr>
  </w:style>
  <w:style w:type="paragraph" w:customStyle="1" w:styleId="caaieiaie4">
    <w:name w:val="caaieiaie 4"/>
    <w:basedOn w:val="a"/>
    <w:next w:val="a"/>
    <w:rsid w:val="00B32867"/>
    <w:pPr>
      <w:keepNext/>
      <w:overflowPunct w:val="0"/>
      <w:adjustRightInd w:val="0"/>
      <w:ind w:firstLine="1701"/>
      <w:jc w:val="both"/>
      <w:textAlignment w:val="baseline"/>
    </w:pPr>
    <w:rPr>
      <w:rFonts w:ascii="Bookman Old Style" w:hAnsi="Bookman Old Style"/>
      <w:sz w:val="27"/>
    </w:rPr>
  </w:style>
  <w:style w:type="paragraph" w:styleId="a5">
    <w:name w:val="Balloon Text"/>
    <w:basedOn w:val="a"/>
    <w:link w:val="a6"/>
    <w:uiPriority w:val="99"/>
    <w:semiHidden/>
    <w:unhideWhenUsed/>
    <w:rsid w:val="00B328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86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978</Words>
  <Characters>559</Characters>
  <Application>Microsoft Office Word</Application>
  <DocSecurity>0</DocSecurity>
  <Lines>4</Lines>
  <Paragraphs>3</Paragraphs>
  <ScaleCrop>false</ScaleCrop>
  <Company>diakov.net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</cp:revision>
  <dcterms:created xsi:type="dcterms:W3CDTF">2020-11-23T09:57:00Z</dcterms:created>
  <dcterms:modified xsi:type="dcterms:W3CDTF">2020-11-30T13:55:00Z</dcterms:modified>
</cp:coreProperties>
</file>