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F4" w:rsidRPr="001871F4" w:rsidRDefault="001871F4" w:rsidP="001871F4">
      <w:p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</w:pPr>
      <w:r w:rsidRPr="001871F4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>Про обмеження перебування дітей у вечірній час на вулицях без супроводу дорослих</w:t>
      </w:r>
    </w:p>
    <w:p w:rsidR="001871F4" w:rsidRPr="001871F4" w:rsidRDefault="001871F4" w:rsidP="001871F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1871F4">
        <w:rPr>
          <w:rFonts w:ascii="Arial" w:eastAsia="Times New Roman" w:hAnsi="Arial" w:cs="Arial"/>
          <w:color w:val="333333"/>
          <w:sz w:val="21"/>
          <w:szCs w:val="21"/>
        </w:rPr>
        <w:t>З метою попередження злочинності як з боку дітей, так і проти них, стимулювання відповідальності батьків за виховання та розвиток дітей, законодавством України про охорону та захист прав дитини встановлено відповідальність за факти перебування дітей без супроводу дорослих у вечірній час на вулиці.</w:t>
      </w:r>
    </w:p>
    <w:p w:rsidR="001871F4" w:rsidRPr="001871F4" w:rsidRDefault="001871F4" w:rsidP="001871F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1871F4">
        <w:rPr>
          <w:rFonts w:ascii="Arial" w:eastAsia="Times New Roman" w:hAnsi="Arial" w:cs="Arial"/>
          <w:color w:val="333333"/>
          <w:sz w:val="21"/>
          <w:szCs w:val="21"/>
        </w:rPr>
        <w:t>Нагадуємо, що згідно Закону України «Про охорону дитинства» «…дитина – це особа віком до 18 років (повноліття)». Малолітня  дитина – дитина віком від 0 до 14 років. Неповнолітня – з 14  до 18 років.</w:t>
      </w:r>
    </w:p>
    <w:p w:rsidR="001871F4" w:rsidRPr="001871F4" w:rsidRDefault="001871F4" w:rsidP="001871F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1871F4">
        <w:rPr>
          <w:rFonts w:ascii="Arial" w:eastAsia="Times New Roman" w:hAnsi="Arial" w:cs="Arial"/>
          <w:color w:val="333333"/>
          <w:sz w:val="21"/>
          <w:szCs w:val="21"/>
        </w:rPr>
        <w:t>Відповідальність за порушення законодавства:</w:t>
      </w:r>
    </w:p>
    <w:p w:rsidR="001871F4" w:rsidRPr="001871F4" w:rsidRDefault="001871F4" w:rsidP="00187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1871F4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1. Кодекс України про адміністративні правопорушення:</w:t>
      </w:r>
    </w:p>
    <w:p w:rsidR="001871F4" w:rsidRPr="001871F4" w:rsidRDefault="001871F4" w:rsidP="001871F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1871F4">
        <w:rPr>
          <w:rFonts w:ascii="Arial" w:eastAsia="Times New Roman" w:hAnsi="Arial" w:cs="Arial"/>
          <w:color w:val="333333"/>
          <w:sz w:val="21"/>
          <w:szCs w:val="21"/>
        </w:rPr>
        <w:t>Ст.180-1. Порушення порядку перебування дітей у закладах, у яких провадиться діяльність у сфері розваг, або закладах громадського харчування.Згідно зі ст. 255 КпАП, протоколи про порушення ст. 1801 КпАП вправі складати органи внутрішніх справ.</w:t>
      </w:r>
    </w:p>
    <w:p w:rsidR="001871F4" w:rsidRPr="001871F4" w:rsidRDefault="001871F4" w:rsidP="001871F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1871F4">
        <w:rPr>
          <w:rFonts w:ascii="Arial" w:eastAsia="Times New Roman" w:hAnsi="Arial" w:cs="Arial"/>
          <w:color w:val="333333"/>
          <w:sz w:val="21"/>
          <w:szCs w:val="21"/>
        </w:rPr>
        <w:t>Далі справи про адмінправопорушення за перебування дітей у нічний час у розважальних закладах розглядатимуть у суді (ст. 221 КпАП).Посадових осіб підприємств, установ, організацій сфери розваг або громадського харчування очікує штраф у розмірі від 20 до 50 неоподатковуваних мінімумів доходів громадян (від 340 грн до 850 грн). За повторне порушення протягом року – від 850 грн до 1700 грн.</w:t>
      </w:r>
    </w:p>
    <w:p w:rsidR="001871F4" w:rsidRPr="001871F4" w:rsidRDefault="001871F4" w:rsidP="00187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1871F4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2. Закон України «Про охорону дитинства»:</w:t>
      </w:r>
    </w:p>
    <w:p w:rsidR="001871F4" w:rsidRPr="001871F4" w:rsidRDefault="001871F4" w:rsidP="001871F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1871F4">
        <w:rPr>
          <w:rFonts w:ascii="Arial" w:eastAsia="Times New Roman" w:hAnsi="Arial" w:cs="Arial"/>
          <w:color w:val="333333"/>
          <w:sz w:val="21"/>
          <w:szCs w:val="21"/>
        </w:rPr>
        <w:t>Ст.20-1. Особливості перебування дітей у закладах, у яких провадиться діяльність у сфері розваг, або закладах громадського харчування.Діти віком до 16 років з 22.00 до 6.00 години можуть перебувати у розважальних закладах, закладах громадського харчування лише в присутності батьків чи законного представника дитини.</w:t>
      </w:r>
    </w:p>
    <w:p w:rsidR="001871F4" w:rsidRPr="001871F4" w:rsidRDefault="001871F4" w:rsidP="001871F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1871F4">
        <w:rPr>
          <w:rFonts w:ascii="Arial" w:eastAsia="Times New Roman" w:hAnsi="Arial" w:cs="Arial"/>
          <w:color w:val="333333"/>
          <w:sz w:val="21"/>
          <w:szCs w:val="21"/>
        </w:rPr>
        <w:t>Власники закладів сфери розваг, закладів громадського харчування та уповноважені ними особи зобов’язані вживати заходів щодо недопущення у такі заклади з 22.00 до 6.00 години дітей до 16 років без супроводження батьків, законних представників дітей. Також вони мають право з 22.00 до 6.00 години вимагати у відвідувача документів, що засвідчує особу.</w:t>
      </w:r>
    </w:p>
    <w:p w:rsidR="001871F4" w:rsidRPr="001871F4" w:rsidRDefault="001871F4" w:rsidP="001871F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1871F4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1871F4" w:rsidRPr="001871F4" w:rsidRDefault="001871F4" w:rsidP="00187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1871F4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 Відтак, про що потрібно пам’ятати!</w:t>
      </w:r>
    </w:p>
    <w:p w:rsidR="001871F4" w:rsidRPr="001871F4" w:rsidRDefault="001871F4" w:rsidP="001871F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1871F4">
        <w:rPr>
          <w:rFonts w:ascii="Arial" w:eastAsia="Times New Roman" w:hAnsi="Arial" w:cs="Arial"/>
          <w:color w:val="333333"/>
          <w:sz w:val="21"/>
          <w:szCs w:val="21"/>
        </w:rPr>
        <w:t>1. Дітям заборонено з 22:00 до 06:00 перебувати без супроводу батьків у громадських місцях!</w:t>
      </w:r>
    </w:p>
    <w:p w:rsidR="001871F4" w:rsidRPr="001871F4" w:rsidRDefault="001871F4" w:rsidP="001871F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1871F4">
        <w:rPr>
          <w:rFonts w:ascii="Arial" w:eastAsia="Times New Roman" w:hAnsi="Arial" w:cs="Arial"/>
          <w:color w:val="333333"/>
          <w:sz w:val="21"/>
          <w:szCs w:val="21"/>
        </w:rPr>
        <w:t>2. Власники закладів розваг та громадського харчування з 22:00 до 06:00 години мають право вимагати у відвідувачів документи, що підтверджують досягнення ними 16-річного віку.</w:t>
      </w:r>
    </w:p>
    <w:p w:rsidR="001871F4" w:rsidRPr="001871F4" w:rsidRDefault="001871F4" w:rsidP="001871F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1871F4">
        <w:rPr>
          <w:rFonts w:ascii="Arial" w:eastAsia="Times New Roman" w:hAnsi="Arial" w:cs="Arial"/>
          <w:color w:val="333333"/>
          <w:sz w:val="21"/>
          <w:szCs w:val="21"/>
        </w:rPr>
        <w:t>3. У разі виявлення дитини в розважальному закладі чи в громадських місцях (парки, вулиці, території шкіл та дитячих садків, дитячі та спортивні майданчики, бари, дискотеки, магазини з алкогольною продукцією тощо) у нічний час, буде притягнуто до адміністративної відповідальності батьків за неналежне виконання батьківських обов’язків (ст. 184 КУпАП)!</w:t>
      </w:r>
    </w:p>
    <w:p w:rsidR="00140944" w:rsidRDefault="00140944"/>
    <w:sectPr w:rsidR="0014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871F4"/>
    <w:rsid w:val="00140944"/>
    <w:rsid w:val="0018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1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8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2020-08-23T13:16:00Z</dcterms:created>
  <dcterms:modified xsi:type="dcterms:W3CDTF">2020-08-23T13:16:00Z</dcterms:modified>
</cp:coreProperties>
</file>